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EQUIPMENT - POLYMEDCO LAB ANALYZER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36C24226Q0564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Rondon, Jonatan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jonatan.rondon@va.gov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212-686-7500 16490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VHA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jonatan.rondon@va.gov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 2</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40E46" w:rsidRPr="004469B4" w:rsidP="00C40E46">
      <w:pPr>
        <w:pStyle w:val="BodyText"/>
        <w:ind w:left="0"/>
        <w:rPr>
          <w:rFonts w:ascii="Arial" w:hAnsi="Arial" w:cs="Arial"/>
          <w:color w:val="0D0D0D"/>
          <w:sz w:val="22"/>
          <w:szCs w:val="22"/>
        </w:rPr>
      </w:pPr>
      <w:r w:rsidRPr="004469B4">
        <w:rPr>
          <w:rFonts w:ascii="Arial" w:hAnsi="Arial" w:cs="Arial"/>
          <w:color w:val="0D0D0D"/>
          <w:sz w:val="22"/>
          <w:szCs w:val="22"/>
        </w:rPr>
        <w:t>TITLE:</w:t>
      </w:r>
      <w:r w:rsidRPr="004469B4" w:rsidR="008354D6">
        <w:rPr>
          <w:rFonts w:ascii="Arial" w:hAnsi="Arial" w:cs="Arial"/>
          <w:color w:val="0D0D0D"/>
          <w:sz w:val="22"/>
          <w:szCs w:val="22"/>
        </w:rPr>
        <w:t xml:space="preserve"> </w:t>
      </w:r>
      <w:r w:rsidRPr="001D65FA">
        <w:rPr>
          <w:rFonts w:ascii="Arial" w:hAnsi="Arial" w:cs="Arial"/>
          <w:color w:val="0D0D0D"/>
          <w:sz w:val="22"/>
          <w:szCs w:val="22"/>
        </w:rPr>
        <w:t>NOTICE OF INTENT TO AWAR</w:t>
      </w:r>
      <w:r w:rsidRPr="001D65FA" w:rsidR="0013789E">
        <w:rPr>
          <w:rFonts w:ascii="Arial" w:hAnsi="Arial" w:cs="Arial"/>
          <w:color w:val="0D0D0D"/>
          <w:sz w:val="22"/>
          <w:szCs w:val="22"/>
        </w:rPr>
        <w:t>D</w:t>
      </w:r>
      <w:r w:rsidRPr="001D65FA" w:rsidR="004469B4">
        <w:rPr>
          <w:rFonts w:ascii="Arial" w:hAnsi="Arial" w:cs="Arial"/>
          <w:color w:val="0D0D0D"/>
          <w:sz w:val="22"/>
          <w:szCs w:val="22"/>
        </w:rPr>
        <w:t xml:space="preserve"> A</w:t>
      </w:r>
      <w:r w:rsidRPr="001D65FA" w:rsidR="0013789E">
        <w:rPr>
          <w:rFonts w:ascii="Arial" w:hAnsi="Arial" w:cs="Arial"/>
          <w:color w:val="0D0D0D"/>
          <w:sz w:val="22"/>
          <w:szCs w:val="22"/>
        </w:rPr>
        <w:t xml:space="preserve"> SOLE SOURCE</w:t>
      </w:r>
      <w:r w:rsidRPr="001D65FA" w:rsidR="004469B4">
        <w:rPr>
          <w:rFonts w:ascii="Arial" w:hAnsi="Arial" w:cs="Arial"/>
          <w:color w:val="0D0D0D"/>
          <w:sz w:val="22"/>
          <w:szCs w:val="22"/>
        </w:rPr>
        <w:t xml:space="preserve"> CONTRACT</w:t>
      </w:r>
      <w:r w:rsidRPr="001D65FA" w:rsidR="0013789E">
        <w:rPr>
          <w:rFonts w:ascii="Arial" w:hAnsi="Arial" w:cs="Arial"/>
          <w:color w:val="0D0D0D"/>
          <w:sz w:val="22"/>
          <w:szCs w:val="22"/>
        </w:rPr>
        <w:t xml:space="preserve"> </w:t>
      </w:r>
      <w:r w:rsidRPr="001D65FA" w:rsidR="00256A50">
        <w:rPr>
          <w:rFonts w:ascii="Arial" w:hAnsi="Arial" w:cs="Arial"/>
          <w:color w:val="0D0D0D"/>
          <w:sz w:val="22"/>
          <w:szCs w:val="22"/>
        </w:rPr>
        <w:t>TO</w:t>
      </w:r>
      <w:r w:rsidRPr="001D65FA" w:rsidR="004469B4">
        <w:rPr>
          <w:rFonts w:ascii="Arial" w:hAnsi="Arial" w:cs="Arial"/>
          <w:color w:val="0D0D0D"/>
          <w:sz w:val="22"/>
          <w:szCs w:val="22"/>
        </w:rPr>
        <w:t xml:space="preserve"> POLYMEDCO</w:t>
      </w:r>
      <w:r w:rsidRPr="001D65FA" w:rsidR="00291E58">
        <w:rPr>
          <w:rFonts w:ascii="Arial" w:hAnsi="Arial" w:cs="Arial"/>
          <w:color w:val="0D0D0D"/>
          <w:sz w:val="22"/>
          <w:szCs w:val="22"/>
        </w:rPr>
        <w:t xml:space="preserve"> CANCER DIAGNOSTICS PRODUCTS, LLC.</w:t>
      </w:r>
    </w:p>
    <w:p w:rsidR="00291E58" w:rsidP="00C40E46">
      <w:pPr>
        <w:pStyle w:val="BodyText"/>
        <w:ind w:left="0"/>
        <w:rPr>
          <w:rFonts w:ascii="Arial" w:hAnsi="Arial" w:cs="Arial"/>
          <w:color w:val="0D0D0D"/>
          <w:sz w:val="22"/>
          <w:szCs w:val="22"/>
        </w:rPr>
      </w:pPr>
    </w:p>
    <w:p w:rsidR="007B0445" w:rsidRPr="004469B4" w:rsidP="00C40E46">
      <w:pPr>
        <w:pStyle w:val="BodyText"/>
        <w:ind w:left="0"/>
        <w:rPr>
          <w:rFonts w:ascii="Arial" w:hAnsi="Arial" w:cs="Arial"/>
          <w:sz w:val="22"/>
          <w:szCs w:val="22"/>
        </w:rPr>
      </w:pPr>
      <w:r w:rsidRPr="004469B4">
        <w:rPr>
          <w:rFonts w:ascii="Arial" w:hAnsi="Arial" w:cs="Arial"/>
          <w:color w:val="0D0D0D"/>
          <w:sz w:val="22"/>
          <w:szCs w:val="22"/>
        </w:rPr>
        <w:t xml:space="preserve">SOL: </w:t>
      </w:r>
      <w:r w:rsidRPr="00F6325E" w:rsidR="00F6325E">
        <w:rPr>
          <w:rFonts w:ascii="Arial" w:hAnsi="Arial" w:cs="Arial"/>
          <w:color w:val="0D0D0D"/>
          <w:sz w:val="22"/>
          <w:szCs w:val="22"/>
        </w:rPr>
        <w:t>36C24226Q0564</w:t>
      </w:r>
    </w:p>
    <w:p w:rsidR="00A56720" w:rsidRPr="004469B4" w:rsidP="00C40E46">
      <w:pPr>
        <w:pStyle w:val="BodyText"/>
        <w:ind w:left="0"/>
        <w:rPr>
          <w:rFonts w:ascii="Arial" w:hAnsi="Arial" w:cs="Arial"/>
          <w:color w:val="0D0D0D"/>
          <w:sz w:val="22"/>
          <w:szCs w:val="22"/>
        </w:rPr>
      </w:pPr>
      <w:r w:rsidRPr="004469B4">
        <w:rPr>
          <w:rFonts w:ascii="Arial" w:hAnsi="Arial" w:cs="Arial"/>
          <w:color w:val="0D0D0D"/>
          <w:sz w:val="22"/>
          <w:szCs w:val="22"/>
        </w:rPr>
        <w:t>DUE:</w:t>
      </w:r>
      <w:r w:rsidR="00056AE1">
        <w:rPr>
          <w:rFonts w:ascii="Arial" w:hAnsi="Arial" w:cs="Arial"/>
          <w:color w:val="0D0D0D"/>
          <w:sz w:val="22"/>
          <w:szCs w:val="22"/>
        </w:rPr>
        <w:t xml:space="preserve"> </w:t>
      </w:r>
      <w:r w:rsidR="00B10387">
        <w:rPr>
          <w:rFonts w:ascii="Arial" w:hAnsi="Arial" w:cs="Arial"/>
          <w:color w:val="0D0D0D"/>
          <w:sz w:val="22"/>
          <w:szCs w:val="22"/>
        </w:rPr>
        <w:t>05/01/2026</w:t>
      </w:r>
    </w:p>
    <w:p w:rsidR="001B1958" w:rsidRPr="004469B4" w:rsidP="00C40E46">
      <w:pPr>
        <w:pStyle w:val="BodyText"/>
        <w:ind w:left="0"/>
        <w:rPr>
          <w:rFonts w:ascii="Arial" w:hAnsi="Arial" w:cs="Arial"/>
          <w:color w:val="0D0D0D"/>
          <w:sz w:val="22"/>
          <w:szCs w:val="22"/>
        </w:rPr>
      </w:pPr>
      <w:r w:rsidRPr="004469B4">
        <w:rPr>
          <w:rFonts w:ascii="Arial" w:hAnsi="Arial" w:cs="Arial"/>
          <w:color w:val="0D0D0D"/>
          <w:sz w:val="22"/>
          <w:szCs w:val="22"/>
        </w:rPr>
        <w:t xml:space="preserve">SET ASIDE: N/A </w:t>
      </w:r>
    </w:p>
    <w:p w:rsidR="007B0445" w:rsidRPr="004469B4" w:rsidP="00C40E46">
      <w:pPr>
        <w:pStyle w:val="BodyText"/>
        <w:ind w:left="0"/>
        <w:rPr>
          <w:rFonts w:ascii="Arial" w:hAnsi="Arial" w:cs="Arial"/>
          <w:sz w:val="22"/>
          <w:szCs w:val="22"/>
        </w:rPr>
      </w:pPr>
      <w:r w:rsidRPr="004469B4">
        <w:rPr>
          <w:rFonts w:ascii="Arial" w:hAnsi="Arial" w:cs="Arial"/>
          <w:color w:val="0D0D0D"/>
          <w:sz w:val="22"/>
          <w:szCs w:val="22"/>
        </w:rPr>
        <w:t xml:space="preserve">NAICS: </w:t>
      </w:r>
      <w:r w:rsidRPr="004469B4" w:rsidR="0079749F">
        <w:rPr>
          <w:rFonts w:ascii="Arial" w:hAnsi="Arial" w:cs="Arial"/>
          <w:color w:val="0D0D0D"/>
          <w:sz w:val="22"/>
          <w:szCs w:val="22"/>
        </w:rPr>
        <w:t>33</w:t>
      </w:r>
      <w:r w:rsidR="00B10387">
        <w:rPr>
          <w:rFonts w:ascii="Arial" w:hAnsi="Arial" w:cs="Arial"/>
          <w:color w:val="0D0D0D"/>
          <w:sz w:val="22"/>
          <w:szCs w:val="22"/>
        </w:rPr>
        <w:t>4516</w:t>
      </w:r>
    </w:p>
    <w:p w:rsidR="00256A50" w:rsidRPr="004469B4" w:rsidP="00256A50">
      <w:pPr>
        <w:pStyle w:val="BodyText"/>
        <w:spacing w:line="265" w:lineRule="exact"/>
        <w:ind w:left="0"/>
        <w:rPr>
          <w:rFonts w:ascii="Arial" w:hAnsi="Arial" w:cs="Arial"/>
          <w:color w:val="0D0D0D"/>
          <w:sz w:val="22"/>
          <w:szCs w:val="22"/>
        </w:rPr>
      </w:pPr>
      <w:r w:rsidRPr="004469B4">
        <w:rPr>
          <w:rFonts w:ascii="Arial" w:hAnsi="Arial" w:cs="Arial"/>
          <w:color w:val="0D0D0D"/>
          <w:sz w:val="22"/>
          <w:szCs w:val="22"/>
        </w:rPr>
        <w:t xml:space="preserve">POP STATE: </w:t>
      </w:r>
      <w:r w:rsidR="00B10387">
        <w:rPr>
          <w:rFonts w:ascii="Arial" w:hAnsi="Arial" w:cs="Arial"/>
          <w:color w:val="0D0D0D"/>
          <w:sz w:val="22"/>
          <w:szCs w:val="22"/>
        </w:rPr>
        <w:t>30</w:t>
      </w:r>
      <w:r w:rsidRPr="004469B4" w:rsidR="00B36C0A">
        <w:rPr>
          <w:rFonts w:ascii="Arial" w:hAnsi="Arial" w:cs="Arial"/>
          <w:color w:val="0D0D0D"/>
          <w:sz w:val="22"/>
          <w:szCs w:val="22"/>
        </w:rPr>
        <w:t xml:space="preserve"> Days</w:t>
      </w:r>
      <w:r w:rsidR="00B10387">
        <w:rPr>
          <w:rFonts w:ascii="Arial" w:hAnsi="Arial" w:cs="Arial"/>
          <w:color w:val="0D0D0D"/>
          <w:sz w:val="22"/>
          <w:szCs w:val="22"/>
        </w:rPr>
        <w:t xml:space="preserve"> After Award.</w:t>
      </w:r>
    </w:p>
    <w:p w:rsidR="00DF14B4" w:rsidRPr="004469B4" w:rsidP="00256A50">
      <w:pPr>
        <w:pStyle w:val="BodyText"/>
        <w:spacing w:line="265" w:lineRule="exact"/>
        <w:ind w:left="0"/>
        <w:rPr>
          <w:rFonts w:ascii="Arial" w:hAnsi="Arial" w:cs="Arial"/>
          <w:color w:val="0D0D0D"/>
          <w:sz w:val="22"/>
          <w:szCs w:val="22"/>
        </w:rPr>
      </w:pPr>
      <w:r w:rsidRPr="004469B4">
        <w:rPr>
          <w:rFonts w:ascii="Arial" w:hAnsi="Arial" w:cs="Arial"/>
          <w:color w:val="0D0D0D"/>
          <w:sz w:val="22"/>
          <w:szCs w:val="22"/>
        </w:rPr>
        <w:t xml:space="preserve">AGENCY: </w:t>
      </w:r>
      <w:r w:rsidRPr="004469B4" w:rsidR="00340194">
        <w:rPr>
          <w:rFonts w:ascii="Arial" w:hAnsi="Arial" w:cs="Arial"/>
          <w:color w:val="0D0D0D"/>
          <w:sz w:val="22"/>
          <w:szCs w:val="22"/>
        </w:rPr>
        <w:t>Department of Veterans Affairs;</w:t>
      </w:r>
      <w:r w:rsidRPr="004469B4" w:rsidR="00CD1F9B">
        <w:rPr>
          <w:rFonts w:ascii="Arial" w:hAnsi="Arial" w:cs="Arial"/>
          <w:color w:val="0D0D0D"/>
          <w:sz w:val="22"/>
          <w:szCs w:val="22"/>
        </w:rPr>
        <w:t xml:space="preserve"> VA Healthcare System,</w:t>
      </w:r>
      <w:r w:rsidRPr="004469B4" w:rsidR="00340194">
        <w:rPr>
          <w:rFonts w:ascii="Arial" w:hAnsi="Arial" w:cs="Arial"/>
          <w:color w:val="0D0D0D"/>
          <w:sz w:val="22"/>
          <w:szCs w:val="22"/>
        </w:rPr>
        <w:t xml:space="preserve"> Northport VA Medical Center, 79 Middleville Road, Northport, NY 11768</w:t>
      </w:r>
      <w:r w:rsidRPr="004469B4" w:rsidR="00CD1F9B">
        <w:rPr>
          <w:rFonts w:ascii="Arial" w:hAnsi="Arial" w:cs="Arial"/>
          <w:color w:val="0D0D0D"/>
          <w:sz w:val="22"/>
          <w:szCs w:val="22"/>
        </w:rPr>
        <w:t>.</w:t>
      </w:r>
    </w:p>
    <w:p w:rsidR="007B0445" w:rsidRPr="004469B4" w:rsidP="00C40E46">
      <w:pPr>
        <w:pStyle w:val="BodyText"/>
        <w:ind w:left="0"/>
        <w:rPr>
          <w:rFonts w:ascii="Arial" w:hAnsi="Arial" w:cs="Arial"/>
          <w:sz w:val="22"/>
          <w:szCs w:val="22"/>
        </w:rPr>
      </w:pPr>
      <w:r w:rsidRPr="004469B4">
        <w:rPr>
          <w:rFonts w:ascii="Arial" w:hAnsi="Arial" w:cs="Arial"/>
          <w:color w:val="0D0D0D"/>
          <w:sz w:val="22"/>
          <w:szCs w:val="22"/>
        </w:rPr>
        <w:t xml:space="preserve">Email: </w:t>
      </w:r>
      <w:r>
        <w:fldChar w:fldCharType="begin"/>
      </w:r>
      <w:r>
        <w:instrText xml:space="preserve"> HYPERLINK "mailto:Jonatan.rondon@va.gov" </w:instrText>
      </w:r>
      <w:r>
        <w:fldChar w:fldCharType="separate"/>
      </w:r>
      <w:r w:rsidRPr="004469B4">
        <w:rPr>
          <w:rStyle w:val="Hyperlink"/>
          <w:rFonts w:ascii="Arial" w:hAnsi="Arial" w:cs="Arial"/>
          <w:sz w:val="22"/>
          <w:szCs w:val="22"/>
        </w:rPr>
        <w:t>Jonatan.rondon@va.gov</w:t>
      </w:r>
      <w:r>
        <w:fldChar w:fldCharType="end"/>
      </w:r>
      <w:r w:rsidRPr="004469B4">
        <w:rPr>
          <w:rFonts w:ascii="Arial" w:hAnsi="Arial" w:cs="Arial"/>
          <w:color w:val="0D0D0D"/>
          <w:sz w:val="22"/>
          <w:szCs w:val="22"/>
        </w:rPr>
        <w:t xml:space="preserve"> </w:t>
      </w:r>
    </w:p>
    <w:p w:rsidR="00C40E46" w:rsidRPr="004469B4" w:rsidP="00C40E46">
      <w:pPr>
        <w:pStyle w:val="BodyText"/>
        <w:ind w:left="0"/>
        <w:rPr>
          <w:rFonts w:ascii="Arial" w:hAnsi="Arial" w:cs="Arial"/>
          <w:sz w:val="22"/>
          <w:szCs w:val="22"/>
        </w:rPr>
      </w:pPr>
    </w:p>
    <w:p w:rsidR="00A56720" w:rsidP="00C40E46">
      <w:pPr>
        <w:pStyle w:val="BodyText"/>
        <w:ind w:left="0"/>
        <w:rPr>
          <w:rFonts w:ascii="Arial" w:hAnsi="Arial" w:cs="Arial"/>
          <w:bCs/>
          <w:color w:val="0D0D0D"/>
          <w:sz w:val="22"/>
          <w:szCs w:val="22"/>
        </w:rPr>
      </w:pPr>
      <w:r w:rsidRPr="00114DE3">
        <w:rPr>
          <w:rFonts w:ascii="Arial" w:hAnsi="Arial" w:cs="Arial"/>
          <w:b/>
          <w:bCs/>
          <w:color w:val="0D0D0D"/>
          <w:sz w:val="22"/>
          <w:szCs w:val="22"/>
        </w:rPr>
        <w:t>DESCRIPTION</w:t>
      </w:r>
      <w:r w:rsidRPr="004469B4">
        <w:rPr>
          <w:rFonts w:ascii="Arial" w:hAnsi="Arial" w:cs="Arial"/>
          <w:color w:val="0D0D0D"/>
          <w:sz w:val="22"/>
          <w:szCs w:val="22"/>
        </w:rPr>
        <w:t xml:space="preserve">: NOTICE OF INTENT TO AWARD A SOLE SOURCE CONTRACT TO </w:t>
      </w:r>
      <w:r w:rsidR="00B10387">
        <w:rPr>
          <w:rFonts w:ascii="Arial" w:hAnsi="Arial" w:cs="Arial"/>
          <w:color w:val="0D0D0D"/>
          <w:sz w:val="22"/>
          <w:szCs w:val="22"/>
        </w:rPr>
        <w:t xml:space="preserve">Polymedco </w:t>
      </w:r>
      <w:r w:rsidR="00705AFC">
        <w:rPr>
          <w:rFonts w:ascii="Arial" w:hAnsi="Arial" w:cs="Arial"/>
          <w:color w:val="0D0D0D"/>
          <w:sz w:val="22"/>
          <w:szCs w:val="22"/>
        </w:rPr>
        <w:t xml:space="preserve">Cancer Diagnostic Products, LLC. </w:t>
      </w:r>
      <w:r w:rsidRPr="004469B4" w:rsidR="00084740">
        <w:rPr>
          <w:rFonts w:ascii="Arial" w:hAnsi="Arial" w:cs="Arial"/>
          <w:color w:val="0D0D0D"/>
          <w:sz w:val="22"/>
          <w:szCs w:val="22"/>
        </w:rPr>
        <w:t>of</w:t>
      </w:r>
      <w:r w:rsidR="00705AFC">
        <w:rPr>
          <w:rFonts w:ascii="Arial" w:hAnsi="Arial" w:cs="Arial"/>
          <w:color w:val="0D0D0D"/>
          <w:sz w:val="22"/>
          <w:szCs w:val="22"/>
        </w:rPr>
        <w:t xml:space="preserve"> 510 Furnace RD, Cortlandt Manor, NY 10567 </w:t>
      </w:r>
      <w:r w:rsidRPr="004469B4" w:rsidR="00960E15">
        <w:rPr>
          <w:rFonts w:ascii="Arial" w:hAnsi="Arial" w:cs="Arial"/>
          <w:color w:val="0D0D0D"/>
          <w:sz w:val="22"/>
          <w:szCs w:val="22"/>
        </w:rPr>
        <w:t>for the</w:t>
      </w:r>
      <w:r w:rsidR="00114DE3">
        <w:rPr>
          <w:rFonts w:ascii="Arial" w:hAnsi="Arial" w:cs="Arial"/>
          <w:color w:val="0D0D0D"/>
          <w:sz w:val="22"/>
          <w:szCs w:val="22"/>
        </w:rPr>
        <w:t xml:space="preserve">ir </w:t>
      </w:r>
      <w:r w:rsidR="00706ECE">
        <w:rPr>
          <w:rFonts w:ascii="Arial" w:hAnsi="Arial" w:cs="Arial"/>
          <w:color w:val="0D0D0D"/>
          <w:sz w:val="22"/>
          <w:szCs w:val="22"/>
        </w:rPr>
        <w:t>Auto Sensor Analyzer for</w:t>
      </w:r>
      <w:r w:rsidRPr="004469B4" w:rsidR="00960E15">
        <w:rPr>
          <w:rFonts w:ascii="Arial" w:hAnsi="Arial" w:cs="Arial"/>
          <w:bCs/>
          <w:color w:val="0D0D0D"/>
          <w:sz w:val="22"/>
          <w:szCs w:val="22"/>
        </w:rPr>
        <w:t xml:space="preserve"> </w:t>
      </w:r>
      <w:r w:rsidRPr="004469B4" w:rsidR="00340194">
        <w:rPr>
          <w:rFonts w:ascii="Arial" w:hAnsi="Arial" w:cs="Arial"/>
          <w:bCs/>
          <w:color w:val="0D0D0D"/>
          <w:sz w:val="22"/>
          <w:szCs w:val="22"/>
        </w:rPr>
        <w:t xml:space="preserve">Northport VA Medical Center. </w:t>
      </w:r>
    </w:p>
    <w:p w:rsidR="001F3F73" w:rsidP="00C40E46">
      <w:pPr>
        <w:pStyle w:val="BodyText"/>
        <w:ind w:left="0"/>
        <w:rPr>
          <w:rFonts w:ascii="Arial" w:hAnsi="Arial" w:cs="Arial"/>
          <w:bCs/>
          <w:color w:val="0D0D0D"/>
          <w:sz w:val="22"/>
          <w:szCs w:val="22"/>
        </w:rPr>
      </w:pPr>
    </w:p>
    <w:p w:rsidR="001F3F73" w:rsidRPr="001F3F73" w:rsidP="001F3F73">
      <w:pPr>
        <w:pStyle w:val="BodyText"/>
        <w:ind w:left="0"/>
        <w:rPr>
          <w:rFonts w:ascii="Arial" w:hAnsi="Arial" w:cs="Arial"/>
          <w:bCs/>
          <w:color w:val="0D0D0D"/>
          <w:sz w:val="22"/>
          <w:szCs w:val="22"/>
        </w:rPr>
      </w:pPr>
      <w:r w:rsidRPr="001F3F73">
        <w:rPr>
          <w:rFonts w:ascii="Arial" w:hAnsi="Arial" w:cs="Arial"/>
          <w:bCs/>
          <w:color w:val="0D0D0D"/>
          <w:sz w:val="22"/>
          <w:szCs w:val="22"/>
        </w:rPr>
        <w:t xml:space="preserve">The Northport VA Medical Center is in need of one (1) Polymedco OC-Auto Sensor iO to support the mailed Fecal Immunochemical Testing Program for VISN 2 North and South. The addition of this analyzer is to support the national program to screen for colorectal cancer.  </w:t>
      </w:r>
    </w:p>
    <w:p w:rsidR="001F3F73" w:rsidRPr="001F3F73" w:rsidP="001F3F73">
      <w:pPr>
        <w:pStyle w:val="BodyText"/>
        <w:rPr>
          <w:rFonts w:ascii="Arial" w:hAnsi="Arial" w:cs="Arial"/>
          <w:bCs/>
          <w:color w:val="0D0D0D"/>
          <w:sz w:val="22"/>
          <w:szCs w:val="22"/>
        </w:rPr>
      </w:pPr>
    </w:p>
    <w:p w:rsidR="001F3F73" w:rsidRPr="004469B4" w:rsidP="001F3F73">
      <w:pPr>
        <w:pStyle w:val="BodyText"/>
        <w:ind w:left="0"/>
        <w:rPr>
          <w:rFonts w:ascii="Arial" w:hAnsi="Arial" w:cs="Arial"/>
          <w:bCs/>
          <w:color w:val="0D0D0D"/>
          <w:sz w:val="22"/>
          <w:szCs w:val="22"/>
        </w:rPr>
      </w:pPr>
      <w:r w:rsidRPr="001F3F73">
        <w:rPr>
          <w:rFonts w:ascii="Arial" w:hAnsi="Arial" w:cs="Arial"/>
          <w:bCs/>
          <w:color w:val="0D0D0D"/>
          <w:sz w:val="22"/>
          <w:szCs w:val="22"/>
        </w:rPr>
        <w:t>This is an emergent request since the current Polymedco Analyzer is being sunsetted by the vendor and a second analyzer is required to keep up with the throughput of the mailed FIT program.</w:t>
      </w:r>
    </w:p>
    <w:p w:rsidR="00407AFA" w:rsidRPr="004469B4" w:rsidP="00C40E46">
      <w:pPr>
        <w:pStyle w:val="BodyText"/>
        <w:ind w:left="0"/>
        <w:rPr>
          <w:rFonts w:ascii="Arial" w:hAnsi="Arial" w:cs="Arial"/>
          <w:bCs/>
          <w:color w:val="0D0D0D"/>
          <w:sz w:val="22"/>
          <w:szCs w:val="22"/>
        </w:rPr>
      </w:pPr>
    </w:p>
    <w:tbl>
      <w:tblPr>
        <w:tblStyle w:val="GridTable1LightAccent1"/>
        <w:tblW w:w="0" w:type="auto"/>
        <w:tblLook w:val="04A0"/>
      </w:tblPr>
      <w:tblGrid>
        <w:gridCol w:w="3176"/>
        <w:gridCol w:w="5909"/>
        <w:gridCol w:w="1620"/>
      </w:tblGrid>
      <w:tr w:rsidTr="00225741">
        <w:tblPrEx>
          <w:tblW w:w="0" w:type="auto"/>
          <w:tblLook w:val="04A0"/>
        </w:tblPrEx>
        <w:tc>
          <w:tcPr>
            <w:tcW w:w="3176" w:type="dxa"/>
          </w:tcPr>
          <w:p w:rsidR="00407AFA" w:rsidRPr="004469B4" w:rsidP="001744FC">
            <w:pPr>
              <w:pStyle w:val="BodyText"/>
              <w:ind w:left="0"/>
              <w:jc w:val="center"/>
              <w:rPr>
                <w:rFonts w:ascii="Arial" w:hAnsi="Arial" w:cs="Arial"/>
                <w:b w:val="0"/>
                <w:color w:val="0D0D0D"/>
                <w:sz w:val="22"/>
                <w:szCs w:val="22"/>
              </w:rPr>
            </w:pPr>
            <w:r w:rsidRPr="004469B4">
              <w:rPr>
                <w:rFonts w:ascii="Arial" w:hAnsi="Arial" w:cs="Arial"/>
                <w:color w:val="0D0D0D"/>
                <w:sz w:val="22"/>
                <w:szCs w:val="22"/>
              </w:rPr>
              <w:t>Item</w:t>
            </w:r>
          </w:p>
        </w:tc>
        <w:tc>
          <w:tcPr>
            <w:tcW w:w="5909" w:type="dxa"/>
          </w:tcPr>
          <w:p w:rsidR="00407AFA" w:rsidRPr="004469B4" w:rsidP="001744FC">
            <w:pPr>
              <w:pStyle w:val="BodyText"/>
              <w:ind w:left="0"/>
              <w:jc w:val="center"/>
              <w:rPr>
                <w:rFonts w:ascii="Arial" w:hAnsi="Arial" w:cs="Arial"/>
                <w:b w:val="0"/>
                <w:color w:val="0D0D0D"/>
                <w:sz w:val="22"/>
                <w:szCs w:val="22"/>
              </w:rPr>
            </w:pPr>
            <w:r w:rsidRPr="004469B4">
              <w:rPr>
                <w:rFonts w:ascii="Arial" w:hAnsi="Arial" w:cs="Arial"/>
                <w:color w:val="0D0D0D"/>
                <w:sz w:val="22"/>
                <w:szCs w:val="22"/>
              </w:rPr>
              <w:t>Name/Description</w:t>
            </w:r>
          </w:p>
        </w:tc>
        <w:tc>
          <w:tcPr>
            <w:tcW w:w="1620" w:type="dxa"/>
          </w:tcPr>
          <w:p w:rsidR="00407AFA" w:rsidRPr="004469B4" w:rsidP="001744FC">
            <w:pPr>
              <w:pStyle w:val="BodyText"/>
              <w:ind w:left="0"/>
              <w:jc w:val="center"/>
              <w:rPr>
                <w:rFonts w:ascii="Arial" w:hAnsi="Arial" w:cs="Arial"/>
                <w:b w:val="0"/>
                <w:color w:val="0D0D0D"/>
                <w:sz w:val="22"/>
                <w:szCs w:val="22"/>
              </w:rPr>
            </w:pPr>
            <w:r w:rsidRPr="004469B4">
              <w:rPr>
                <w:rFonts w:ascii="Arial" w:hAnsi="Arial" w:cs="Arial"/>
                <w:color w:val="0D0D0D"/>
                <w:sz w:val="22"/>
                <w:szCs w:val="22"/>
              </w:rPr>
              <w:t>Quantity</w:t>
            </w:r>
          </w:p>
        </w:tc>
      </w:tr>
      <w:tr w:rsidTr="00225741">
        <w:tblPrEx>
          <w:tblW w:w="0" w:type="auto"/>
          <w:tblLook w:val="04A0"/>
        </w:tblPrEx>
        <w:tc>
          <w:tcPr>
            <w:tcW w:w="3176" w:type="dxa"/>
          </w:tcPr>
          <w:p w:rsidR="00407AFA" w:rsidRPr="004469B4" w:rsidP="00C40E46">
            <w:pPr>
              <w:pStyle w:val="BodyText"/>
              <w:ind w:left="0"/>
              <w:rPr>
                <w:rFonts w:ascii="Arial" w:hAnsi="Arial" w:cs="Arial"/>
                <w:bCs w:val="0"/>
                <w:color w:val="0D0D0D"/>
                <w:sz w:val="22"/>
                <w:szCs w:val="22"/>
              </w:rPr>
            </w:pPr>
            <w:r>
              <w:rPr>
                <w:rFonts w:ascii="Arial" w:hAnsi="Arial" w:cs="Arial"/>
                <w:bCs w:val="0"/>
                <w:color w:val="0D0D0D"/>
                <w:sz w:val="22"/>
                <w:szCs w:val="22"/>
              </w:rPr>
              <w:t>OCSIO</w:t>
            </w:r>
          </w:p>
        </w:tc>
        <w:tc>
          <w:tcPr>
            <w:tcW w:w="5909" w:type="dxa"/>
          </w:tcPr>
          <w:p w:rsidR="00225741" w:rsidRPr="00225741" w:rsidP="00225741">
            <w:pPr>
              <w:pStyle w:val="BodyText"/>
              <w:tabs>
                <w:tab w:val="left" w:pos="1320"/>
              </w:tabs>
              <w:ind w:left="0"/>
              <w:rPr>
                <w:rFonts w:ascii="Arial" w:hAnsi="Arial" w:cs="Arial"/>
                <w:bCs/>
                <w:color w:val="0D0D0D"/>
                <w:sz w:val="22"/>
                <w:szCs w:val="22"/>
              </w:rPr>
            </w:pPr>
            <w:r w:rsidRPr="00225741">
              <w:rPr>
                <w:rFonts w:ascii="Arial" w:hAnsi="Arial" w:cs="Arial"/>
                <w:bCs/>
                <w:color w:val="0D0D0D"/>
                <w:sz w:val="22"/>
                <w:szCs w:val="22"/>
              </w:rPr>
              <w:t>OC-Auto Sensor iO, Includes 1 Year Manufacturer’s Warranty Extended Service included after Warranty expires.</w:t>
            </w:r>
          </w:p>
          <w:p w:rsidR="00225741" w:rsidRPr="00225741" w:rsidP="00225741">
            <w:pPr>
              <w:pStyle w:val="BodyText"/>
              <w:tabs>
                <w:tab w:val="left" w:pos="1320"/>
              </w:tabs>
              <w:ind w:left="0"/>
              <w:rPr>
                <w:rFonts w:ascii="Arial" w:hAnsi="Arial" w:cs="Arial"/>
                <w:bCs/>
                <w:color w:val="0D0D0D"/>
                <w:sz w:val="22"/>
                <w:szCs w:val="22"/>
              </w:rPr>
            </w:pPr>
            <w:r w:rsidRPr="00225741">
              <w:rPr>
                <w:rFonts w:ascii="Arial" w:hAnsi="Arial" w:cs="Arial"/>
                <w:bCs/>
                <w:color w:val="0D0D0D"/>
                <w:sz w:val="22"/>
                <w:szCs w:val="22"/>
              </w:rPr>
              <w:t>Service Hours: 8:00am – 5:00pm EST</w:t>
            </w:r>
          </w:p>
          <w:p w:rsidR="001744FC" w:rsidRPr="004469B4" w:rsidP="00225741">
            <w:pPr>
              <w:pStyle w:val="BodyText"/>
              <w:tabs>
                <w:tab w:val="left" w:pos="1320"/>
              </w:tabs>
              <w:ind w:left="0"/>
              <w:rPr>
                <w:rFonts w:ascii="Arial" w:hAnsi="Arial" w:cs="Arial"/>
                <w:bCs/>
                <w:color w:val="0D0D0D"/>
                <w:sz w:val="22"/>
                <w:szCs w:val="22"/>
              </w:rPr>
            </w:pPr>
            <w:r w:rsidRPr="00225741">
              <w:rPr>
                <w:rFonts w:ascii="Arial" w:hAnsi="Arial" w:cs="Arial"/>
                <w:bCs/>
                <w:color w:val="0D0D0D"/>
                <w:sz w:val="22"/>
                <w:szCs w:val="22"/>
              </w:rPr>
              <w:t>One (1) Preventative Maintenance performed per Year</w:t>
            </w:r>
          </w:p>
        </w:tc>
        <w:tc>
          <w:tcPr>
            <w:tcW w:w="1620" w:type="dxa"/>
          </w:tcPr>
          <w:p w:rsidR="00407AFA" w:rsidRPr="004469B4" w:rsidP="001744FC">
            <w:pPr>
              <w:pStyle w:val="BodyText"/>
              <w:ind w:left="0"/>
              <w:jc w:val="center"/>
              <w:rPr>
                <w:rFonts w:ascii="Arial" w:hAnsi="Arial" w:cs="Arial"/>
                <w:bCs/>
                <w:color w:val="0D0D0D"/>
                <w:sz w:val="22"/>
                <w:szCs w:val="22"/>
              </w:rPr>
            </w:pPr>
            <w:r w:rsidRPr="004469B4">
              <w:rPr>
                <w:rFonts w:ascii="Arial" w:hAnsi="Arial" w:cs="Arial"/>
                <w:bCs/>
                <w:color w:val="0D0D0D"/>
                <w:sz w:val="22"/>
                <w:szCs w:val="22"/>
              </w:rPr>
              <w:t>1</w:t>
            </w:r>
          </w:p>
        </w:tc>
      </w:tr>
    </w:tbl>
    <w:p w:rsidR="00407AFA" w:rsidRPr="004469B4" w:rsidP="00C40E46">
      <w:pPr>
        <w:pStyle w:val="BodyText"/>
        <w:ind w:left="0"/>
        <w:rPr>
          <w:rFonts w:ascii="Arial" w:hAnsi="Arial" w:cs="Arial"/>
          <w:bCs/>
          <w:color w:val="0D0D0D"/>
          <w:sz w:val="22"/>
          <w:szCs w:val="22"/>
        </w:rPr>
      </w:pPr>
    </w:p>
    <w:p w:rsidR="005B4922" w:rsidRPr="004469B4" w:rsidP="00C40E46">
      <w:pPr>
        <w:pStyle w:val="BodyText"/>
        <w:ind w:left="0"/>
        <w:rPr>
          <w:rFonts w:ascii="Arial" w:hAnsi="Arial" w:cs="Arial"/>
          <w:color w:val="0D0D0D"/>
          <w:sz w:val="22"/>
          <w:szCs w:val="22"/>
        </w:rPr>
      </w:pPr>
    </w:p>
    <w:p w:rsidR="00A56720" w:rsidRPr="004469B4" w:rsidP="00C40E46">
      <w:pPr>
        <w:pStyle w:val="BodyText"/>
        <w:ind w:left="0"/>
        <w:rPr>
          <w:rFonts w:ascii="Arial" w:hAnsi="Arial" w:cs="Arial"/>
          <w:color w:val="0D0D0D"/>
          <w:sz w:val="22"/>
          <w:szCs w:val="22"/>
        </w:rPr>
      </w:pPr>
      <w:r w:rsidRPr="004469B4">
        <w:rPr>
          <w:rFonts w:ascii="Arial" w:hAnsi="Arial" w:cs="Arial"/>
          <w:color w:val="0D0D0D"/>
          <w:sz w:val="22"/>
          <w:szCs w:val="22"/>
        </w:rPr>
        <w:t xml:space="preserve">This procurement is being conducted in accordance with </w:t>
      </w:r>
      <w:r w:rsidRPr="004469B4" w:rsidR="00084740">
        <w:rPr>
          <w:rFonts w:ascii="Arial" w:hAnsi="Arial" w:cs="Arial"/>
          <w:color w:val="0D0D0D"/>
          <w:sz w:val="22"/>
          <w:szCs w:val="22"/>
        </w:rPr>
        <w:t>FAR 13.106-1(b) (1)(ii), “Soliciting from a Single Source.”</w:t>
      </w:r>
      <w:r w:rsidRPr="004469B4" w:rsidR="006753FD">
        <w:rPr>
          <w:rFonts w:ascii="Arial" w:hAnsi="Arial" w:cs="Arial"/>
          <w:color w:val="0D0D0D"/>
          <w:sz w:val="22"/>
          <w:szCs w:val="22"/>
        </w:rPr>
        <w:t xml:space="preserve"> </w:t>
      </w:r>
      <w:r w:rsidRPr="004469B4">
        <w:rPr>
          <w:rFonts w:ascii="Arial" w:hAnsi="Arial" w:cs="Arial"/>
          <w:color w:val="0D0D0D"/>
          <w:sz w:val="22"/>
          <w:szCs w:val="22"/>
        </w:rPr>
        <w:t xml:space="preserve">The NAICS code utilized for this procurement is </w:t>
      </w:r>
      <w:r w:rsidR="001D65FA">
        <w:rPr>
          <w:rFonts w:ascii="Arial" w:hAnsi="Arial" w:cs="Arial"/>
          <w:color w:val="0D0D0D"/>
          <w:sz w:val="22"/>
          <w:szCs w:val="22"/>
        </w:rPr>
        <w:t>334516</w:t>
      </w:r>
      <w:r w:rsidRPr="004469B4" w:rsidR="006753FD">
        <w:rPr>
          <w:rFonts w:ascii="Arial" w:hAnsi="Arial" w:cs="Arial"/>
          <w:color w:val="0D0D0D"/>
          <w:sz w:val="22"/>
          <w:szCs w:val="22"/>
        </w:rPr>
        <w:t>,</w:t>
      </w:r>
      <w:r w:rsidR="001D65FA">
        <w:rPr>
          <w:rFonts w:ascii="Arial" w:hAnsi="Arial" w:cs="Arial"/>
          <w:color w:val="0D0D0D"/>
          <w:sz w:val="22"/>
          <w:szCs w:val="22"/>
        </w:rPr>
        <w:t xml:space="preserve"> Analytical Laboratory Instrument Manufacturing with</w:t>
      </w:r>
      <w:r w:rsidRPr="004469B4">
        <w:rPr>
          <w:rFonts w:ascii="Arial" w:hAnsi="Arial" w:cs="Arial"/>
          <w:color w:val="0D0D0D"/>
          <w:sz w:val="22"/>
          <w:szCs w:val="22"/>
        </w:rPr>
        <w:t xml:space="preserve"> a Size Standard of </w:t>
      </w:r>
      <w:r w:rsidR="001D65FA">
        <w:rPr>
          <w:rFonts w:ascii="Arial" w:hAnsi="Arial" w:cs="Arial"/>
          <w:color w:val="0D0D0D"/>
          <w:sz w:val="22"/>
          <w:szCs w:val="22"/>
        </w:rPr>
        <w:t>1,00</w:t>
      </w:r>
      <w:r w:rsidRPr="004469B4" w:rsidR="006753FD">
        <w:rPr>
          <w:rFonts w:ascii="Arial" w:hAnsi="Arial" w:cs="Arial"/>
          <w:color w:val="0D0D0D"/>
          <w:sz w:val="22"/>
          <w:szCs w:val="22"/>
        </w:rPr>
        <w:t>0</w:t>
      </w:r>
      <w:r w:rsidRPr="004469B4" w:rsidR="009400F1">
        <w:rPr>
          <w:rFonts w:ascii="Arial" w:hAnsi="Arial" w:cs="Arial"/>
          <w:color w:val="0D0D0D"/>
          <w:sz w:val="22"/>
          <w:szCs w:val="22"/>
        </w:rPr>
        <w:t xml:space="preserve"> </w:t>
      </w:r>
      <w:r w:rsidRPr="004469B4" w:rsidR="008354D6">
        <w:rPr>
          <w:rFonts w:ascii="Arial" w:hAnsi="Arial" w:cs="Arial"/>
          <w:color w:val="0D0D0D"/>
          <w:sz w:val="22"/>
          <w:szCs w:val="22"/>
        </w:rPr>
        <w:t>e</w:t>
      </w:r>
      <w:r w:rsidRPr="004469B4" w:rsidR="009400F1">
        <w:rPr>
          <w:rFonts w:ascii="Arial" w:hAnsi="Arial" w:cs="Arial"/>
          <w:color w:val="0D0D0D"/>
          <w:sz w:val="22"/>
          <w:szCs w:val="22"/>
        </w:rPr>
        <w:t>mployees</w:t>
      </w:r>
      <w:r w:rsidRPr="004469B4" w:rsidR="00AE769B">
        <w:rPr>
          <w:rFonts w:ascii="Arial" w:hAnsi="Arial" w:cs="Arial"/>
          <w:color w:val="0D0D0D"/>
          <w:sz w:val="22"/>
          <w:szCs w:val="22"/>
        </w:rPr>
        <w:t>.</w:t>
      </w:r>
    </w:p>
    <w:p w:rsidR="00C40E46" w:rsidRPr="004469B4" w:rsidP="00C40E46">
      <w:pPr>
        <w:pStyle w:val="BodyText"/>
        <w:ind w:left="0"/>
        <w:rPr>
          <w:rFonts w:ascii="Arial" w:hAnsi="Arial" w:cs="Arial"/>
          <w:b/>
          <w:bCs/>
          <w:color w:val="0D0D0D"/>
          <w:sz w:val="22"/>
          <w:szCs w:val="22"/>
        </w:rPr>
      </w:pPr>
    </w:p>
    <w:p w:rsidR="007B0445" w:rsidRPr="004469B4" w:rsidP="00D35F7A">
      <w:pPr>
        <w:pStyle w:val="BodyText"/>
        <w:ind w:left="0"/>
        <w:jc w:val="both"/>
        <w:rPr>
          <w:rFonts w:ascii="Arial" w:hAnsi="Arial" w:cs="Arial"/>
          <w:b/>
          <w:bCs/>
          <w:color w:val="0D0D0D"/>
          <w:sz w:val="22"/>
          <w:szCs w:val="22"/>
        </w:rPr>
      </w:pPr>
      <w:r w:rsidRPr="004469B4">
        <w:rPr>
          <w:rFonts w:ascii="Arial" w:hAnsi="Arial" w:cs="Arial"/>
          <w:color w:val="0D0D0D"/>
          <w:sz w:val="22"/>
          <w:szCs w:val="22"/>
        </w:rPr>
        <w:t xml:space="preserve">This Notice of Intent is not a request for Proposals or Quotations. No solicitation document </w:t>
      </w:r>
      <w:r w:rsidRPr="004469B4" w:rsidR="00D03ECB">
        <w:rPr>
          <w:rFonts w:ascii="Arial" w:hAnsi="Arial" w:cs="Arial"/>
          <w:color w:val="0D0D0D"/>
          <w:sz w:val="22"/>
          <w:szCs w:val="22"/>
        </w:rPr>
        <w:t>exists,</w:t>
      </w:r>
      <w:r w:rsidRPr="004469B4">
        <w:rPr>
          <w:rFonts w:ascii="Arial" w:hAnsi="Arial" w:cs="Arial"/>
          <w:color w:val="0D0D0D"/>
          <w:sz w:val="22"/>
          <w:szCs w:val="22"/>
        </w:rPr>
        <w:t xml:space="preserve"> and no telephone or email inquiries will be accepted. No contract award will be made on the basis of proposals, or quotations received in response to this notice. Interested persons may identify their interest and capability</w:t>
      </w:r>
      <w:r w:rsidRPr="004469B4">
        <w:rPr>
          <w:rFonts w:ascii="Arial" w:hAnsi="Arial" w:cs="Arial"/>
          <w:color w:val="0D0D0D"/>
          <w:spacing w:val="-4"/>
          <w:sz w:val="22"/>
          <w:szCs w:val="22"/>
        </w:rPr>
        <w:t xml:space="preserve"> </w:t>
      </w:r>
      <w:r w:rsidRPr="004469B4">
        <w:rPr>
          <w:rFonts w:ascii="Arial" w:hAnsi="Arial" w:cs="Arial"/>
          <w:color w:val="0D0D0D"/>
          <w:sz w:val="22"/>
          <w:szCs w:val="22"/>
        </w:rPr>
        <w:t>to</w:t>
      </w:r>
      <w:r w:rsidRPr="004469B4">
        <w:rPr>
          <w:rFonts w:ascii="Arial" w:hAnsi="Arial" w:cs="Arial"/>
          <w:color w:val="0D0D0D"/>
          <w:spacing w:val="-3"/>
          <w:sz w:val="22"/>
          <w:szCs w:val="22"/>
        </w:rPr>
        <w:t xml:space="preserve"> </w:t>
      </w:r>
      <w:r w:rsidRPr="004469B4">
        <w:rPr>
          <w:rFonts w:ascii="Arial" w:hAnsi="Arial" w:cs="Arial"/>
          <w:color w:val="0D0D0D"/>
          <w:sz w:val="22"/>
          <w:szCs w:val="22"/>
        </w:rPr>
        <w:t>respond</w:t>
      </w:r>
      <w:r w:rsidRPr="004469B4">
        <w:rPr>
          <w:rFonts w:ascii="Arial" w:hAnsi="Arial" w:cs="Arial"/>
          <w:color w:val="0D0D0D"/>
          <w:spacing w:val="-3"/>
          <w:sz w:val="22"/>
          <w:szCs w:val="22"/>
        </w:rPr>
        <w:t xml:space="preserve"> </w:t>
      </w:r>
      <w:r w:rsidRPr="004469B4">
        <w:rPr>
          <w:rFonts w:ascii="Arial" w:hAnsi="Arial" w:cs="Arial"/>
          <w:color w:val="0D0D0D"/>
          <w:sz w:val="22"/>
          <w:szCs w:val="22"/>
        </w:rPr>
        <w:t>to</w:t>
      </w:r>
      <w:r w:rsidRPr="004469B4">
        <w:rPr>
          <w:rFonts w:ascii="Arial" w:hAnsi="Arial" w:cs="Arial"/>
          <w:color w:val="0D0D0D"/>
          <w:spacing w:val="-3"/>
          <w:sz w:val="22"/>
          <w:szCs w:val="22"/>
        </w:rPr>
        <w:t xml:space="preserve"> </w:t>
      </w:r>
      <w:r w:rsidRPr="004469B4">
        <w:rPr>
          <w:rFonts w:ascii="Arial" w:hAnsi="Arial" w:cs="Arial"/>
          <w:color w:val="0D0D0D"/>
          <w:sz w:val="22"/>
          <w:szCs w:val="22"/>
        </w:rPr>
        <w:t>the</w:t>
      </w:r>
      <w:r w:rsidRPr="004469B4">
        <w:rPr>
          <w:rFonts w:ascii="Arial" w:hAnsi="Arial" w:cs="Arial"/>
          <w:color w:val="0D0D0D"/>
          <w:spacing w:val="-2"/>
          <w:sz w:val="22"/>
          <w:szCs w:val="22"/>
        </w:rPr>
        <w:t xml:space="preserve"> </w:t>
      </w:r>
      <w:r w:rsidRPr="004469B4" w:rsidR="00A56720">
        <w:rPr>
          <w:rFonts w:ascii="Arial" w:hAnsi="Arial" w:cs="Arial"/>
          <w:color w:val="0D0D0D"/>
          <w:sz w:val="22"/>
          <w:szCs w:val="22"/>
        </w:rPr>
        <w:t>requirement and</w:t>
      </w:r>
      <w:r w:rsidRPr="004469B4">
        <w:rPr>
          <w:rFonts w:ascii="Arial" w:hAnsi="Arial" w:cs="Arial"/>
          <w:color w:val="0D0D0D"/>
          <w:spacing w:val="-3"/>
          <w:sz w:val="22"/>
          <w:szCs w:val="22"/>
        </w:rPr>
        <w:t xml:space="preserve"> </w:t>
      </w:r>
      <w:r w:rsidRPr="004469B4">
        <w:rPr>
          <w:rFonts w:ascii="Arial" w:hAnsi="Arial" w:cs="Arial"/>
          <w:color w:val="0D0D0D"/>
          <w:sz w:val="22"/>
          <w:szCs w:val="22"/>
        </w:rPr>
        <w:t>should</w:t>
      </w:r>
      <w:r w:rsidRPr="004469B4">
        <w:rPr>
          <w:rFonts w:ascii="Arial" w:hAnsi="Arial" w:cs="Arial"/>
          <w:color w:val="0D0D0D"/>
          <w:spacing w:val="-2"/>
          <w:sz w:val="22"/>
          <w:szCs w:val="22"/>
        </w:rPr>
        <w:t xml:space="preserve"> </w:t>
      </w:r>
      <w:r w:rsidRPr="004469B4">
        <w:rPr>
          <w:rFonts w:ascii="Arial" w:hAnsi="Arial" w:cs="Arial"/>
          <w:color w:val="0D0D0D"/>
          <w:sz w:val="22"/>
          <w:szCs w:val="22"/>
        </w:rPr>
        <w:t>furnish</w:t>
      </w:r>
      <w:r w:rsidRPr="004469B4">
        <w:rPr>
          <w:rFonts w:ascii="Arial" w:hAnsi="Arial" w:cs="Arial"/>
          <w:color w:val="0D0D0D"/>
          <w:spacing w:val="-4"/>
          <w:sz w:val="22"/>
          <w:szCs w:val="22"/>
        </w:rPr>
        <w:t xml:space="preserve"> </w:t>
      </w:r>
      <w:r w:rsidRPr="004469B4">
        <w:rPr>
          <w:rFonts w:ascii="Arial" w:hAnsi="Arial" w:cs="Arial"/>
          <w:color w:val="0D0D0D"/>
          <w:sz w:val="22"/>
          <w:szCs w:val="22"/>
        </w:rPr>
        <w:t>detailed</w:t>
      </w:r>
      <w:r w:rsidRPr="004469B4">
        <w:rPr>
          <w:rFonts w:ascii="Arial" w:hAnsi="Arial" w:cs="Arial"/>
          <w:color w:val="0D0D0D"/>
          <w:spacing w:val="-3"/>
          <w:sz w:val="22"/>
          <w:szCs w:val="22"/>
        </w:rPr>
        <w:t xml:space="preserve"> </w:t>
      </w:r>
      <w:r w:rsidRPr="004469B4">
        <w:rPr>
          <w:rFonts w:ascii="Arial" w:hAnsi="Arial" w:cs="Arial"/>
          <w:color w:val="0D0D0D"/>
          <w:sz w:val="22"/>
          <w:szCs w:val="22"/>
        </w:rPr>
        <w:t>data</w:t>
      </w:r>
      <w:r w:rsidRPr="004469B4">
        <w:rPr>
          <w:rFonts w:ascii="Arial" w:hAnsi="Arial" w:cs="Arial"/>
          <w:color w:val="0D0D0D"/>
          <w:spacing w:val="-4"/>
          <w:sz w:val="22"/>
          <w:szCs w:val="22"/>
        </w:rPr>
        <w:t xml:space="preserve"> </w:t>
      </w:r>
      <w:r w:rsidRPr="004469B4">
        <w:rPr>
          <w:rFonts w:ascii="Arial" w:hAnsi="Arial" w:cs="Arial"/>
          <w:color w:val="0D0D0D"/>
          <w:sz w:val="22"/>
          <w:szCs w:val="22"/>
        </w:rPr>
        <w:t>concerning</w:t>
      </w:r>
      <w:r w:rsidRPr="004469B4">
        <w:rPr>
          <w:rFonts w:ascii="Arial" w:hAnsi="Arial" w:cs="Arial"/>
          <w:color w:val="0D0D0D"/>
          <w:spacing w:val="-3"/>
          <w:sz w:val="22"/>
          <w:szCs w:val="22"/>
        </w:rPr>
        <w:t xml:space="preserve"> </w:t>
      </w:r>
      <w:r w:rsidRPr="004469B4">
        <w:rPr>
          <w:rFonts w:ascii="Arial" w:hAnsi="Arial" w:cs="Arial"/>
          <w:color w:val="0D0D0D"/>
          <w:sz w:val="22"/>
          <w:szCs w:val="22"/>
        </w:rPr>
        <w:t>their</w:t>
      </w:r>
      <w:r w:rsidRPr="004469B4">
        <w:rPr>
          <w:rFonts w:ascii="Arial" w:hAnsi="Arial" w:cs="Arial"/>
          <w:color w:val="0D0D0D"/>
          <w:spacing w:val="-1"/>
          <w:sz w:val="22"/>
          <w:szCs w:val="22"/>
        </w:rPr>
        <w:t xml:space="preserve"> </w:t>
      </w:r>
      <w:r w:rsidRPr="004469B4">
        <w:rPr>
          <w:rFonts w:ascii="Arial" w:hAnsi="Arial" w:cs="Arial"/>
          <w:color w:val="0D0D0D"/>
          <w:sz w:val="22"/>
          <w:szCs w:val="22"/>
        </w:rPr>
        <w:t>capabilities</w:t>
      </w:r>
      <w:r w:rsidRPr="004469B4">
        <w:rPr>
          <w:rFonts w:ascii="Arial" w:hAnsi="Arial" w:cs="Arial"/>
          <w:color w:val="0D0D0D"/>
          <w:spacing w:val="-4"/>
          <w:sz w:val="22"/>
          <w:szCs w:val="22"/>
        </w:rPr>
        <w:t xml:space="preserve"> </w:t>
      </w:r>
      <w:r w:rsidRPr="004469B4">
        <w:rPr>
          <w:rFonts w:ascii="Arial" w:hAnsi="Arial" w:cs="Arial"/>
          <w:color w:val="0D0D0D"/>
          <w:sz w:val="22"/>
          <w:szCs w:val="22"/>
        </w:rPr>
        <w:t xml:space="preserve">to provide services sought including pricing data and technical data sufficient enough to determine that a comparable source to the government is available. The government may consider all Expressions of Interest received prior to </w:t>
      </w:r>
      <w:r w:rsidRPr="004469B4" w:rsidR="007D33F7">
        <w:rPr>
          <w:rFonts w:ascii="Arial" w:hAnsi="Arial" w:cs="Arial"/>
          <w:b/>
          <w:bCs/>
          <w:color w:val="0D0D0D"/>
          <w:sz w:val="22"/>
          <w:szCs w:val="22"/>
        </w:rPr>
        <w:t xml:space="preserve">May </w:t>
      </w:r>
      <w:r w:rsidR="00D35F7A">
        <w:rPr>
          <w:rFonts w:ascii="Arial" w:hAnsi="Arial" w:cs="Arial"/>
          <w:b/>
          <w:bCs/>
          <w:color w:val="0D0D0D"/>
          <w:sz w:val="22"/>
          <w:szCs w:val="22"/>
        </w:rPr>
        <w:t>1st</w:t>
      </w:r>
      <w:r w:rsidRPr="004469B4" w:rsidR="007D33F7">
        <w:rPr>
          <w:rFonts w:ascii="Arial" w:hAnsi="Arial" w:cs="Arial"/>
          <w:b/>
          <w:bCs/>
          <w:color w:val="0D0D0D"/>
          <w:sz w:val="22"/>
          <w:szCs w:val="22"/>
        </w:rPr>
        <w:t>,</w:t>
      </w:r>
      <w:r w:rsidR="00D35F7A">
        <w:rPr>
          <w:rFonts w:ascii="Arial" w:hAnsi="Arial" w:cs="Arial"/>
          <w:b/>
          <w:bCs/>
          <w:color w:val="0D0D0D"/>
          <w:sz w:val="22"/>
          <w:szCs w:val="22"/>
        </w:rPr>
        <w:t xml:space="preserve"> </w:t>
      </w:r>
      <w:r w:rsidRPr="004469B4" w:rsidR="007D33F7">
        <w:rPr>
          <w:rFonts w:ascii="Arial" w:hAnsi="Arial" w:cs="Arial"/>
          <w:b/>
          <w:bCs/>
          <w:color w:val="0D0D0D"/>
          <w:sz w:val="22"/>
          <w:szCs w:val="22"/>
        </w:rPr>
        <w:t xml:space="preserve"> 202</w:t>
      </w:r>
      <w:r w:rsidR="00D35F7A">
        <w:rPr>
          <w:rFonts w:ascii="Arial" w:hAnsi="Arial" w:cs="Arial"/>
          <w:b/>
          <w:bCs/>
          <w:color w:val="0D0D0D"/>
          <w:sz w:val="22"/>
          <w:szCs w:val="22"/>
        </w:rPr>
        <w:t>6</w:t>
      </w:r>
      <w:r w:rsidRPr="004469B4">
        <w:rPr>
          <w:rFonts w:ascii="Arial" w:hAnsi="Arial" w:cs="Arial"/>
          <w:color w:val="0D0D0D"/>
          <w:sz w:val="22"/>
          <w:szCs w:val="22"/>
        </w:rPr>
        <w:t>.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Responses to this notice must be emailed to</w:t>
      </w:r>
      <w:r w:rsidRPr="004469B4" w:rsidR="00A56720">
        <w:rPr>
          <w:rFonts w:ascii="Arial" w:hAnsi="Arial" w:cs="Arial"/>
          <w:color w:val="0D0D0D"/>
          <w:sz w:val="22"/>
          <w:szCs w:val="22"/>
        </w:rPr>
        <w:t xml:space="preserve"> </w:t>
      </w:r>
      <w:r>
        <w:fldChar w:fldCharType="begin"/>
      </w:r>
      <w:r>
        <w:instrText xml:space="preserve"> HYPERLINK "mailto:jonatan.rondon@va.gov" </w:instrText>
      </w:r>
      <w:r>
        <w:fldChar w:fldCharType="separate"/>
      </w:r>
      <w:r w:rsidRPr="004469B4" w:rsidR="007D33F7">
        <w:rPr>
          <w:rStyle w:val="Hyperlink"/>
          <w:rFonts w:ascii="Arial" w:hAnsi="Arial" w:cs="Arial"/>
          <w:sz w:val="22"/>
          <w:szCs w:val="22"/>
        </w:rPr>
        <w:t>jonatan.rondon@va.gov</w:t>
      </w:r>
      <w:r>
        <w:fldChar w:fldCharType="end"/>
      </w:r>
      <w:r w:rsidRPr="004469B4" w:rsidR="00A56720">
        <w:rPr>
          <w:rFonts w:ascii="Arial" w:hAnsi="Arial" w:cs="Arial"/>
          <w:color w:val="0D0D0D"/>
          <w:sz w:val="22"/>
          <w:szCs w:val="22"/>
        </w:rPr>
        <w:t xml:space="preserve"> </w:t>
      </w:r>
      <w:r w:rsidRPr="004469B4">
        <w:rPr>
          <w:rFonts w:ascii="Arial" w:hAnsi="Arial" w:cs="Arial"/>
          <w:color w:val="0D0D0D"/>
          <w:sz w:val="22"/>
          <w:szCs w:val="22"/>
        </w:rPr>
        <w:t xml:space="preserve">and received by </w:t>
      </w:r>
      <w:r w:rsidRPr="004469B4">
        <w:rPr>
          <w:rFonts w:ascii="Arial" w:hAnsi="Arial" w:cs="Arial"/>
          <w:b/>
          <w:bCs/>
          <w:color w:val="0D0D0D"/>
          <w:sz w:val="22"/>
          <w:szCs w:val="22"/>
        </w:rPr>
        <w:t>1</w:t>
      </w:r>
      <w:r w:rsidRPr="004469B4" w:rsidR="006E7B7C">
        <w:rPr>
          <w:rFonts w:ascii="Arial" w:hAnsi="Arial" w:cs="Arial"/>
          <w:b/>
          <w:bCs/>
          <w:color w:val="0D0D0D"/>
          <w:sz w:val="22"/>
          <w:szCs w:val="22"/>
        </w:rPr>
        <w:t>6:</w:t>
      </w:r>
      <w:r w:rsidRPr="004469B4" w:rsidR="006753FD">
        <w:rPr>
          <w:rFonts w:ascii="Arial" w:hAnsi="Arial" w:cs="Arial"/>
          <w:b/>
          <w:bCs/>
          <w:color w:val="0D0D0D"/>
          <w:sz w:val="22"/>
          <w:szCs w:val="22"/>
        </w:rPr>
        <w:t>00</w:t>
      </w:r>
      <w:r w:rsidRPr="004469B4">
        <w:rPr>
          <w:rFonts w:ascii="Arial" w:hAnsi="Arial" w:cs="Arial"/>
          <w:b/>
          <w:bCs/>
          <w:color w:val="0D0D0D"/>
          <w:sz w:val="22"/>
          <w:szCs w:val="22"/>
        </w:rPr>
        <w:t xml:space="preserve"> hours EST on</w:t>
      </w:r>
      <w:r w:rsidRPr="004469B4" w:rsidR="00084740">
        <w:rPr>
          <w:rFonts w:ascii="Arial" w:hAnsi="Arial" w:cs="Arial"/>
          <w:b/>
          <w:bCs/>
          <w:color w:val="0D0D0D"/>
          <w:sz w:val="22"/>
          <w:szCs w:val="22"/>
        </w:rPr>
        <w:t xml:space="preserve"> </w:t>
      </w:r>
      <w:r w:rsidRPr="004469B4" w:rsidR="001744FC">
        <w:rPr>
          <w:rFonts w:ascii="Arial" w:hAnsi="Arial" w:cs="Arial"/>
          <w:b/>
          <w:bCs/>
          <w:color w:val="0D0D0D"/>
          <w:sz w:val="22"/>
          <w:szCs w:val="22"/>
        </w:rPr>
        <w:t xml:space="preserve">May </w:t>
      </w:r>
      <w:r w:rsidR="00D35F7A">
        <w:rPr>
          <w:rFonts w:ascii="Arial" w:hAnsi="Arial" w:cs="Arial"/>
          <w:b/>
          <w:bCs/>
          <w:color w:val="0D0D0D"/>
          <w:sz w:val="22"/>
          <w:szCs w:val="22"/>
        </w:rPr>
        <w:t>1st</w:t>
      </w:r>
      <w:r w:rsidRPr="004469B4" w:rsidR="001744FC">
        <w:rPr>
          <w:rFonts w:ascii="Arial" w:hAnsi="Arial" w:cs="Arial"/>
          <w:b/>
          <w:bCs/>
          <w:color w:val="0D0D0D"/>
          <w:sz w:val="22"/>
          <w:szCs w:val="22"/>
        </w:rPr>
        <w:t>, 202</w:t>
      </w:r>
      <w:r w:rsidR="00D35F7A">
        <w:rPr>
          <w:rFonts w:ascii="Arial" w:hAnsi="Arial" w:cs="Arial"/>
          <w:b/>
          <w:bCs/>
          <w:color w:val="0D0D0D"/>
          <w:sz w:val="22"/>
          <w:szCs w:val="22"/>
        </w:rPr>
        <w:t>6</w:t>
      </w:r>
      <w:r w:rsidRPr="004469B4">
        <w:rPr>
          <w:rFonts w:ascii="Arial" w:hAnsi="Arial" w:cs="Arial"/>
          <w:b/>
          <w:bCs/>
          <w:color w:val="0D0D0D"/>
          <w:sz w:val="22"/>
          <w:szCs w:val="22"/>
        </w:rPr>
        <w:t>.</w:t>
      </w:r>
      <w:r w:rsidRPr="004469B4">
        <w:rPr>
          <w:rFonts w:ascii="Arial" w:hAnsi="Arial" w:cs="Arial"/>
          <w:color w:val="0D0D0D"/>
          <w:sz w:val="22"/>
          <w:szCs w:val="22"/>
        </w:rPr>
        <w:t xml:space="preserve"> Submitters are responsible for ensuring their EOI reaches the designated contracting officer</w:t>
      </w:r>
      <w:r w:rsidRPr="004469B4">
        <w:rPr>
          <w:rFonts w:ascii="Arial" w:hAnsi="Arial" w:cs="Arial"/>
          <w:color w:val="0D0D0D"/>
          <w:spacing w:val="-1"/>
          <w:sz w:val="22"/>
          <w:szCs w:val="22"/>
        </w:rPr>
        <w:t xml:space="preserve"> </w:t>
      </w:r>
      <w:r w:rsidRPr="004469B4">
        <w:rPr>
          <w:rFonts w:ascii="Arial" w:hAnsi="Arial" w:cs="Arial"/>
          <w:color w:val="0D0D0D"/>
          <w:sz w:val="22"/>
          <w:szCs w:val="22"/>
        </w:rPr>
        <w:t>on-time.</w:t>
      </w:r>
    </w:p>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ind w:left="100"/>
    </w:pPr>
    <w:rPr>
      <w:sz w:val="20"/>
      <w:szCs w:val="20"/>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6720"/>
    <w:rPr>
      <w:color w:val="0000FF" w:themeColor="hyperlink"/>
      <w:u w:val="single"/>
    </w:rPr>
  </w:style>
  <w:style w:type="character" w:customStyle="1" w:styleId="UnresolvedMention">
    <w:name w:val="Unresolved Mention"/>
    <w:basedOn w:val="DefaultParagraphFont"/>
    <w:uiPriority w:val="99"/>
    <w:semiHidden/>
    <w:unhideWhenUsed/>
    <w:rsid w:val="00A56720"/>
    <w:rPr>
      <w:color w:val="605E5C"/>
      <w:shd w:val="clear" w:color="auto" w:fill="E1DFDD"/>
    </w:rPr>
  </w:style>
  <w:style w:type="paragraph" w:customStyle="1" w:styleId="Default">
    <w:name w:val="Default"/>
    <w:rsid w:val="000571E9"/>
    <w:pPr>
      <w:widowControl/>
      <w:adjustRightInd w:val="0"/>
    </w:pPr>
    <w:rPr>
      <w:rFonts w:ascii="Calibri" w:hAnsi="Calibri" w:cs="Calibri"/>
      <w:color w:val="000000"/>
      <w:sz w:val="24"/>
      <w:szCs w:val="24"/>
    </w:rPr>
  </w:style>
  <w:style w:type="table" w:customStyle="1" w:styleId="GridTable1LightAccent1">
    <w:name w:val="Grid Table 1 Light Accent 1"/>
    <w:basedOn w:val="TableNormal"/>
    <w:uiPriority w:val="46"/>
    <w:rsid w:val="0022574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2026-04-27T14:32:59Z</dcterms:created>
  <dcterms:modified xsi:type="dcterms:W3CDTF">2026-04-27T14:32:59Z</dcterms:modified>
</cp:coreProperties>
</file>