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4EFCA" w14:textId="77777777" w:rsidR="00E226B2" w:rsidRPr="004C7C18" w:rsidRDefault="00E226B2"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F512B" w14:paraId="4434EFCD" w14:textId="77777777" w:rsidTr="00917C3B">
        <w:tc>
          <w:tcPr>
            <w:tcW w:w="1098" w:type="dxa"/>
          </w:tcPr>
          <w:p w14:paraId="4434EFCB" w14:textId="77777777" w:rsidR="00E226B2" w:rsidRPr="000762B6" w:rsidRDefault="00E226B2">
            <w:pPr>
              <w:rPr>
                <w:rFonts w:cstheme="minorHAnsi"/>
                <w:b/>
                <w:szCs w:val="20"/>
              </w:rPr>
            </w:pPr>
            <w:r w:rsidRPr="000762B6">
              <w:rPr>
                <w:rFonts w:cstheme="minorHAnsi"/>
                <w:b/>
                <w:szCs w:val="20"/>
              </w:rPr>
              <w:t>SUBJECT*</w:t>
            </w:r>
          </w:p>
        </w:tc>
        <w:tc>
          <w:tcPr>
            <w:tcW w:w="8820" w:type="dxa"/>
          </w:tcPr>
          <w:p w14:paraId="4434EFCC" w14:textId="77777777" w:rsidR="00E226B2" w:rsidRPr="000104D7" w:rsidRDefault="00E226B2">
            <w:pPr>
              <w:rPr>
                <w:rStyle w:val="AAMSKBFill-InHighlight"/>
                <w:color w:val="auto"/>
              </w:rPr>
            </w:pPr>
            <w:r>
              <w:rPr>
                <w:rStyle w:val="AAMSKBFill-InHighlight"/>
                <w:color w:val="auto"/>
              </w:rPr>
              <w:t>PMR REVERSE OSMOSIS WATER SYSTEM</w:t>
            </w:r>
            <w:r w:rsidRPr="000104D7">
              <w:rPr>
                <w:rStyle w:val="AAMSKBFill-InHighlight"/>
                <w:color w:val="auto"/>
              </w:rPr>
              <w:t xml:space="preserve">   </w:t>
            </w:r>
          </w:p>
        </w:tc>
      </w:tr>
    </w:tbl>
    <w:p w14:paraId="4434EFCE" w14:textId="77777777" w:rsidR="00E226B2" w:rsidRPr="004C7C18" w:rsidRDefault="00E226B2" w:rsidP="00783A50">
      <w:pPr>
        <w:spacing w:after="160" w:line="254" w:lineRule="auto"/>
        <w:rPr>
          <w:rFonts w:eastAsia="Calibri" w:cstheme="minorHAnsi"/>
          <w:szCs w:val="20"/>
        </w:rPr>
      </w:pPr>
    </w:p>
    <w:p w14:paraId="4434EFCF" w14:textId="77777777" w:rsidR="00E226B2" w:rsidRPr="004C7C18" w:rsidRDefault="00E226B2"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F512B" w14:paraId="4434EFD2" w14:textId="77777777" w:rsidTr="006E6FE5">
        <w:tc>
          <w:tcPr>
            <w:tcW w:w="4698" w:type="dxa"/>
            <w:hideMark/>
          </w:tcPr>
          <w:p w14:paraId="4434EFD0" w14:textId="77777777" w:rsidR="00E226B2" w:rsidRPr="000762B6" w:rsidRDefault="00E226B2">
            <w:pPr>
              <w:rPr>
                <w:rFonts w:cstheme="minorHAnsi"/>
                <w:b/>
                <w:szCs w:val="20"/>
              </w:rPr>
            </w:pPr>
            <w:r w:rsidRPr="000762B6">
              <w:rPr>
                <w:rFonts w:cstheme="minorHAnsi"/>
                <w:b/>
                <w:szCs w:val="20"/>
              </w:rPr>
              <w:t>CONTRACTING OFFICE’S ZIP CODE*</w:t>
            </w:r>
          </w:p>
        </w:tc>
        <w:tc>
          <w:tcPr>
            <w:tcW w:w="5220" w:type="dxa"/>
            <w:hideMark/>
          </w:tcPr>
          <w:p w14:paraId="4434EFD1" w14:textId="77777777" w:rsidR="00E226B2" w:rsidRPr="000762B6" w:rsidRDefault="00E226B2">
            <w:pPr>
              <w:rPr>
                <w:rFonts w:cstheme="minorHAnsi"/>
              </w:rPr>
            </w:pPr>
            <w:r>
              <w:rPr>
                <w:rFonts w:cstheme="minorHAnsi"/>
              </w:rPr>
              <w:t>85297</w:t>
            </w:r>
          </w:p>
        </w:tc>
      </w:tr>
      <w:tr w:rsidR="00DF512B" w14:paraId="4434EFD5" w14:textId="77777777" w:rsidTr="006E6FE5">
        <w:tc>
          <w:tcPr>
            <w:tcW w:w="4698" w:type="dxa"/>
            <w:hideMark/>
          </w:tcPr>
          <w:p w14:paraId="4434EFD3" w14:textId="77777777" w:rsidR="00E226B2" w:rsidRPr="000762B6" w:rsidRDefault="00E226B2">
            <w:pPr>
              <w:rPr>
                <w:rFonts w:cstheme="minorHAnsi"/>
                <w:b/>
                <w:szCs w:val="20"/>
              </w:rPr>
            </w:pPr>
            <w:r w:rsidRPr="000762B6">
              <w:rPr>
                <w:rFonts w:cstheme="minorHAnsi"/>
                <w:b/>
                <w:szCs w:val="20"/>
              </w:rPr>
              <w:t>SOLICITATION NUMBER*</w:t>
            </w:r>
          </w:p>
        </w:tc>
        <w:tc>
          <w:tcPr>
            <w:tcW w:w="5220" w:type="dxa"/>
            <w:hideMark/>
          </w:tcPr>
          <w:p w14:paraId="4434EFD4" w14:textId="77777777" w:rsidR="00E226B2" w:rsidRPr="000762B6" w:rsidRDefault="00E226B2">
            <w:pPr>
              <w:rPr>
                <w:rFonts w:cstheme="minorHAnsi"/>
              </w:rPr>
            </w:pPr>
            <w:r>
              <w:rPr>
                <w:rFonts w:cstheme="minorHAnsi"/>
              </w:rPr>
              <w:t>36C26226Q0723</w:t>
            </w:r>
          </w:p>
        </w:tc>
      </w:tr>
      <w:tr w:rsidR="00DF512B" w14:paraId="4434EFD8" w14:textId="77777777" w:rsidTr="006E6FE5">
        <w:tc>
          <w:tcPr>
            <w:tcW w:w="4698" w:type="dxa"/>
            <w:hideMark/>
          </w:tcPr>
          <w:p w14:paraId="4434EFD6" w14:textId="77777777" w:rsidR="00E226B2" w:rsidRPr="000762B6" w:rsidRDefault="00E226B2">
            <w:pPr>
              <w:rPr>
                <w:rFonts w:cstheme="minorHAnsi"/>
                <w:b/>
                <w:szCs w:val="20"/>
              </w:rPr>
            </w:pPr>
            <w:r w:rsidRPr="000762B6">
              <w:rPr>
                <w:rFonts w:cstheme="minorHAnsi"/>
                <w:b/>
                <w:szCs w:val="20"/>
              </w:rPr>
              <w:t>RESPONSE DATE/TIME/ZONE</w:t>
            </w:r>
          </w:p>
        </w:tc>
        <w:tc>
          <w:tcPr>
            <w:tcW w:w="5220" w:type="dxa"/>
            <w:hideMark/>
          </w:tcPr>
          <w:p w14:paraId="4434EFD7" w14:textId="77777777" w:rsidR="00E226B2" w:rsidRPr="004C7C18" w:rsidRDefault="00E226B2">
            <w:pPr>
              <w:rPr>
                <w:rFonts w:cstheme="minorHAnsi"/>
                <w:szCs w:val="20"/>
              </w:rPr>
            </w:pPr>
            <w:r>
              <w:rPr>
                <w:rFonts w:cstheme="minorHAnsi"/>
                <w:szCs w:val="20"/>
              </w:rPr>
              <w:t>05-04-2026</w:t>
            </w:r>
            <w:r w:rsidRPr="004C7C18">
              <w:rPr>
                <w:rStyle w:val="AAMSKBFill-InHighlight"/>
                <w:rFonts w:cstheme="minorHAnsi"/>
              </w:rPr>
              <w:t xml:space="preserve"> </w:t>
            </w:r>
            <w:r>
              <w:rPr>
                <w:rFonts w:cstheme="minorHAnsi"/>
                <w:szCs w:val="20"/>
              </w:rPr>
              <w:t>10:00AM</w:t>
            </w:r>
            <w:r w:rsidRPr="004C7C18">
              <w:rPr>
                <w:rStyle w:val="AAMSKBFill-InHighlight"/>
                <w:rFonts w:cstheme="minorHAnsi"/>
              </w:rPr>
              <w:t xml:space="preserve"> </w:t>
            </w:r>
            <w:r>
              <w:rPr>
                <w:rFonts w:cstheme="minorHAnsi"/>
                <w:szCs w:val="20"/>
              </w:rPr>
              <w:t>MOUNTAIN TIME, DENVER, USA</w:t>
            </w:r>
          </w:p>
        </w:tc>
      </w:tr>
      <w:tr w:rsidR="00DF512B" w14:paraId="4434EFDB" w14:textId="77777777" w:rsidTr="006E6FE5">
        <w:tc>
          <w:tcPr>
            <w:tcW w:w="4698" w:type="dxa"/>
          </w:tcPr>
          <w:p w14:paraId="4434EFD9" w14:textId="77777777" w:rsidR="00E226B2" w:rsidRPr="000762B6" w:rsidRDefault="00E226B2">
            <w:pPr>
              <w:rPr>
                <w:rFonts w:cstheme="minorHAnsi"/>
                <w:b/>
                <w:szCs w:val="20"/>
              </w:rPr>
            </w:pPr>
            <w:r w:rsidRPr="000762B6">
              <w:rPr>
                <w:rFonts w:cstheme="minorHAnsi"/>
                <w:b/>
                <w:szCs w:val="20"/>
              </w:rPr>
              <w:t>ARCHIVE</w:t>
            </w:r>
          </w:p>
        </w:tc>
        <w:tc>
          <w:tcPr>
            <w:tcW w:w="5220" w:type="dxa"/>
            <w:hideMark/>
          </w:tcPr>
          <w:p w14:paraId="4434EFDA" w14:textId="77777777" w:rsidR="00E226B2" w:rsidRPr="004C7C18" w:rsidRDefault="00E226B2">
            <w:pPr>
              <w:rPr>
                <w:rFonts w:cstheme="minorHAnsi"/>
                <w:szCs w:val="20"/>
              </w:rPr>
            </w:pPr>
            <w:r>
              <w:rPr>
                <w:rFonts w:cstheme="minorHAnsi"/>
                <w:szCs w:val="20"/>
              </w:rPr>
              <w:t>7</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DF512B" w14:paraId="4434EFDE" w14:textId="77777777" w:rsidTr="006E6FE5">
        <w:tc>
          <w:tcPr>
            <w:tcW w:w="4698" w:type="dxa"/>
          </w:tcPr>
          <w:p w14:paraId="4434EFDC" w14:textId="77777777" w:rsidR="00E226B2" w:rsidRPr="000762B6" w:rsidRDefault="00E226B2">
            <w:pPr>
              <w:rPr>
                <w:rFonts w:cstheme="minorHAnsi"/>
                <w:b/>
                <w:szCs w:val="20"/>
              </w:rPr>
            </w:pPr>
            <w:r w:rsidRPr="000762B6">
              <w:rPr>
                <w:rFonts w:cstheme="minorHAnsi"/>
                <w:b/>
                <w:szCs w:val="20"/>
              </w:rPr>
              <w:t>RECOVERY ACT FUNDS</w:t>
            </w:r>
          </w:p>
        </w:tc>
        <w:tc>
          <w:tcPr>
            <w:tcW w:w="5220" w:type="dxa"/>
            <w:hideMark/>
          </w:tcPr>
          <w:p w14:paraId="4434EFDD" w14:textId="77777777" w:rsidR="00E226B2" w:rsidRPr="004C7C18" w:rsidRDefault="00E226B2">
            <w:pPr>
              <w:rPr>
                <w:rFonts w:cstheme="minorHAnsi"/>
                <w:szCs w:val="20"/>
              </w:rPr>
            </w:pPr>
            <w:r>
              <w:rPr>
                <w:rFonts w:cstheme="minorHAnsi"/>
                <w:szCs w:val="20"/>
              </w:rPr>
              <w:t>N</w:t>
            </w:r>
          </w:p>
        </w:tc>
      </w:tr>
      <w:tr w:rsidR="00DF512B" w14:paraId="4434EFE1" w14:textId="77777777" w:rsidTr="006E6FE5">
        <w:tc>
          <w:tcPr>
            <w:tcW w:w="4698" w:type="dxa"/>
          </w:tcPr>
          <w:p w14:paraId="4434EFDF" w14:textId="77777777" w:rsidR="00E226B2" w:rsidRPr="000762B6" w:rsidRDefault="00E226B2">
            <w:pPr>
              <w:rPr>
                <w:rFonts w:cstheme="minorHAnsi"/>
                <w:b/>
                <w:szCs w:val="20"/>
              </w:rPr>
            </w:pPr>
            <w:r w:rsidRPr="000762B6">
              <w:rPr>
                <w:rFonts w:cstheme="minorHAnsi"/>
                <w:b/>
                <w:szCs w:val="20"/>
              </w:rPr>
              <w:t>SET-ASIDE</w:t>
            </w:r>
          </w:p>
        </w:tc>
        <w:tc>
          <w:tcPr>
            <w:tcW w:w="5220" w:type="dxa"/>
            <w:hideMark/>
          </w:tcPr>
          <w:p w14:paraId="4434EFE0" w14:textId="77777777" w:rsidR="00E226B2" w:rsidRPr="00C838FE" w:rsidRDefault="00E226B2">
            <w:pPr>
              <w:rPr>
                <w:rFonts w:cstheme="minorHAnsi"/>
                <w:szCs w:val="20"/>
              </w:rPr>
            </w:pPr>
            <w:r>
              <w:rPr>
                <w:rFonts w:cstheme="minorHAnsi"/>
                <w:szCs w:val="20"/>
              </w:rPr>
              <w:t>SDVOSBC</w:t>
            </w:r>
          </w:p>
        </w:tc>
      </w:tr>
      <w:tr w:rsidR="00DF512B" w14:paraId="4434EFE4" w14:textId="77777777" w:rsidTr="006E6FE5">
        <w:tc>
          <w:tcPr>
            <w:tcW w:w="4698" w:type="dxa"/>
          </w:tcPr>
          <w:p w14:paraId="4434EFE2" w14:textId="77777777" w:rsidR="00E226B2" w:rsidRPr="000762B6" w:rsidRDefault="00E226B2">
            <w:pPr>
              <w:rPr>
                <w:rFonts w:cstheme="minorHAnsi"/>
                <w:b/>
                <w:szCs w:val="20"/>
              </w:rPr>
            </w:pPr>
            <w:r w:rsidRPr="000762B6">
              <w:rPr>
                <w:rFonts w:cstheme="minorHAnsi"/>
                <w:b/>
                <w:szCs w:val="20"/>
              </w:rPr>
              <w:t>PRODUCT SERVICE CODE*</w:t>
            </w:r>
          </w:p>
        </w:tc>
        <w:tc>
          <w:tcPr>
            <w:tcW w:w="5220" w:type="dxa"/>
          </w:tcPr>
          <w:p w14:paraId="4434EFE3" w14:textId="77777777" w:rsidR="00E226B2" w:rsidRPr="00C71F9E" w:rsidRDefault="00E226B2">
            <w:pPr>
              <w:rPr>
                <w:rStyle w:val="AAMSKBFill-InHighlight"/>
                <w:color w:val="auto"/>
              </w:rPr>
            </w:pPr>
            <w:r>
              <w:rPr>
                <w:rStyle w:val="AAMSKBFill-InHighlight"/>
                <w:color w:val="auto"/>
              </w:rPr>
              <w:t>J045</w:t>
            </w:r>
          </w:p>
        </w:tc>
      </w:tr>
      <w:tr w:rsidR="00DF512B" w14:paraId="4434EFE7" w14:textId="77777777" w:rsidTr="006E6FE5">
        <w:tc>
          <w:tcPr>
            <w:tcW w:w="4698" w:type="dxa"/>
          </w:tcPr>
          <w:p w14:paraId="4434EFE5" w14:textId="77777777" w:rsidR="00E226B2" w:rsidRPr="000762B6" w:rsidRDefault="00E226B2">
            <w:pPr>
              <w:rPr>
                <w:rFonts w:cstheme="minorHAnsi"/>
                <w:b/>
                <w:szCs w:val="20"/>
              </w:rPr>
            </w:pPr>
            <w:r w:rsidRPr="000762B6">
              <w:rPr>
                <w:rFonts w:cstheme="minorHAnsi"/>
                <w:b/>
                <w:szCs w:val="20"/>
              </w:rPr>
              <w:t>NAICS CODE*</w:t>
            </w:r>
          </w:p>
        </w:tc>
        <w:tc>
          <w:tcPr>
            <w:tcW w:w="5220" w:type="dxa"/>
            <w:hideMark/>
          </w:tcPr>
          <w:p w14:paraId="4434EFE6" w14:textId="77777777" w:rsidR="00E226B2" w:rsidRPr="004C7C18" w:rsidRDefault="00E226B2">
            <w:pPr>
              <w:rPr>
                <w:rFonts w:cstheme="minorHAnsi"/>
                <w:szCs w:val="20"/>
              </w:rPr>
            </w:pPr>
            <w:r>
              <w:rPr>
                <w:rFonts w:cstheme="minorHAnsi"/>
                <w:szCs w:val="20"/>
              </w:rPr>
              <w:t>221210</w:t>
            </w:r>
          </w:p>
        </w:tc>
      </w:tr>
      <w:tr w:rsidR="00DF512B" w14:paraId="4434EFEF" w14:textId="77777777" w:rsidTr="006E6FE5">
        <w:tc>
          <w:tcPr>
            <w:tcW w:w="4698" w:type="dxa"/>
            <w:hideMark/>
          </w:tcPr>
          <w:p w14:paraId="4434EFE8" w14:textId="77777777" w:rsidR="00E226B2" w:rsidRPr="000762B6" w:rsidRDefault="00E226B2">
            <w:pPr>
              <w:rPr>
                <w:rFonts w:cstheme="minorHAnsi"/>
                <w:b/>
                <w:szCs w:val="20"/>
              </w:rPr>
            </w:pPr>
            <w:r w:rsidRPr="000762B6">
              <w:rPr>
                <w:rFonts w:cstheme="minorHAnsi"/>
                <w:b/>
                <w:szCs w:val="20"/>
              </w:rPr>
              <w:t>CONTRACTING OFFICE ADDRESS</w:t>
            </w:r>
          </w:p>
        </w:tc>
        <w:tc>
          <w:tcPr>
            <w:tcW w:w="5220" w:type="dxa"/>
          </w:tcPr>
          <w:p w14:paraId="4434EFE9" w14:textId="77777777" w:rsidR="00E226B2" w:rsidRPr="004C7C18" w:rsidRDefault="00E226B2">
            <w:pPr>
              <w:rPr>
                <w:rFonts w:eastAsiaTheme="minorHAnsi" w:cstheme="minorHAnsi"/>
                <w:szCs w:val="20"/>
                <w:bdr w:val="none" w:sz="0" w:space="0" w:color="auto" w:frame="1"/>
              </w:rPr>
            </w:pPr>
            <w:r>
              <w:rPr>
                <w:rFonts w:eastAsiaTheme="minorHAnsi" w:cstheme="minorHAnsi"/>
                <w:szCs w:val="20"/>
                <w:bdr w:val="none" w:sz="0" w:space="0" w:color="auto" w:frame="1"/>
              </w:rPr>
              <w:t>NCO 22</w:t>
            </w:r>
            <w:r w:rsidRPr="004C7C18">
              <w:rPr>
                <w:rStyle w:val="AAMSKBFill-InHighlight"/>
                <w:rFonts w:cstheme="minorHAnsi"/>
              </w:rPr>
              <w:t xml:space="preserve"> </w:t>
            </w:r>
          </w:p>
          <w:p w14:paraId="4434EFEA" w14:textId="77777777" w:rsidR="00E226B2" w:rsidRPr="004C7C18" w:rsidRDefault="00E226B2">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434EFEB" w14:textId="77777777" w:rsidR="00E226B2" w:rsidRPr="004C7C18" w:rsidRDefault="00E226B2">
            <w:pPr>
              <w:rPr>
                <w:rFonts w:eastAsiaTheme="minorHAnsi" w:cstheme="minorHAnsi"/>
                <w:szCs w:val="20"/>
                <w:bdr w:val="none" w:sz="0" w:space="0" w:color="auto" w:frame="1"/>
              </w:rPr>
            </w:pPr>
            <w:r>
              <w:rPr>
                <w:rFonts w:eastAsiaTheme="minorHAnsi" w:cstheme="minorHAnsi"/>
                <w:szCs w:val="20"/>
                <w:bdr w:val="none" w:sz="0" w:space="0" w:color="auto" w:frame="1"/>
              </w:rPr>
              <w:t>NCO 22 - Mesa Annex</w:t>
            </w:r>
            <w:r w:rsidRPr="004C7C18">
              <w:rPr>
                <w:rStyle w:val="AAMSKBFill-InHighlight"/>
                <w:rFonts w:cstheme="minorHAnsi"/>
              </w:rPr>
              <w:t xml:space="preserve"> </w:t>
            </w:r>
          </w:p>
          <w:p w14:paraId="4434EFEC" w14:textId="77777777" w:rsidR="00E226B2" w:rsidRPr="004C7C18" w:rsidRDefault="00E226B2">
            <w:pPr>
              <w:rPr>
                <w:rFonts w:eastAsiaTheme="minorHAnsi" w:cstheme="minorHAnsi"/>
                <w:szCs w:val="20"/>
                <w:bdr w:val="none" w:sz="0" w:space="0" w:color="auto" w:frame="1"/>
              </w:rPr>
            </w:pPr>
            <w:r>
              <w:rPr>
                <w:rFonts w:eastAsiaTheme="minorHAnsi" w:cstheme="minorHAnsi"/>
                <w:szCs w:val="20"/>
                <w:bdr w:val="none" w:sz="0" w:space="0" w:color="auto" w:frame="1"/>
              </w:rPr>
              <w:t>4135 S. Power Rd #103 RM 116</w:t>
            </w:r>
          </w:p>
          <w:p w14:paraId="4434EFED" w14:textId="77777777" w:rsidR="00E226B2" w:rsidRPr="004C7C18" w:rsidRDefault="00E226B2">
            <w:pPr>
              <w:rPr>
                <w:rFonts w:eastAsiaTheme="minorHAnsi" w:cstheme="minorHAnsi"/>
                <w:szCs w:val="20"/>
                <w:bdr w:val="none" w:sz="0" w:space="0" w:color="auto" w:frame="1"/>
              </w:rPr>
            </w:pPr>
            <w:r>
              <w:rPr>
                <w:rFonts w:eastAsiaTheme="minorHAnsi" w:cstheme="minorHAnsi"/>
                <w:szCs w:val="20"/>
                <w:bdr w:val="none" w:sz="0" w:space="0" w:color="auto" w:frame="1"/>
              </w:rPr>
              <w:t>Mesa, AZ 85212</w:t>
            </w:r>
            <w:r w:rsidRPr="004C7C18">
              <w:rPr>
                <w:rStyle w:val="AAMSKBFill-InHighlight"/>
                <w:rFonts w:cstheme="minorHAnsi"/>
              </w:rPr>
              <w:t xml:space="preserve"> </w:t>
            </w:r>
          </w:p>
          <w:p w14:paraId="4434EFEE" w14:textId="77777777" w:rsidR="00E226B2" w:rsidRPr="004C7C18" w:rsidRDefault="00E226B2">
            <w:pPr>
              <w:rPr>
                <w:rFonts w:cstheme="minorHAnsi"/>
                <w:szCs w:val="20"/>
              </w:rPr>
            </w:pPr>
          </w:p>
        </w:tc>
      </w:tr>
      <w:tr w:rsidR="00DF512B" w14:paraId="4434EFF9" w14:textId="77777777" w:rsidTr="006E6FE5">
        <w:tc>
          <w:tcPr>
            <w:tcW w:w="4698" w:type="dxa"/>
          </w:tcPr>
          <w:p w14:paraId="4434EFF0" w14:textId="77777777" w:rsidR="00E226B2" w:rsidRPr="000762B6" w:rsidRDefault="00E226B2">
            <w:pPr>
              <w:rPr>
                <w:rFonts w:cstheme="minorHAnsi"/>
                <w:b/>
                <w:szCs w:val="20"/>
              </w:rPr>
            </w:pPr>
            <w:r w:rsidRPr="000762B6">
              <w:rPr>
                <w:rFonts w:cstheme="minorHAnsi"/>
                <w:b/>
                <w:szCs w:val="20"/>
              </w:rPr>
              <w:t>POINT OF CONTACT*</w:t>
            </w:r>
          </w:p>
          <w:p w14:paraId="4434EFF1" w14:textId="77777777" w:rsidR="00E226B2" w:rsidRPr="000762B6" w:rsidRDefault="00E226B2">
            <w:pPr>
              <w:rPr>
                <w:rFonts w:cstheme="minorHAnsi"/>
                <w:b/>
                <w:szCs w:val="20"/>
              </w:rPr>
            </w:pPr>
          </w:p>
          <w:p w14:paraId="4434EFF2" w14:textId="77777777" w:rsidR="00E226B2" w:rsidRPr="000762B6" w:rsidRDefault="00E226B2" w:rsidP="000762B6">
            <w:pPr>
              <w:rPr>
                <w:rFonts w:cstheme="minorHAnsi"/>
                <w:b/>
                <w:szCs w:val="20"/>
              </w:rPr>
            </w:pPr>
          </w:p>
        </w:tc>
        <w:tc>
          <w:tcPr>
            <w:tcW w:w="5220" w:type="dxa"/>
            <w:hideMark/>
          </w:tcPr>
          <w:p w14:paraId="4434EFF3" w14:textId="77777777" w:rsidR="00E226B2" w:rsidRPr="004C7C18" w:rsidRDefault="00E226B2">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4434EFF4" w14:textId="77777777" w:rsidR="00E226B2" w:rsidRPr="004C7C18" w:rsidRDefault="00E226B2">
            <w:pPr>
              <w:rPr>
                <w:rFonts w:eastAsiaTheme="minorHAnsi" w:cstheme="minorHAnsi"/>
                <w:szCs w:val="20"/>
                <w:bdr w:val="none" w:sz="0" w:space="0" w:color="auto" w:frame="1"/>
              </w:rPr>
            </w:pPr>
            <w:r>
              <w:rPr>
                <w:rFonts w:eastAsiaTheme="minorHAnsi" w:cstheme="minorHAnsi"/>
                <w:szCs w:val="20"/>
                <w:bdr w:val="none" w:sz="0" w:space="0" w:color="auto" w:frame="1"/>
              </w:rPr>
              <w:t>Felicia Simpson</w:t>
            </w:r>
          </w:p>
          <w:p w14:paraId="4434EFF5" w14:textId="77777777" w:rsidR="00E226B2" w:rsidRPr="004C7C18" w:rsidRDefault="00E226B2">
            <w:pPr>
              <w:rPr>
                <w:rFonts w:eastAsiaTheme="minorHAnsi" w:cstheme="minorHAnsi"/>
                <w:szCs w:val="20"/>
                <w:bdr w:val="none" w:sz="0" w:space="0" w:color="auto" w:frame="1"/>
              </w:rPr>
            </w:pPr>
            <w:r>
              <w:rPr>
                <w:rFonts w:eastAsiaTheme="minorHAnsi" w:cstheme="minorHAnsi"/>
                <w:szCs w:val="20"/>
                <w:bdr w:val="none" w:sz="0" w:space="0" w:color="auto" w:frame="1"/>
              </w:rPr>
              <w:t>felicia.simpson@va.gov</w:t>
            </w:r>
          </w:p>
          <w:p w14:paraId="4434EFF6" w14:textId="77777777" w:rsidR="00E226B2" w:rsidRPr="004C7C18" w:rsidRDefault="00E226B2">
            <w:pPr>
              <w:rPr>
                <w:rFonts w:eastAsiaTheme="minorHAnsi" w:cstheme="minorHAnsi"/>
                <w:szCs w:val="20"/>
                <w:bdr w:val="none" w:sz="0" w:space="0" w:color="auto" w:frame="1"/>
              </w:rPr>
            </w:pPr>
          </w:p>
          <w:p w14:paraId="4434EFF7" w14:textId="77777777" w:rsidR="00E226B2" w:rsidRPr="004C7C18" w:rsidRDefault="00E226B2">
            <w:pPr>
              <w:rPr>
                <w:rFonts w:eastAsiaTheme="minorHAnsi" w:cstheme="minorHAnsi"/>
                <w:szCs w:val="20"/>
                <w:bdr w:val="none" w:sz="0" w:space="0" w:color="auto" w:frame="1"/>
              </w:rPr>
            </w:pPr>
          </w:p>
          <w:p w14:paraId="4434EFF8" w14:textId="77777777" w:rsidR="00E226B2" w:rsidRPr="004C7C18" w:rsidRDefault="00E226B2">
            <w:pPr>
              <w:rPr>
                <w:rFonts w:cstheme="minorHAnsi"/>
                <w:szCs w:val="20"/>
              </w:rPr>
            </w:pPr>
          </w:p>
        </w:tc>
      </w:tr>
    </w:tbl>
    <w:p w14:paraId="4434EFFA" w14:textId="77777777" w:rsidR="00E226B2" w:rsidRPr="004C7C18" w:rsidRDefault="00E226B2" w:rsidP="00783A50">
      <w:pPr>
        <w:rPr>
          <w:rFonts w:cstheme="minorHAnsi"/>
          <w:szCs w:val="20"/>
        </w:rPr>
      </w:pPr>
    </w:p>
    <w:p w14:paraId="4434EFFB" w14:textId="77777777" w:rsidR="00E226B2" w:rsidRPr="004C7C18" w:rsidRDefault="00E226B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F512B" w14:paraId="4434EFFE" w14:textId="77777777" w:rsidTr="000E2EDD">
        <w:tc>
          <w:tcPr>
            <w:tcW w:w="4675" w:type="dxa"/>
          </w:tcPr>
          <w:p w14:paraId="4434EFFC" w14:textId="77777777" w:rsidR="00E226B2" w:rsidRPr="000762B6" w:rsidRDefault="00E226B2">
            <w:pPr>
              <w:rPr>
                <w:rFonts w:cstheme="minorHAnsi"/>
                <w:b/>
                <w:szCs w:val="20"/>
              </w:rPr>
            </w:pPr>
            <w:r w:rsidRPr="000762B6">
              <w:rPr>
                <w:rFonts w:cstheme="minorHAnsi"/>
                <w:b/>
                <w:szCs w:val="20"/>
              </w:rPr>
              <w:t>ADDRESS</w:t>
            </w:r>
          </w:p>
        </w:tc>
        <w:tc>
          <w:tcPr>
            <w:tcW w:w="5243" w:type="dxa"/>
          </w:tcPr>
          <w:p w14:paraId="4434EFFD" w14:textId="77777777" w:rsidR="00E226B2" w:rsidRPr="00CB2EE9" w:rsidRDefault="00E226B2">
            <w:pPr>
              <w:rPr>
                <w:rStyle w:val="AAMSKBFill-InHighlight"/>
                <w:rFonts w:cstheme="minorHAnsi"/>
                <w:color w:val="auto"/>
              </w:rPr>
            </w:pPr>
            <w:r>
              <w:rPr>
                <w:rStyle w:val="AAMSKBFill-InHighlight"/>
                <w:rFonts w:cstheme="minorHAnsi"/>
                <w:color w:val="auto"/>
              </w:rPr>
              <w:t>VA San Diego Healthcare System</w:t>
            </w:r>
          </w:p>
        </w:tc>
      </w:tr>
      <w:tr w:rsidR="00DF512B" w14:paraId="4434F001" w14:textId="77777777" w:rsidTr="000E2EDD">
        <w:tc>
          <w:tcPr>
            <w:tcW w:w="4675" w:type="dxa"/>
          </w:tcPr>
          <w:p w14:paraId="4434EFFF" w14:textId="77777777" w:rsidR="00E226B2" w:rsidRPr="000762B6" w:rsidRDefault="00E226B2">
            <w:pPr>
              <w:rPr>
                <w:rFonts w:cstheme="minorHAnsi"/>
                <w:b/>
                <w:szCs w:val="20"/>
              </w:rPr>
            </w:pPr>
          </w:p>
        </w:tc>
        <w:tc>
          <w:tcPr>
            <w:tcW w:w="5243" w:type="dxa"/>
          </w:tcPr>
          <w:p w14:paraId="4434F000" w14:textId="77777777" w:rsidR="00E226B2" w:rsidRPr="00CB2EE9" w:rsidRDefault="00E226B2">
            <w:pPr>
              <w:rPr>
                <w:rStyle w:val="AAMSKBFill-InHighlight"/>
                <w:rFonts w:cstheme="minorHAnsi"/>
                <w:color w:val="auto"/>
              </w:rPr>
            </w:pPr>
          </w:p>
        </w:tc>
      </w:tr>
      <w:tr w:rsidR="00DF512B" w14:paraId="4434F004" w14:textId="77777777" w:rsidTr="000E2EDD">
        <w:tc>
          <w:tcPr>
            <w:tcW w:w="4675" w:type="dxa"/>
          </w:tcPr>
          <w:p w14:paraId="4434F002" w14:textId="77777777" w:rsidR="00E226B2" w:rsidRPr="000762B6" w:rsidRDefault="00E226B2">
            <w:pPr>
              <w:rPr>
                <w:rFonts w:cstheme="minorHAnsi"/>
                <w:b/>
                <w:szCs w:val="20"/>
              </w:rPr>
            </w:pPr>
          </w:p>
        </w:tc>
        <w:tc>
          <w:tcPr>
            <w:tcW w:w="5243" w:type="dxa"/>
          </w:tcPr>
          <w:p w14:paraId="4434F003" w14:textId="77777777" w:rsidR="00E226B2" w:rsidRPr="00CB2EE9" w:rsidRDefault="00E226B2">
            <w:pPr>
              <w:rPr>
                <w:rStyle w:val="AAMSKBFill-InHighlight"/>
                <w:rFonts w:cstheme="minorHAnsi"/>
                <w:color w:val="auto"/>
              </w:rPr>
            </w:pPr>
          </w:p>
        </w:tc>
      </w:tr>
      <w:tr w:rsidR="00DF512B" w14:paraId="4434F007" w14:textId="77777777" w:rsidTr="000E2EDD">
        <w:tc>
          <w:tcPr>
            <w:tcW w:w="4675" w:type="dxa"/>
          </w:tcPr>
          <w:p w14:paraId="4434F005" w14:textId="77777777" w:rsidR="00E226B2" w:rsidRPr="000762B6" w:rsidRDefault="00E226B2">
            <w:pPr>
              <w:rPr>
                <w:rFonts w:cstheme="minorHAnsi"/>
                <w:b/>
                <w:szCs w:val="20"/>
              </w:rPr>
            </w:pPr>
          </w:p>
        </w:tc>
        <w:tc>
          <w:tcPr>
            <w:tcW w:w="5243" w:type="dxa"/>
          </w:tcPr>
          <w:p w14:paraId="4434F006" w14:textId="77777777" w:rsidR="00E226B2" w:rsidRPr="00CB2EE9" w:rsidRDefault="00E226B2">
            <w:pPr>
              <w:rPr>
                <w:rStyle w:val="AAMSKBFill-InHighlight"/>
                <w:rFonts w:cstheme="minorHAnsi"/>
                <w:color w:val="auto"/>
              </w:rPr>
            </w:pPr>
            <w:r>
              <w:rPr>
                <w:rStyle w:val="AAMSKBFill-InHighlight"/>
                <w:rFonts w:cstheme="minorHAnsi"/>
                <w:color w:val="auto"/>
              </w:rPr>
              <w:t>3350 La Jolla Village Dr.</w:t>
            </w:r>
          </w:p>
        </w:tc>
      </w:tr>
      <w:tr w:rsidR="00DF512B" w14:paraId="4434F00A" w14:textId="77777777" w:rsidTr="000E2EDD">
        <w:tc>
          <w:tcPr>
            <w:tcW w:w="4675" w:type="dxa"/>
          </w:tcPr>
          <w:p w14:paraId="4434F008" w14:textId="77777777" w:rsidR="00E226B2" w:rsidRPr="000762B6" w:rsidRDefault="00E226B2">
            <w:pPr>
              <w:rPr>
                <w:rFonts w:cstheme="minorHAnsi"/>
                <w:b/>
                <w:szCs w:val="20"/>
              </w:rPr>
            </w:pPr>
          </w:p>
        </w:tc>
        <w:tc>
          <w:tcPr>
            <w:tcW w:w="5243" w:type="dxa"/>
          </w:tcPr>
          <w:p w14:paraId="4434F009" w14:textId="77777777" w:rsidR="00E226B2" w:rsidRPr="00CB2EE9" w:rsidRDefault="00E226B2">
            <w:pPr>
              <w:rPr>
                <w:rStyle w:val="AAMSKBFill-InHighlight"/>
                <w:rFonts w:cstheme="minorHAnsi"/>
                <w:color w:val="auto"/>
              </w:rPr>
            </w:pPr>
            <w:r>
              <w:rPr>
                <w:rStyle w:val="AAMSKBFill-InHighlight"/>
                <w:rFonts w:cstheme="minorHAnsi"/>
                <w:color w:val="auto"/>
              </w:rPr>
              <w:t>San Diego</w:t>
            </w:r>
            <w:r w:rsidRPr="004C7C18">
              <w:rPr>
                <w:rFonts w:cstheme="minorHAnsi"/>
                <w:szCs w:val="20"/>
              </w:rPr>
              <w:t xml:space="preserve"> </w:t>
            </w:r>
            <w:r>
              <w:rPr>
                <w:rStyle w:val="AAMSKBFill-InHighlight"/>
                <w:rFonts w:cstheme="minorHAnsi"/>
                <w:color w:val="auto"/>
              </w:rPr>
              <w:t>CA</w:t>
            </w:r>
          </w:p>
        </w:tc>
      </w:tr>
      <w:tr w:rsidR="00DF512B" w14:paraId="4434F00D" w14:textId="77777777" w:rsidTr="000E2EDD">
        <w:tc>
          <w:tcPr>
            <w:tcW w:w="4675" w:type="dxa"/>
            <w:hideMark/>
          </w:tcPr>
          <w:p w14:paraId="4434F00B" w14:textId="77777777" w:rsidR="00E226B2" w:rsidRPr="000762B6" w:rsidRDefault="00E226B2">
            <w:pPr>
              <w:rPr>
                <w:rFonts w:cstheme="minorHAnsi"/>
                <w:b/>
                <w:szCs w:val="20"/>
              </w:rPr>
            </w:pPr>
            <w:r w:rsidRPr="000762B6">
              <w:rPr>
                <w:rFonts w:cstheme="minorHAnsi"/>
                <w:b/>
                <w:szCs w:val="20"/>
              </w:rPr>
              <w:t>POSTAL CODE</w:t>
            </w:r>
          </w:p>
        </w:tc>
        <w:tc>
          <w:tcPr>
            <w:tcW w:w="5243" w:type="dxa"/>
            <w:hideMark/>
          </w:tcPr>
          <w:p w14:paraId="4434F00C" w14:textId="77777777" w:rsidR="00E226B2" w:rsidRPr="00CB2EE9" w:rsidRDefault="00E226B2">
            <w:pPr>
              <w:rPr>
                <w:rFonts w:cstheme="minorHAnsi"/>
                <w:szCs w:val="20"/>
              </w:rPr>
            </w:pPr>
            <w:r>
              <w:rPr>
                <w:rFonts w:cstheme="minorHAnsi"/>
                <w:szCs w:val="20"/>
              </w:rPr>
              <w:t>92161</w:t>
            </w:r>
          </w:p>
        </w:tc>
      </w:tr>
      <w:tr w:rsidR="00DF512B" w14:paraId="4434F010" w14:textId="77777777" w:rsidTr="000E2EDD">
        <w:tc>
          <w:tcPr>
            <w:tcW w:w="4675" w:type="dxa"/>
            <w:hideMark/>
          </w:tcPr>
          <w:p w14:paraId="4434F00E" w14:textId="77777777" w:rsidR="00E226B2" w:rsidRPr="000762B6" w:rsidRDefault="00E226B2">
            <w:pPr>
              <w:rPr>
                <w:rFonts w:cstheme="minorHAnsi"/>
                <w:b/>
                <w:szCs w:val="20"/>
              </w:rPr>
            </w:pPr>
            <w:r w:rsidRPr="000762B6">
              <w:rPr>
                <w:rFonts w:cstheme="minorHAnsi"/>
                <w:b/>
                <w:szCs w:val="20"/>
              </w:rPr>
              <w:t>COUNTRY</w:t>
            </w:r>
          </w:p>
        </w:tc>
        <w:tc>
          <w:tcPr>
            <w:tcW w:w="5243" w:type="dxa"/>
            <w:hideMark/>
          </w:tcPr>
          <w:p w14:paraId="4434F00F" w14:textId="77777777" w:rsidR="00E226B2" w:rsidRPr="00CB2EE9" w:rsidRDefault="00E226B2">
            <w:pPr>
              <w:rPr>
                <w:rFonts w:cstheme="minorHAnsi"/>
                <w:szCs w:val="20"/>
              </w:rPr>
            </w:pPr>
          </w:p>
        </w:tc>
      </w:tr>
    </w:tbl>
    <w:p w14:paraId="4434F011" w14:textId="77777777" w:rsidR="00E226B2" w:rsidRPr="004C7C18" w:rsidRDefault="00E226B2" w:rsidP="004C7C18">
      <w:pPr>
        <w:spacing w:after="160" w:line="252" w:lineRule="auto"/>
        <w:jc w:val="center"/>
        <w:rPr>
          <w:rFonts w:eastAsia="Calibri" w:cstheme="minorHAnsi"/>
          <w:b/>
        </w:rPr>
      </w:pPr>
    </w:p>
    <w:p w14:paraId="4434F012" w14:textId="77777777" w:rsidR="00E226B2" w:rsidRPr="004C7C18" w:rsidRDefault="00E226B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F512B" w14:paraId="4434F015" w14:textId="77777777" w:rsidTr="009C37D0">
        <w:tc>
          <w:tcPr>
            <w:tcW w:w="4675" w:type="dxa"/>
            <w:hideMark/>
          </w:tcPr>
          <w:p w14:paraId="4434F013" w14:textId="77777777" w:rsidR="00E226B2" w:rsidRPr="000762B6" w:rsidRDefault="00E226B2">
            <w:pPr>
              <w:rPr>
                <w:rFonts w:cstheme="minorHAnsi"/>
                <w:b/>
              </w:rPr>
            </w:pPr>
            <w:r w:rsidRPr="000762B6">
              <w:rPr>
                <w:rFonts w:cstheme="minorHAnsi"/>
                <w:b/>
              </w:rPr>
              <w:t>AGENCY’S URL</w:t>
            </w:r>
          </w:p>
        </w:tc>
        <w:tc>
          <w:tcPr>
            <w:tcW w:w="5243" w:type="dxa"/>
            <w:hideMark/>
          </w:tcPr>
          <w:p w14:paraId="4434F014" w14:textId="77777777" w:rsidR="00E226B2" w:rsidRPr="004C7C18" w:rsidRDefault="00E226B2">
            <w:pPr>
              <w:rPr>
                <w:rFonts w:cstheme="minorHAnsi"/>
              </w:rPr>
            </w:pPr>
          </w:p>
        </w:tc>
      </w:tr>
      <w:tr w:rsidR="00DF512B" w14:paraId="4434F018" w14:textId="77777777" w:rsidTr="009C37D0">
        <w:tc>
          <w:tcPr>
            <w:tcW w:w="4675" w:type="dxa"/>
            <w:hideMark/>
          </w:tcPr>
          <w:p w14:paraId="4434F016" w14:textId="77777777" w:rsidR="00E226B2" w:rsidRPr="000762B6" w:rsidRDefault="00E226B2">
            <w:pPr>
              <w:rPr>
                <w:rFonts w:cstheme="minorHAnsi"/>
                <w:b/>
              </w:rPr>
            </w:pPr>
            <w:r w:rsidRPr="000762B6">
              <w:rPr>
                <w:rFonts w:cstheme="minorHAnsi"/>
                <w:b/>
              </w:rPr>
              <w:t>URL DESCRIPTION</w:t>
            </w:r>
          </w:p>
        </w:tc>
        <w:tc>
          <w:tcPr>
            <w:tcW w:w="5243" w:type="dxa"/>
            <w:hideMark/>
          </w:tcPr>
          <w:p w14:paraId="4434F017" w14:textId="77777777" w:rsidR="00E226B2" w:rsidRPr="004C7C18" w:rsidRDefault="00E226B2">
            <w:pPr>
              <w:rPr>
                <w:rFonts w:cstheme="minorHAnsi"/>
                <w:szCs w:val="20"/>
              </w:rPr>
            </w:pPr>
          </w:p>
        </w:tc>
      </w:tr>
      <w:tr w:rsidR="00DF512B" w14:paraId="4434F01B" w14:textId="77777777" w:rsidTr="009C37D0">
        <w:tc>
          <w:tcPr>
            <w:tcW w:w="4675" w:type="dxa"/>
            <w:hideMark/>
          </w:tcPr>
          <w:p w14:paraId="4434F019" w14:textId="77777777" w:rsidR="00E226B2" w:rsidRPr="000762B6" w:rsidRDefault="00E226B2">
            <w:pPr>
              <w:rPr>
                <w:rFonts w:cstheme="minorHAnsi"/>
                <w:b/>
              </w:rPr>
            </w:pPr>
            <w:r w:rsidRPr="000762B6">
              <w:rPr>
                <w:rFonts w:cstheme="minorHAnsi"/>
                <w:b/>
              </w:rPr>
              <w:t>AGENCY CONTACT’S EMAIL ADDRESS</w:t>
            </w:r>
          </w:p>
        </w:tc>
        <w:tc>
          <w:tcPr>
            <w:tcW w:w="5243" w:type="dxa"/>
            <w:hideMark/>
          </w:tcPr>
          <w:p w14:paraId="4434F01A" w14:textId="77777777" w:rsidR="00E226B2" w:rsidRPr="004C7C18" w:rsidRDefault="00E226B2">
            <w:pPr>
              <w:rPr>
                <w:rFonts w:cstheme="minorHAnsi"/>
                <w:szCs w:val="20"/>
              </w:rPr>
            </w:pPr>
          </w:p>
        </w:tc>
      </w:tr>
      <w:tr w:rsidR="00DF512B" w14:paraId="4434F01E" w14:textId="77777777" w:rsidTr="009C37D0">
        <w:trPr>
          <w:trHeight w:val="233"/>
        </w:trPr>
        <w:tc>
          <w:tcPr>
            <w:tcW w:w="4675" w:type="dxa"/>
            <w:hideMark/>
          </w:tcPr>
          <w:p w14:paraId="4434F01C" w14:textId="77777777" w:rsidR="00E226B2" w:rsidRPr="000762B6" w:rsidRDefault="00E226B2">
            <w:pPr>
              <w:rPr>
                <w:rFonts w:cstheme="minorHAnsi"/>
                <w:b/>
              </w:rPr>
            </w:pPr>
            <w:r w:rsidRPr="000762B6">
              <w:rPr>
                <w:rFonts w:cstheme="minorHAnsi"/>
                <w:b/>
              </w:rPr>
              <w:t>EMAIL DESCRIPTION</w:t>
            </w:r>
          </w:p>
        </w:tc>
        <w:tc>
          <w:tcPr>
            <w:tcW w:w="5243" w:type="dxa"/>
            <w:hideMark/>
          </w:tcPr>
          <w:p w14:paraId="4434F01D" w14:textId="77777777" w:rsidR="00E226B2" w:rsidRPr="004C7C18" w:rsidRDefault="00E226B2">
            <w:pPr>
              <w:rPr>
                <w:rFonts w:cstheme="minorHAnsi"/>
                <w:szCs w:val="20"/>
              </w:rPr>
            </w:pPr>
          </w:p>
        </w:tc>
      </w:tr>
    </w:tbl>
    <w:p w14:paraId="4434F020" w14:textId="77777777" w:rsidR="00E226B2" w:rsidRPr="00917C3B" w:rsidRDefault="00E226B2"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14:paraId="4434F021" w14:textId="77777777" w:rsidR="00E226B2" w:rsidRDefault="00E226B2" w:rsidP="002343AC">
      <w:pPr>
        <w:pageBreakBefore/>
        <w:spacing w:after="0" w:line="240" w:lineRule="auto"/>
      </w:pPr>
      <w:r>
        <w:lastRenderedPageBreak/>
        <w:t>This is a SOURCES SOUGHT ANNOUNCEMENT ONLY.  It is neither a solicitation announcement nor a request for proposals or quotes and does not obligate the Government to award a contract.  Requests for a solicitation will not receive a response.  Responses to this source sought must be in writing.  The purpose of this sources sought announcement is for market research to make appropriate acquisition decisions and to gain knowledge of potential qualified Service-Disabled Veteran Owned Small Businesses, Veteran Ow</w:t>
      </w:r>
      <w:r>
        <w:t>ned Small Businesses, 8(a), HubZone and other Small Businesses interested and capable of providing the services described below.  Documentation of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DUNS number (f) Cage Co</w:t>
      </w:r>
      <w:r>
        <w:t>de (g) Tax ID Number (h) Type of small business, e.g. Services Disabled Veteran Owned small Business, Veteran-owned small business, 8(a), HUBZone, Women Owned Small Business, Small disadvantaged business, or Small Business HUBZone business and (i) must provide a capability statement that addresses the organizations qualifications and ability to perform as a contractor for the work described below.</w:t>
      </w:r>
    </w:p>
    <w:p w14:paraId="4434F022" w14:textId="77777777" w:rsidR="00E226B2" w:rsidRDefault="00E226B2" w:rsidP="002343AC">
      <w:pPr>
        <w:spacing w:after="0" w:line="240" w:lineRule="auto"/>
        <w:rPr>
          <w:highlight w:val="yellow"/>
        </w:rPr>
      </w:pPr>
      <w:r>
        <w:rPr>
          <w:highlight w:val="yellow"/>
        </w:rPr>
        <w:t xml:space="preserve"> </w:t>
      </w:r>
    </w:p>
    <w:p w14:paraId="4434F023" w14:textId="77777777" w:rsidR="00E226B2" w:rsidRPr="00096707" w:rsidRDefault="00E226B2" w:rsidP="002343AC">
      <w:pPr>
        <w:pStyle w:val="Default"/>
        <w:rPr>
          <w:rFonts w:asciiTheme="minorHAnsi" w:hAnsiTheme="minorHAnsi"/>
        </w:rPr>
      </w:pPr>
      <w:r w:rsidRPr="006C2204">
        <w:rPr>
          <w:rFonts w:asciiTheme="minorHAnsi" w:hAnsiTheme="minorHAnsi"/>
        </w:rPr>
        <w:t xml:space="preserve">The Department of Veteran Affairs, </w:t>
      </w:r>
      <w:r>
        <w:rPr>
          <w:rFonts w:asciiTheme="minorHAnsi" w:hAnsiTheme="minorHAnsi"/>
        </w:rPr>
        <w:t>San Diego</w:t>
      </w:r>
      <w:r w:rsidRPr="006C2204">
        <w:rPr>
          <w:rFonts w:asciiTheme="minorHAnsi" w:hAnsiTheme="minorHAnsi"/>
        </w:rPr>
        <w:t xml:space="preserve"> VA Health Care System </w:t>
      </w:r>
      <w:r w:rsidRPr="00F3558C">
        <w:rPr>
          <w:rFonts w:asciiTheme="minorHAnsi" w:hAnsiTheme="minorHAnsi"/>
        </w:rPr>
        <w:t xml:space="preserve">located at </w:t>
      </w:r>
      <w:r w:rsidRPr="00CE4620">
        <w:rPr>
          <w:rFonts w:asciiTheme="minorHAnsi" w:hAnsiTheme="minorHAnsi"/>
        </w:rPr>
        <w:t>3350 La Jolla Village Dr, San Diego, CA 92161</w:t>
      </w:r>
      <w:r>
        <w:rPr>
          <w:rFonts w:asciiTheme="minorHAnsi" w:hAnsiTheme="minorHAnsi"/>
        </w:rPr>
        <w:t xml:space="preserve"> </w:t>
      </w:r>
      <w:r w:rsidRPr="00C76168">
        <w:rPr>
          <w:rFonts w:asciiTheme="minorHAnsi" w:hAnsiTheme="minorHAnsi"/>
        </w:rPr>
        <w:t>to provide</w:t>
      </w:r>
      <w:r>
        <w:rPr>
          <w:rFonts w:asciiTheme="minorHAnsi" w:hAnsiTheme="minorHAnsi"/>
        </w:rPr>
        <w:t xml:space="preserve"> </w:t>
      </w:r>
      <w:r w:rsidRPr="00096707">
        <w:rPr>
          <w:rFonts w:asciiTheme="minorHAnsi" w:hAnsiTheme="minorHAnsi"/>
        </w:rPr>
        <w:t>Full-Service Maintenance Service, Preventative monthly maintenance inspections</w:t>
      </w:r>
      <w:r>
        <w:rPr>
          <w:rFonts w:asciiTheme="minorHAnsi" w:hAnsiTheme="minorHAnsi"/>
        </w:rPr>
        <w:t xml:space="preserve"> </w:t>
      </w:r>
      <w:r w:rsidRPr="00096707">
        <w:rPr>
          <w:rFonts w:asciiTheme="minorHAnsi" w:hAnsiTheme="minorHAnsi"/>
        </w:rPr>
        <w:t>(PMI’s), &amp; Intervening service calls for Government-owned Reverse Osmosis Water</w:t>
      </w:r>
    </w:p>
    <w:p w14:paraId="4434F024" w14:textId="77777777" w:rsidR="00E226B2" w:rsidRDefault="00E226B2" w:rsidP="002343AC">
      <w:pPr>
        <w:pStyle w:val="Default"/>
        <w:rPr>
          <w:rFonts w:asciiTheme="minorHAnsi" w:hAnsiTheme="minorHAnsi"/>
        </w:rPr>
      </w:pPr>
      <w:r w:rsidRPr="00096707">
        <w:rPr>
          <w:rFonts w:asciiTheme="minorHAnsi" w:hAnsiTheme="minorHAnsi"/>
        </w:rPr>
        <w:t>Systems.</w:t>
      </w:r>
    </w:p>
    <w:p w14:paraId="4434F025" w14:textId="77777777" w:rsidR="00E226B2" w:rsidRDefault="00E226B2" w:rsidP="002343AC">
      <w:pPr>
        <w:pStyle w:val="Default"/>
        <w:rPr>
          <w:highlight w:val="yellow"/>
        </w:rPr>
      </w:pPr>
    </w:p>
    <w:p w14:paraId="4434F026" w14:textId="77777777" w:rsidR="00E226B2" w:rsidRDefault="00E226B2" w:rsidP="002343AC">
      <w:pPr>
        <w:spacing w:after="0" w:line="240" w:lineRule="auto"/>
        <w:rPr>
          <w:highlight w:val="yellow"/>
        </w:rPr>
      </w:pPr>
      <w:r>
        <w:t>Important information: The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w:t>
      </w:r>
      <w:r>
        <w:t>r a total set-aside for Service-Disabled Veteran Owned Small Business set aside. However, if response by Service-Disabled Veteran Owned Small Business firms proves inadequate, an alternate set-aside or full and open competition may be determined.  No sub-contracting opportunity is anticipated</w:t>
      </w:r>
      <w:r w:rsidRPr="00CB488F">
        <w:t xml:space="preserve">.  The North American Classification System (NAICS) code for this acquisition is </w:t>
      </w:r>
      <w:r>
        <w:t xml:space="preserve">221310 ($ Million dollars).  </w:t>
      </w:r>
    </w:p>
    <w:p w14:paraId="4434F027" w14:textId="77777777" w:rsidR="00E226B2" w:rsidRDefault="00E226B2" w:rsidP="002343AC">
      <w:pPr>
        <w:spacing w:after="0" w:line="240" w:lineRule="auto"/>
      </w:pPr>
    </w:p>
    <w:p w14:paraId="4434F028" w14:textId="77777777" w:rsidR="00E226B2" w:rsidRPr="00E226B2" w:rsidRDefault="00E226B2" w:rsidP="002343AC">
      <w:pPr>
        <w:spacing w:after="0" w:line="240" w:lineRule="auto"/>
        <w:rPr>
          <w:b/>
          <w:bCs/>
        </w:rPr>
      </w:pPr>
      <w:r>
        <w:t xml:space="preserve">Notice to potential offerors: All offerors who provide goods or services to the United States Federal Government must be registered in the System for Award Management (SAM) at </w:t>
      </w:r>
      <w:hyperlink r:id="rId6" w:history="1">
        <w:r>
          <w:rPr>
            <w:rStyle w:val="Hyperlink"/>
          </w:rPr>
          <w:t>www.sam.gov</w:t>
        </w:r>
      </w:hyperlink>
      <w:r>
        <w:t xml:space="preserve"> and complete Online Representations and Certifications Application (ORCA).  Additionally, all Service-Disabled Veteran Owned Businesses or Veteran Owned Businesses who respond to a solicitation on this project must be registered with the </w:t>
      </w:r>
      <w:r w:rsidRPr="00143F34">
        <w:t>SBA-Dynamic Small Business Search (DSBS) Registry located at https://dsbs.sba.gov.</w:t>
      </w:r>
      <w:r>
        <w:t xml:space="preserve">  All interested Offerors should submit information by e-</w:t>
      </w:r>
      <w:r w:rsidRPr="003D706F">
        <w:t>mail to</w:t>
      </w:r>
      <w:r w:rsidRPr="003D706F">
        <w:rPr>
          <w:color w:val="FF0000"/>
        </w:rPr>
        <w:t xml:space="preserve"> </w:t>
      </w:r>
      <w:hyperlink r:id="rId7" w:history="1">
        <w:r w:rsidRPr="003D706F">
          <w:rPr>
            <w:rStyle w:val="Hyperlink"/>
          </w:rPr>
          <w:t>felicia.simpson@va.gov</w:t>
        </w:r>
      </w:hyperlink>
      <w:r w:rsidRPr="00184A21">
        <w:rPr>
          <w:color w:val="FF0000"/>
        </w:rPr>
        <w:t xml:space="preserve"> </w:t>
      </w:r>
      <w:r w:rsidRPr="00E35ADA">
        <w:t xml:space="preserve">All information submissions to be marked Attn: </w:t>
      </w:r>
      <w:r w:rsidRPr="00E226B2">
        <w:rPr>
          <w:b/>
          <w:bCs/>
        </w:rPr>
        <w:t xml:space="preserve">Felicia Simpson, Contract Specialist and should be received no later than </w:t>
      </w:r>
      <w:r w:rsidRPr="00E226B2">
        <w:rPr>
          <w:b/>
          <w:bCs/>
        </w:rPr>
        <w:t xml:space="preserve">May 4, 2026 at 10:00 am MST. </w:t>
      </w:r>
    </w:p>
    <w:p w14:paraId="4434F029" w14:textId="77777777" w:rsidR="00E226B2" w:rsidRDefault="00E226B2" w:rsidP="002343AC"/>
    <w:p w14:paraId="4434F02A" w14:textId="77777777" w:rsidR="00E226B2" w:rsidRDefault="00E226B2" w:rsidP="002343AC">
      <w:r>
        <w:t>Places of performance and Reverse Osmosis Systems to be serviced in this SOW will include but not be limited to:</w:t>
      </w:r>
    </w:p>
    <w:p w14:paraId="4434F02C" w14:textId="77777777" w:rsidR="00E226B2" w:rsidRDefault="00E226B2" w:rsidP="002343AC">
      <w:r>
        <w:t>1.</w:t>
      </w:r>
      <w:r>
        <w:tab/>
        <w:t>VA San Diego Building 1, Room 1242 – Barnstead Thermolyne</w:t>
      </w:r>
    </w:p>
    <w:p w14:paraId="4434F02D" w14:textId="77777777" w:rsidR="00E226B2" w:rsidRDefault="00E226B2" w:rsidP="002343AC">
      <w:r>
        <w:t>2.</w:t>
      </w:r>
      <w:r>
        <w:tab/>
        <w:t>VA San Diego Building 2, Boiler Plant – Two Reverse Osmosis Units &amp; Calibration of Meter</w:t>
      </w:r>
    </w:p>
    <w:p w14:paraId="4434F02E" w14:textId="77777777" w:rsidR="00E226B2" w:rsidRDefault="00E226B2" w:rsidP="002343AC">
      <w:r>
        <w:lastRenderedPageBreak/>
        <w:t>3.</w:t>
      </w:r>
      <w:r>
        <w:tab/>
        <w:t>VA San Diego Building 1, Basement B251, Mechanical Room, Reverse Osmosis Units</w:t>
      </w:r>
    </w:p>
    <w:p w14:paraId="4434F02F" w14:textId="77777777" w:rsidR="00E226B2" w:rsidRDefault="00E226B2" w:rsidP="002343AC">
      <w:r>
        <w:t>4.</w:t>
      </w:r>
      <w:r>
        <w:tab/>
        <w:t>VA San Diego Building 1, Basement B171B, Sterile Processing Service, Reverse Osmosis Units</w:t>
      </w:r>
    </w:p>
    <w:p w14:paraId="4434F030" w14:textId="77777777" w:rsidR="00E226B2" w:rsidRDefault="00E226B2" w:rsidP="002343AC">
      <w:r>
        <w:t>5.</w:t>
      </w:r>
      <w:r>
        <w:tab/>
        <w:t>VA San Diego Building 1, 6129 South and other Rooms in 6 South, Research, Reverse Osmosis Units</w:t>
      </w:r>
    </w:p>
    <w:p w14:paraId="4434F031" w14:textId="77777777" w:rsidR="00E226B2" w:rsidRDefault="00E226B2" w:rsidP="002343AC">
      <w:r>
        <w:t>6.</w:t>
      </w:r>
      <w:r>
        <w:tab/>
        <w:t>VA San Diego Building 1, Room 5073A – 5th Floor OR Sterile Processing</w:t>
      </w:r>
    </w:p>
    <w:p w14:paraId="4434F033" w14:textId="77777777" w:rsidR="00E226B2" w:rsidRDefault="00E226B2" w:rsidP="002343AC">
      <w:r>
        <w:t>Labor, Materials, and Parts Procedures:</w:t>
      </w:r>
    </w:p>
    <w:p w14:paraId="4434F034" w14:textId="77777777" w:rsidR="00E226B2" w:rsidRDefault="00E226B2" w:rsidP="002343AC">
      <w:r>
        <w:t>Contractor shall:</w:t>
      </w:r>
    </w:p>
    <w:p w14:paraId="4434F035" w14:textId="77777777" w:rsidR="00E226B2" w:rsidRDefault="00E226B2" w:rsidP="002343AC">
      <w:r>
        <w:t>•</w:t>
      </w:r>
      <w:r>
        <w:tab/>
        <w:t>Provide VA staff with a breakdown report for material and parts expenditures.</w:t>
      </w:r>
    </w:p>
    <w:p w14:paraId="4434F036" w14:textId="77777777" w:rsidR="00E226B2" w:rsidRDefault="00E226B2" w:rsidP="002343AC">
      <w:r>
        <w:t>•</w:t>
      </w:r>
      <w:r>
        <w:tab/>
        <w:t xml:space="preserve">Provide VA staff with a list of any required parts for future work on a weekly basis and provide recommendations, guidance, inventory and expenditure reports for supplies and labor. </w:t>
      </w:r>
    </w:p>
    <w:p w14:paraId="4434F037" w14:textId="77777777" w:rsidR="00E226B2" w:rsidRDefault="00E226B2" w:rsidP="002343AC">
      <w:r>
        <w:t>•</w:t>
      </w:r>
      <w:r>
        <w:tab/>
        <w:t xml:space="preserve">Provide all professional advice/guidance, parts, materials, equipment, and personnel. </w:t>
      </w:r>
    </w:p>
    <w:p w14:paraId="4434F038" w14:textId="77777777" w:rsidR="00E226B2" w:rsidRDefault="00E226B2" w:rsidP="002343AC">
      <w:r>
        <w:t>•</w:t>
      </w:r>
      <w:r>
        <w:tab/>
      </w:r>
      <w:r>
        <w:t>Provide invoices prior to submitting to Tungsten at the end of each month. The invoice shall be broken down by labor, materials, and parts.</w:t>
      </w:r>
    </w:p>
    <w:p w14:paraId="4434F03A" w14:textId="77777777" w:rsidR="00E226B2" w:rsidRDefault="00E226B2" w:rsidP="002343AC">
      <w:r>
        <w:t>Services under this full-service contract include but are not limited to:</w:t>
      </w:r>
    </w:p>
    <w:p w14:paraId="4434F03C" w14:textId="77777777" w:rsidR="00E226B2" w:rsidRDefault="00E226B2" w:rsidP="002343AC">
      <w:r>
        <w:t>a. Full-Service Maintenance Service, Preventative monthly maintenance inspections</w:t>
      </w:r>
    </w:p>
    <w:p w14:paraId="4434F03D" w14:textId="77777777" w:rsidR="00E226B2" w:rsidRDefault="00E226B2" w:rsidP="002343AC">
      <w:r>
        <w:t>(PMI’s), &amp; Intervening service calls for Government-owned Reverse Osmosis Water</w:t>
      </w:r>
    </w:p>
    <w:p w14:paraId="4434F03E" w14:textId="77777777" w:rsidR="00E226B2" w:rsidRDefault="00E226B2" w:rsidP="002343AC">
      <w:r>
        <w:t>Systems.</w:t>
      </w:r>
    </w:p>
    <w:p w14:paraId="4434F040" w14:textId="77777777" w:rsidR="00E226B2" w:rsidRDefault="00E226B2" w:rsidP="002343AC">
      <w:r>
        <w:t>b. Rental and maintenance of hot &amp; cold-water softener units.</w:t>
      </w:r>
    </w:p>
    <w:p w14:paraId="4434F042" w14:textId="77777777" w:rsidR="00E226B2" w:rsidRDefault="00E226B2" w:rsidP="002343AC">
      <w:r>
        <w:t>c. Rental and exchange of Deionized Water Tanks.</w:t>
      </w:r>
    </w:p>
    <w:p w14:paraId="4434F044" w14:textId="77777777" w:rsidR="00E226B2" w:rsidRDefault="00E226B2" w:rsidP="002343AC">
      <w:r>
        <w:t>d. RO DI Service SPD – 2 Lab Samples per month; 2 of 1040 Mixed Beds exchange per month; Annual service of replacing UV and Post Filters and sanitizing the loop.</w:t>
      </w:r>
    </w:p>
    <w:p w14:paraId="4434F046" w14:textId="77777777" w:rsidR="00E226B2" w:rsidRDefault="00E226B2" w:rsidP="002343AC">
      <w:r>
        <w:t>e. 6th Floor Millipore Central System – Retro fit system to Portable Exchange DI and Post System with 2 of 14” Mixed Bed DI.</w:t>
      </w:r>
    </w:p>
    <w:p w14:paraId="4434F048" w14:textId="77777777" w:rsidR="00E226B2" w:rsidRDefault="00E226B2" w:rsidP="002343AC">
      <w:r>
        <w:t>f. 5th Floor UV Post Treatment Supply.</w:t>
      </w:r>
    </w:p>
    <w:p w14:paraId="4434F04A" w14:textId="77777777" w:rsidR="00E226B2" w:rsidRDefault="00E226B2" w:rsidP="002343AC">
      <w:r>
        <w:t>Normal service requirements consist of monthly scheduled preventative maintenance inspections, to be</w:t>
      </w:r>
    </w:p>
    <w:p w14:paraId="4434F04B" w14:textId="77777777" w:rsidR="00E226B2" w:rsidRDefault="00E226B2" w:rsidP="002343AC">
      <w:r>
        <w:t>accomplished in accordance with the specifications, as well as any applicable manufacturer’s instructions.</w:t>
      </w:r>
    </w:p>
    <w:p w14:paraId="4434F04C" w14:textId="77777777" w:rsidR="00E226B2" w:rsidRDefault="00E226B2" w:rsidP="002343AC">
      <w:r>
        <w:t>Normal service requirements will also include all necessary intervening service calls required between inspections to repair any worn or defective parts needed due to equipment failure.</w:t>
      </w:r>
    </w:p>
    <w:p w14:paraId="4434F04E" w14:textId="77777777" w:rsidR="00E226B2" w:rsidRDefault="00E226B2" w:rsidP="002343AC">
      <w:r>
        <w:lastRenderedPageBreak/>
        <w:t>Preventive Maintenance Inspection – Reverse Osmosis Water Systems:</w:t>
      </w:r>
    </w:p>
    <w:p w14:paraId="4434F04F" w14:textId="77777777" w:rsidR="00E226B2" w:rsidRDefault="00E226B2" w:rsidP="002343AC">
      <w:r>
        <w:t>(a) All work performed shall be accomplished in accordance with manufacturer’s instruction</w:t>
      </w:r>
    </w:p>
    <w:p w14:paraId="4434F050" w14:textId="77777777" w:rsidR="00E226B2" w:rsidRDefault="00E226B2" w:rsidP="002343AC">
      <w:r>
        <w:t>including, but not limited to: adjustments, calibrations, cleaning, lubrication, testing,</w:t>
      </w:r>
    </w:p>
    <w:p w14:paraId="4434F051" w14:textId="77777777" w:rsidR="00E226B2" w:rsidRDefault="00E226B2" w:rsidP="002343AC">
      <w:r>
        <w:t>disassembly, check-out, replacement of worn or defective parts, required to keep to</w:t>
      </w:r>
    </w:p>
    <w:p w14:paraId="4434F052" w14:textId="77777777" w:rsidR="00E226B2" w:rsidRDefault="00E226B2" w:rsidP="002343AC">
      <w:r>
        <w:t>equipment in optimum operating condition. Cleaning and disinfection shall be done</w:t>
      </w:r>
    </w:p>
    <w:p w14:paraId="4434F053" w14:textId="77777777" w:rsidR="00E226B2" w:rsidRDefault="00E226B2" w:rsidP="002343AC">
      <w:r>
        <w:t xml:space="preserve">quarterly. </w:t>
      </w:r>
    </w:p>
    <w:p w14:paraId="4434F055" w14:textId="77777777" w:rsidR="00E226B2" w:rsidRDefault="00E226B2" w:rsidP="002343AC">
      <w:r>
        <w:t>Monthly Preventative Maintenance Inspections for the Reverse Osmosis Water Systems shall include by not be limited to:</w:t>
      </w:r>
    </w:p>
    <w:p w14:paraId="4434F057" w14:textId="77777777" w:rsidR="00E226B2" w:rsidRDefault="00E226B2" w:rsidP="002343AC">
      <w:r>
        <w:t>(1) Replace softener tanks as needed</w:t>
      </w:r>
    </w:p>
    <w:p w14:paraId="4434F058" w14:textId="77777777" w:rsidR="00E226B2" w:rsidRDefault="00E226B2" w:rsidP="002343AC">
      <w:r>
        <w:t>(2) Replace salt for brine rank. (Note: Salt level not to exceed two grains per gallon</w:t>
      </w:r>
    </w:p>
    <w:p w14:paraId="4434F059" w14:textId="77777777" w:rsidR="00E226B2" w:rsidRDefault="00E226B2" w:rsidP="002343AC">
      <w:r>
        <w:t>(GPG). (IAW AAMI 2001 Standards). Delivery to patient area 0.00 Milligrams per</w:t>
      </w:r>
    </w:p>
    <w:p w14:paraId="4434F05A" w14:textId="77777777" w:rsidR="00E226B2" w:rsidRDefault="00E226B2" w:rsidP="002343AC">
      <w:r>
        <w:t>Liter (mg/L).</w:t>
      </w:r>
    </w:p>
    <w:p w14:paraId="4434F05B" w14:textId="77777777" w:rsidR="00E226B2" w:rsidRDefault="00E226B2" w:rsidP="002343AC">
      <w:r>
        <w:t>(3) Check UV Lamp. (Replace @8000 hours).</w:t>
      </w:r>
    </w:p>
    <w:p w14:paraId="4434F05C" w14:textId="77777777" w:rsidR="00E226B2" w:rsidRDefault="00E226B2" w:rsidP="002343AC">
      <w:r>
        <w:t>(4) Check UV Lamp Sleeve on as-needed basis (during annual sanitation or during</w:t>
      </w:r>
    </w:p>
    <w:p w14:paraId="4434F05D" w14:textId="77777777" w:rsidR="00E226B2" w:rsidRDefault="00E226B2" w:rsidP="002343AC">
      <w:r>
        <w:t>replacement of UV lamp, or if UV lamp gauge red light comes on, or goes below</w:t>
      </w:r>
    </w:p>
    <w:p w14:paraId="4434F05E" w14:textId="77777777" w:rsidR="00E226B2" w:rsidRDefault="00E226B2" w:rsidP="002343AC">
      <w:r>
        <w:t>manufacturers recommended limits).</w:t>
      </w:r>
    </w:p>
    <w:p w14:paraId="4434F05F" w14:textId="77777777" w:rsidR="00E226B2" w:rsidRDefault="00E226B2" w:rsidP="002343AC">
      <w:r>
        <w:t>(5) Inspection of all gauges for acceptance range of pressure drops. When the pressure</w:t>
      </w:r>
    </w:p>
    <w:p w14:paraId="4434F060" w14:textId="77777777" w:rsidR="00E226B2" w:rsidRDefault="00E226B2" w:rsidP="002343AC">
      <w:r>
        <w:t>drops indicate a potential problem with the component(s) between two (2)</w:t>
      </w:r>
    </w:p>
    <w:p w14:paraId="4434F061" w14:textId="77777777" w:rsidR="00E226B2" w:rsidRDefault="00E226B2" w:rsidP="002343AC">
      <w:r>
        <w:t>consecutive gauges (hi/Low Sanitation) these components are to be exchanged,</w:t>
      </w:r>
    </w:p>
    <w:p w14:paraId="4434F062" w14:textId="77777777" w:rsidR="00E226B2" w:rsidRDefault="00E226B2" w:rsidP="002343AC">
      <w:r>
        <w:t>replaced, or back flushed as appropriate.</w:t>
      </w:r>
    </w:p>
    <w:p w14:paraId="4434F063" w14:textId="77777777" w:rsidR="00E226B2" w:rsidRDefault="00E226B2" w:rsidP="002343AC">
      <w:r>
        <w:t>(6) Routine physical cleaning of thin film composite membranes as needed.</w:t>
      </w:r>
    </w:p>
    <w:p w14:paraId="4434F064" w14:textId="77777777" w:rsidR="00E226B2" w:rsidRDefault="00E226B2" w:rsidP="002343AC">
      <w:r>
        <w:t>(7) RO membrane replacement, as needed to maintain proper rejection rates.</w:t>
      </w:r>
    </w:p>
    <w:p w14:paraId="4434F065" w14:textId="77777777" w:rsidR="00E226B2" w:rsidRDefault="00E226B2" w:rsidP="002343AC">
      <w:r>
        <w:t>(8) Quality of water from RO Water System is to be maintained above 90%.</w:t>
      </w:r>
    </w:p>
    <w:p w14:paraId="4434F066" w14:textId="77777777" w:rsidR="00E226B2" w:rsidRDefault="00E226B2" w:rsidP="002343AC">
      <w:r>
        <w:t>(9) Periodic laboratory analysis of products water for total dissolved solids, Maximum</w:t>
      </w:r>
    </w:p>
    <w:p w14:paraId="4434F067" w14:textId="77777777" w:rsidR="00E226B2" w:rsidRDefault="00E226B2" w:rsidP="002343AC">
      <w:r>
        <w:t>acceptable level of feed water is total dissolved solids (TDS) 600 PPM.</w:t>
      </w:r>
    </w:p>
    <w:p w14:paraId="4434F068" w14:textId="77777777" w:rsidR="00E226B2" w:rsidRDefault="00E226B2" w:rsidP="002343AC">
      <w:r>
        <w:t>(10) Expected quality of the RO product water shall be 90% or better than the feed</w:t>
      </w:r>
    </w:p>
    <w:p w14:paraId="4434F069" w14:textId="77777777" w:rsidR="00E226B2" w:rsidRDefault="00E226B2" w:rsidP="002343AC">
      <w:r>
        <w:t>water.</w:t>
      </w:r>
    </w:p>
    <w:p w14:paraId="4434F06A" w14:textId="77777777" w:rsidR="00E226B2" w:rsidRDefault="00E226B2" w:rsidP="002343AC">
      <w:r>
        <w:t>(11) Change all filter elements, as needed (excluding 2-micron post filters).</w:t>
      </w:r>
    </w:p>
    <w:p w14:paraId="4434F06B" w14:textId="77777777" w:rsidR="00E226B2" w:rsidRDefault="00E226B2" w:rsidP="002343AC">
      <w:r>
        <w:lastRenderedPageBreak/>
        <w:t>(12) Exchange on each Chloramine Removal Carbon Unit per calendar month as</w:t>
      </w:r>
    </w:p>
    <w:p w14:paraId="4434F06C" w14:textId="77777777" w:rsidR="00E226B2" w:rsidRDefault="00E226B2" w:rsidP="002343AC">
      <w:r>
        <w:t>needed (when total chlorinate is 0.09 ppm or &gt;). Each replacement unit shall be full</w:t>
      </w:r>
    </w:p>
    <w:p w14:paraId="4434F06D" w14:textId="77777777" w:rsidR="00E226B2" w:rsidRDefault="00E226B2" w:rsidP="002343AC">
      <w:r>
        <w:t>and contain low fine virgin carbon with a minimum iodine number of 900.</w:t>
      </w:r>
    </w:p>
    <w:p w14:paraId="4434F06E" w14:textId="77777777" w:rsidR="00E226B2" w:rsidRDefault="00E226B2" w:rsidP="002343AC">
      <w:r>
        <w:t>Replacement tanks shall also have a gravel underbed. All tanks shall be labeled with</w:t>
      </w:r>
    </w:p>
    <w:p w14:paraId="4434F06F" w14:textId="77777777" w:rsidR="00E226B2" w:rsidRDefault="00E226B2" w:rsidP="002343AC">
      <w:r>
        <w:t>this information and this information shall also be provided on the service report.</w:t>
      </w:r>
    </w:p>
    <w:p w14:paraId="4434F070" w14:textId="77777777" w:rsidR="00E226B2" w:rsidRDefault="00E226B2" w:rsidP="002343AC">
      <w:r>
        <w:t>(13) Annual membrane exchange for RO systems.</w:t>
      </w:r>
    </w:p>
    <w:p w14:paraId="4434F071" w14:textId="77777777" w:rsidR="00E226B2" w:rsidRDefault="00E226B2"/>
    <w:sectPr w:rsidR="00383917">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4F082" w14:textId="77777777" w:rsidR="00E226B2" w:rsidRDefault="00E226B2">
      <w:pPr>
        <w:spacing w:after="0" w:line="240" w:lineRule="auto"/>
      </w:pPr>
      <w:r>
        <w:separator/>
      </w:r>
    </w:p>
  </w:endnote>
  <w:endnote w:type="continuationSeparator" w:id="0">
    <w:p w14:paraId="4434F084" w14:textId="77777777" w:rsidR="00E226B2" w:rsidRDefault="00E22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F512B" w14:paraId="4434F075" w14:textId="77777777" w:rsidTr="009C37D0">
      <w:tc>
        <w:tcPr>
          <w:tcW w:w="4788" w:type="dxa"/>
        </w:tcPr>
        <w:p w14:paraId="4434F073" w14:textId="77777777" w:rsidR="00E226B2" w:rsidRDefault="00E226B2" w:rsidP="009C37D0">
          <w:pPr>
            <w:pStyle w:val="Footer"/>
          </w:pPr>
        </w:p>
      </w:tc>
      <w:tc>
        <w:tcPr>
          <w:tcW w:w="4788" w:type="dxa"/>
        </w:tcPr>
        <w:p w14:paraId="4434F074" w14:textId="77777777" w:rsidR="00E226B2" w:rsidRDefault="00E226B2" w:rsidP="009C37D0">
          <w:pPr>
            <w:pStyle w:val="Footer"/>
            <w:jc w:val="right"/>
          </w:pPr>
          <w:r>
            <w:t>Sources Sought Notice</w:t>
          </w:r>
        </w:p>
      </w:tc>
    </w:tr>
  </w:tbl>
  <w:p w14:paraId="4434F076" w14:textId="77777777" w:rsidR="00E226B2" w:rsidRDefault="00E226B2" w:rsidP="00C838FE">
    <w:pPr>
      <w:pStyle w:val="Footer"/>
    </w:pPr>
  </w:p>
  <w:p w14:paraId="4434F077" w14:textId="77777777" w:rsidR="00DF512B" w:rsidRDefault="00E226B2">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F512B" w14:paraId="4434F07B" w14:textId="77777777" w:rsidTr="009C37D0">
      <w:tc>
        <w:tcPr>
          <w:tcW w:w="4788" w:type="dxa"/>
        </w:tcPr>
        <w:p w14:paraId="4434F079" w14:textId="77777777" w:rsidR="00E226B2" w:rsidRDefault="00E226B2">
          <w:pPr>
            <w:pStyle w:val="Footer"/>
          </w:pPr>
          <w:r w:rsidRPr="009C37D0">
            <w:t>*= Required Field</w:t>
          </w:r>
        </w:p>
      </w:tc>
      <w:tc>
        <w:tcPr>
          <w:tcW w:w="4788" w:type="dxa"/>
        </w:tcPr>
        <w:p w14:paraId="4434F07A" w14:textId="77777777" w:rsidR="00E226B2" w:rsidRDefault="00E226B2" w:rsidP="009C37D0">
          <w:pPr>
            <w:pStyle w:val="Footer"/>
            <w:jc w:val="right"/>
          </w:pPr>
          <w:r>
            <w:t>Sources Sought Notice</w:t>
          </w:r>
        </w:p>
      </w:tc>
    </w:tr>
  </w:tbl>
  <w:p w14:paraId="4434F07C" w14:textId="77777777" w:rsidR="00E226B2" w:rsidRDefault="00E226B2">
    <w:pPr>
      <w:pStyle w:val="Footer"/>
    </w:pPr>
  </w:p>
  <w:p w14:paraId="4434F07D" w14:textId="77777777" w:rsidR="00DF512B" w:rsidRDefault="00E226B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4F07E" w14:textId="77777777" w:rsidR="00E226B2" w:rsidRDefault="00E226B2">
      <w:pPr>
        <w:spacing w:after="0" w:line="240" w:lineRule="auto"/>
      </w:pPr>
      <w:r>
        <w:separator/>
      </w:r>
    </w:p>
  </w:footnote>
  <w:footnote w:type="continuationSeparator" w:id="0">
    <w:p w14:paraId="4434F080" w14:textId="77777777" w:rsidR="00E226B2" w:rsidRDefault="00E226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4F072" w14:textId="77777777" w:rsidR="00E226B2" w:rsidRPr="00B830CF" w:rsidRDefault="00E226B2"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4F078" w14:textId="77777777" w:rsidR="00E226B2" w:rsidRPr="003D4081" w:rsidRDefault="00E226B2"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12B"/>
    <w:rsid w:val="00DF512B"/>
    <w:rsid w:val="00E226B2"/>
    <w:rsid w:val="00E57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4EFCA"/>
  <w15:docId w15:val="{569433D2-A0B4-4C1B-8C00-CD25794F944D}"/>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B03CA"/>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B03CA"/>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B03CA"/>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B03CA"/>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B03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3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3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3CA"/>
    <w:rPr>
      <w:rFonts w:eastAsiaTheme="majorEastAsia" w:cstheme="majorBidi"/>
      <w:color w:val="272727" w:themeColor="text1" w:themeTint="D8"/>
    </w:rPr>
  </w:style>
  <w:style w:type="paragraph" w:styleId="Quote">
    <w:name w:val="Quote"/>
    <w:basedOn w:val="Normal"/>
    <w:next w:val="Normal"/>
    <w:link w:val="QuoteChar"/>
    <w:uiPriority w:val="29"/>
    <w:qFormat/>
    <w:rsid w:val="005B03CA"/>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B03CA"/>
    <w:rPr>
      <w:i/>
      <w:iCs/>
      <w:color w:val="404040" w:themeColor="text1" w:themeTint="BF"/>
    </w:rPr>
  </w:style>
  <w:style w:type="paragraph" w:styleId="IntenseQuote">
    <w:name w:val="Intense Quote"/>
    <w:basedOn w:val="Normal"/>
    <w:next w:val="Normal"/>
    <w:link w:val="IntenseQuoteChar"/>
    <w:uiPriority w:val="30"/>
    <w:qFormat/>
    <w:rsid w:val="005B03CA"/>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B03CA"/>
    <w:rPr>
      <w:i/>
      <w:iCs/>
      <w:color w:val="365F91" w:themeColor="accent1" w:themeShade="BF"/>
    </w:rPr>
  </w:style>
  <w:style w:type="character" w:styleId="IntenseReference">
    <w:name w:val="Intense Reference"/>
    <w:basedOn w:val="DefaultParagraphFont"/>
    <w:uiPriority w:val="32"/>
    <w:qFormat/>
    <w:rsid w:val="005B03CA"/>
    <w:rPr>
      <w:b/>
      <w:bCs/>
      <w:smallCaps/>
      <w:color w:val="365F91" w:themeColor="accent1" w:themeShade="BF"/>
      <w:spacing w:val="5"/>
    </w:rPr>
  </w:style>
  <w:style w:type="character" w:styleId="Hyperlink">
    <w:name w:val="Hyperlink"/>
    <w:basedOn w:val="DefaultParagraphFont"/>
    <w:uiPriority w:val="99"/>
    <w:unhideWhenUsed/>
    <w:rsid w:val="002343AC"/>
    <w:rPr>
      <w:color w:val="0000FF" w:themeColor="hyperlink"/>
      <w:u w:val="single"/>
    </w:rPr>
  </w:style>
  <w:style w:type="paragraph" w:customStyle="1" w:styleId="Default">
    <w:name w:val="Default"/>
    <w:rsid w:val="002343AC"/>
    <w:pPr>
      <w:autoSpaceDE w:val="0"/>
      <w:autoSpaceDN w:val="0"/>
      <w:adjustRightInd w:val="0"/>
      <w:spacing w:after="0" w:line="240" w:lineRule="auto"/>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felicia.simpson@va.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am.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6</Pages>
  <Words>1316</Words>
  <Characters>7503</Characters>
  <Application>Microsoft Office Word</Application>
  <DocSecurity>0</DocSecurity>
  <Lines>62</Lines>
  <Paragraphs>17</Paragraphs>
  <ScaleCrop>false</ScaleCrop>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Simpson, Felicia L.</cp:lastModifiedBy>
  <cp:revision>2</cp:revision>
  <dcterms:created xsi:type="dcterms:W3CDTF">2026-04-27T18:58:00Z</dcterms:created>
  <dcterms:modified xsi:type="dcterms:W3CDTF">2026-04-27T19:00:00Z</dcterms:modified>
</cp:coreProperties>
</file>