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MiPACS DENTAL RADIOGRAPHIC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36C26226Q0688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04-22-2026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Anette Doan</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Jennifer Moreno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Dental Clinic: Building 11, Room 2A108</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RFI 36C26226Q0688 MiPacs.</w:t>
      </w:r>
    </w:p>
    <w:p w:rsidR="00654E69" w:rsidRPr="007F6F69" w:rsidP="00654E69">
      <w:pPr>
        <w:pageBreakBefore/>
        <w:jc w:val="center"/>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THIS REQUEST FOR INFORMATION (RFI) IS ISSUED SOLELY FOR INFORMATION AND PLANNING PURPOSES ONLY AND DOES NOT CONSTITUTE A SOLICITATION.</w:t>
      </w:r>
    </w:p>
    <w:p w:rsidR="00654E69" w:rsidRPr="007F6F69" w:rsidP="00654E69">
      <w:pPr>
        <w:keepNext/>
        <w:keepLines/>
        <w:spacing w:after="0"/>
        <w:outlineLvl w:val="1"/>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 xml:space="preserve">THE SUBMISSION OF PRICING, CAPABILITIES FOR PLANNING PURPOSES, AND </w:t>
      </w:r>
      <w:r w:rsidRPr="007F6F69">
        <w:rPr>
          <w:rFonts w:eastAsia="Times New Roman" w:asciiTheme="majorHAnsi" w:hAnsiTheme="majorHAnsi" w:cstheme="majorHAnsi"/>
          <w:b/>
          <w:sz w:val="24"/>
          <w:szCs w:val="24"/>
          <w:lang w:val="en"/>
        </w:rPr>
        <w:t>OTHER MARKET INFORMATION</w:t>
      </w:r>
      <w:r w:rsidRPr="007F6F69">
        <w:rPr>
          <w:rFonts w:eastAsia="Times New Roman" w:asciiTheme="majorHAnsi" w:hAnsiTheme="majorHAnsi" w:cstheme="majorHAnsi"/>
          <w:b/>
          <w:sz w:val="24"/>
          <w:szCs w:val="24"/>
        </w:rPr>
        <w:t xml:space="preserve"> IS HIGHLY ENCOURAGED AND ALLOWED UNDER THIS RFI IN ACCORDANCE WITH (IAW) FAR 15.201(e).</w:t>
      </w:r>
    </w:p>
    <w:p w:rsidR="00654E69" w:rsidRPr="007F6F69" w:rsidP="00654E69">
      <w:pPr>
        <w:keepNext/>
        <w:keepLines/>
        <w:spacing w:after="0"/>
        <w:outlineLvl w:val="1"/>
        <w:rPr>
          <w:rFonts w:eastAsia="Times New Roman" w:asciiTheme="majorHAnsi" w:hAnsiTheme="majorHAnsi" w:cstheme="majorHAnsi"/>
          <w:b/>
          <w:sz w:val="24"/>
          <w:szCs w:val="24"/>
        </w:rPr>
      </w:pPr>
    </w:p>
    <w:p w:rsidR="00654E69" w:rsidRPr="007F6F69" w:rsidP="00654E69">
      <w:pPr>
        <w:keepNext/>
        <w:keepLines/>
        <w:spacing w:after="0"/>
        <w:outlineLvl w:val="1"/>
        <w:rPr>
          <w:rFonts w:eastAsia="Times New Roman" w:asciiTheme="majorHAnsi" w:hAnsiTheme="majorHAnsi" w:cstheme="majorHAnsi"/>
          <w:b/>
          <w:bCs/>
          <w:color w:val="4F81BD"/>
          <w:sz w:val="24"/>
          <w:szCs w:val="24"/>
        </w:rPr>
      </w:pPr>
      <w:r w:rsidRPr="007F6F69">
        <w:rPr>
          <w:rFonts w:eastAsia="Times New Roman" w:asciiTheme="majorHAnsi" w:hAnsiTheme="majorHAnsi" w:cstheme="majorHAnsi"/>
          <w:b/>
          <w:bCs/>
          <w:color w:val="4F81BD"/>
          <w:sz w:val="24"/>
          <w:szCs w:val="24"/>
        </w:rPr>
        <w:t xml:space="preserve">DISCLAIMER </w:t>
      </w:r>
    </w:p>
    <w:p w:rsidR="00654E69" w:rsidRPr="007F6F69" w:rsidP="00654E69">
      <w:pPr>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654E69" w:rsidRPr="007F6F69" w:rsidP="00654E69">
      <w:pPr>
        <w:keepNext/>
        <w:keepLines/>
        <w:spacing w:after="0"/>
        <w:outlineLvl w:val="1"/>
        <w:rPr>
          <w:rFonts w:eastAsia="Times New Roman" w:asciiTheme="majorHAnsi" w:hAnsiTheme="majorHAnsi" w:cstheme="majorHAnsi"/>
          <w:b/>
          <w:bCs/>
          <w:color w:val="4F81BD"/>
          <w:sz w:val="24"/>
          <w:szCs w:val="24"/>
        </w:rPr>
      </w:pPr>
      <w:r w:rsidRPr="007F6F69">
        <w:rPr>
          <w:rFonts w:eastAsia="Times New Roman" w:asciiTheme="majorHAnsi" w:hAnsiTheme="majorHAnsi" w:cstheme="majorHAnsi"/>
          <w:b/>
          <w:bCs/>
          <w:color w:val="4F81BD"/>
          <w:sz w:val="24"/>
          <w:szCs w:val="24"/>
        </w:rPr>
        <w:t>SOURCES SOUGHT DESCRIPTION</w:t>
      </w:r>
    </w:p>
    <w:p w:rsidR="00654E69" w:rsidRPr="007F6F69" w:rsidP="00654E69">
      <w:pPr>
        <w:spacing w:after="0"/>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This is NOT a solicitation announcement.  This is a sources sought/RFI only.  The purpose of </w:t>
      </w:r>
      <w:r w:rsidRPr="007F6F69">
        <w:rPr>
          <w:rFonts w:eastAsia="Times New Roman" w:asciiTheme="majorHAnsi" w:hAnsiTheme="majorHAnsi" w:cstheme="majorHAnsi"/>
          <w:sz w:val="24"/>
          <w:szCs w:val="24"/>
        </w:rPr>
        <w:t>this</w:t>
      </w:r>
      <w:r w:rsidRPr="007F6F69">
        <w:rPr>
          <w:rFonts w:eastAsia="Times New Roman" w:asciiTheme="majorHAnsi" w:hAnsiTheme="majorHAnsi" w:cstheme="majorHAnsi"/>
          <w:sz w:val="24"/>
          <w:szCs w:val="24"/>
        </w:rPr>
        <w:t xml:space="preserve"> sources sought/RFI is to gain knowledge of potential qualified sources and their size classification relative to NAICS </w:t>
      </w:r>
      <w:r>
        <w:rPr>
          <w:rFonts w:asciiTheme="majorHAnsi" w:hAnsiTheme="majorHAnsi" w:cstheme="majorHAnsi"/>
          <w:sz w:val="24"/>
          <w:szCs w:val="24"/>
          <w:u w:val="single"/>
        </w:rPr>
        <w:t>311914</w:t>
      </w:r>
      <w:r w:rsidRPr="007F6F69">
        <w:rPr>
          <w:rFonts w:eastAsia="Times New Roman" w:asciiTheme="majorHAnsi" w:hAnsiTheme="majorHAnsi" w:cstheme="majorHAnsi"/>
          <w:sz w:val="24"/>
          <w:szCs w:val="24"/>
        </w:rPr>
        <w:t xml:space="preserve"> (size standard of 7</w:t>
      </w:r>
      <w:r>
        <w:rPr>
          <w:rFonts w:eastAsia="Times New Roman" w:asciiTheme="majorHAnsi" w:hAnsiTheme="majorHAnsi" w:cstheme="majorHAnsi"/>
          <w:sz w:val="24"/>
          <w:szCs w:val="24"/>
        </w:rPr>
        <w:t>50 Employees</w:t>
      </w:r>
      <w:r w:rsidRPr="007F6F69">
        <w:rPr>
          <w:rFonts w:eastAsia="Times New Roman" w:asciiTheme="majorHAnsi" w:hAnsiTheme="majorHAnsi" w:cstheme="majorHAnsi"/>
          <w:sz w:val="24"/>
          <w:szCs w:val="24"/>
        </w:rPr>
        <w:t xml:space="preserve">). Responses to </w:t>
      </w:r>
      <w:r w:rsidRPr="007F6F69">
        <w:rPr>
          <w:rFonts w:eastAsia="Times New Roman" w:asciiTheme="majorHAnsi" w:hAnsiTheme="majorHAnsi" w:cstheme="majorHAnsi"/>
          <w:sz w:val="24"/>
          <w:szCs w:val="24"/>
        </w:rPr>
        <w:t>this</w:t>
      </w:r>
      <w:r w:rsidRPr="007F6F69">
        <w:rPr>
          <w:rFonts w:eastAsia="Times New Roman" w:asciiTheme="majorHAnsi" w:hAnsiTheme="majorHAnsi" w:cstheme="majorHAnsi"/>
          <w:sz w:val="24"/>
          <w:szCs w:val="24"/>
        </w:rPr>
        <w:t xml:space="preserve"> sources-sought will be used by the Government to make appropriate acquisition decisions. After </w:t>
      </w:r>
      <w:r w:rsidRPr="007F6F69">
        <w:rPr>
          <w:rFonts w:eastAsia="Times New Roman" w:asciiTheme="majorHAnsi" w:hAnsiTheme="majorHAnsi" w:cstheme="majorHAnsi"/>
          <w:sz w:val="24"/>
          <w:szCs w:val="24"/>
        </w:rPr>
        <w:t>review of</w:t>
      </w:r>
      <w:r w:rsidRPr="007F6F69">
        <w:rPr>
          <w:rFonts w:eastAsia="Times New Roman" w:asciiTheme="majorHAnsi" w:hAnsiTheme="majorHAnsi" w:cstheme="majorHAnsi"/>
          <w:sz w:val="24"/>
          <w:szCs w:val="24"/>
        </w:rPr>
        <w:t xml:space="preserve"> the responses to this sources-sought, a solicitation announcement may be published.  Responses to this sources-sought synopsis are not considered adequate responses for a solicitation announcement.  </w:t>
      </w:r>
    </w:p>
    <w:p w:rsidR="00654E69" w:rsidRPr="007F6F69" w:rsidP="00654E69">
      <w:pPr>
        <w:spacing w:after="0"/>
        <w:jc w:val="both"/>
        <w:rPr>
          <w:rFonts w:eastAsia="Times New Roman" w:asciiTheme="majorHAnsi" w:hAnsiTheme="majorHAnsi" w:cstheme="majorHAnsi"/>
          <w:sz w:val="24"/>
          <w:szCs w:val="24"/>
        </w:rPr>
      </w:pPr>
    </w:p>
    <w:p w:rsidR="00654E69" w:rsidP="00654E69">
      <w:pPr>
        <w:autoSpaceDE w:val="0"/>
        <w:autoSpaceDN w:val="0"/>
        <w:adjustRightInd w:val="0"/>
        <w:spacing w:after="0" w:line="240" w:lineRule="auto"/>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The Department of Veterans Affairs (VA), VISN 22 Network Contracting Office, is seeking sources that can provide </w:t>
      </w:r>
      <w:r w:rsidRPr="009D738B">
        <w:rPr>
          <w:rFonts w:eastAsia="Times New Roman" w:asciiTheme="majorHAnsi" w:hAnsiTheme="majorHAnsi" w:cstheme="majorHAnsi"/>
          <w:sz w:val="24"/>
          <w:szCs w:val="24"/>
        </w:rPr>
        <w:t xml:space="preserve">the below requested items for </w:t>
      </w:r>
      <w:r>
        <w:rPr>
          <w:rFonts w:eastAsia="Times New Roman" w:asciiTheme="majorHAnsi" w:hAnsiTheme="majorHAnsi" w:cstheme="majorHAnsi"/>
          <w:sz w:val="24"/>
          <w:szCs w:val="24"/>
        </w:rPr>
        <w:t>MiPacs</w:t>
      </w:r>
      <w:r w:rsidRPr="009D738B">
        <w:rPr>
          <w:rFonts w:eastAsia="Times New Roman" w:asciiTheme="majorHAnsi" w:hAnsiTheme="majorHAnsi" w:cstheme="majorHAnsi"/>
          <w:sz w:val="24"/>
          <w:szCs w:val="24"/>
        </w:rPr>
        <w:t xml:space="preserve"> </w:t>
      </w:r>
      <w:r>
        <w:rPr>
          <w:rFonts w:eastAsia="Times New Roman" w:asciiTheme="majorHAnsi" w:hAnsiTheme="majorHAnsi" w:cstheme="majorHAnsi"/>
          <w:sz w:val="24"/>
          <w:szCs w:val="24"/>
        </w:rPr>
        <w:t>Server</w:t>
      </w:r>
      <w:r w:rsidRPr="009D738B">
        <w:rPr>
          <w:rFonts w:eastAsia="Times New Roman" w:asciiTheme="majorHAnsi" w:hAnsiTheme="majorHAnsi" w:cstheme="majorHAnsi"/>
          <w:sz w:val="24"/>
          <w:szCs w:val="24"/>
        </w:rPr>
        <w:t xml:space="preserve">. </w:t>
      </w:r>
    </w:p>
    <w:p w:rsidR="00654E69" w:rsidP="00654E69">
      <w:pPr>
        <w:autoSpaceDE w:val="0"/>
        <w:autoSpaceDN w:val="0"/>
        <w:adjustRightInd w:val="0"/>
        <w:spacing w:after="0" w:line="240" w:lineRule="auto"/>
        <w:rPr>
          <w:rFonts w:eastAsia="Times New Roman" w:asciiTheme="majorHAnsi" w:hAnsiTheme="majorHAnsi" w:cstheme="majorHAnsi"/>
          <w:sz w:val="24"/>
          <w:szCs w:val="24"/>
        </w:rPr>
      </w:pPr>
    </w:p>
    <w:p w:rsidR="00654E69" w:rsidP="00654E69">
      <w:pPr>
        <w:autoSpaceDE w:val="0"/>
        <w:autoSpaceDN w:val="0"/>
        <w:adjustRightInd w:val="0"/>
        <w:spacing w:after="0" w:line="240" w:lineRule="auto"/>
        <w:rPr>
          <w:rFonts w:eastAsia="Times New Roman" w:asciiTheme="majorHAnsi" w:hAnsiTheme="majorHAnsi" w:cstheme="majorHAnsi"/>
          <w:sz w:val="24"/>
          <w:szCs w:val="24"/>
        </w:rPr>
      </w:pPr>
      <w:r w:rsidRPr="00714922">
        <w:rPr>
          <w:rFonts w:eastAsia="Times New Roman" w:asciiTheme="majorHAnsi" w:hAnsiTheme="majorHAnsi" w:cstheme="majorHAnsi"/>
          <w:sz w:val="24"/>
          <w:szCs w:val="24"/>
        </w:rPr>
        <w:t>VA San Diego Dental currently uses and operates under Planmeca’s Romexis dental imaging and practice management software suite, widely used in dental practices and healthcare settings to manage dental imaging and patient data.</w:t>
      </w:r>
      <w:r>
        <w:rPr>
          <w:rFonts w:eastAsia="Times New Roman" w:asciiTheme="majorHAnsi" w:hAnsiTheme="majorHAnsi" w:cstheme="majorHAnsi"/>
          <w:sz w:val="24"/>
          <w:szCs w:val="24"/>
        </w:rPr>
        <w:t xml:space="preserve"> </w:t>
      </w:r>
      <w:r w:rsidRPr="00714922">
        <w:rPr>
          <w:rFonts w:eastAsia="Times New Roman" w:asciiTheme="majorHAnsi" w:hAnsiTheme="majorHAnsi" w:cstheme="majorHAnsi"/>
          <w:sz w:val="24"/>
          <w:szCs w:val="24"/>
        </w:rPr>
        <w:t>Romexis Server provides a centralized platform for storing, managing, and accessing dental images and veteran patient information. It integrates with various dental imaging devices and software solutions, facilitating a comprehensive and efficient workflow within dental practices.</w:t>
      </w:r>
      <w:r>
        <w:rPr>
          <w:rFonts w:eastAsia="Times New Roman" w:asciiTheme="majorHAnsi" w:hAnsiTheme="majorHAnsi" w:cstheme="majorHAnsi"/>
          <w:sz w:val="24"/>
          <w:szCs w:val="24"/>
        </w:rPr>
        <w:t xml:space="preserve"> </w:t>
      </w:r>
      <w:r w:rsidRPr="00714922">
        <w:rPr>
          <w:rFonts w:eastAsia="Times New Roman" w:asciiTheme="majorHAnsi" w:hAnsiTheme="majorHAnsi" w:cstheme="majorHAnsi"/>
          <w:sz w:val="24"/>
          <w:szCs w:val="24"/>
        </w:rPr>
        <w:t>The current operating system is no longer supported by VA OI&amp;T and require update to the newest available OS (</w:t>
      </w:r>
      <w:bookmarkStart w:id="0" w:name="_Hlk191984993"/>
      <w:r w:rsidRPr="00714922">
        <w:rPr>
          <w:rFonts w:eastAsia="Times New Roman" w:asciiTheme="majorHAnsi" w:hAnsiTheme="majorHAnsi" w:cstheme="majorHAnsi"/>
          <w:sz w:val="24"/>
          <w:szCs w:val="24"/>
        </w:rPr>
        <w:t>Windows 10 IoT Enterprise LTSC 2021</w:t>
      </w:r>
      <w:bookmarkEnd w:id="0"/>
      <w:r w:rsidRPr="00714922">
        <w:rPr>
          <w:rFonts w:eastAsia="Times New Roman" w:asciiTheme="majorHAnsi" w:hAnsiTheme="majorHAnsi" w:cstheme="majorHAnsi"/>
          <w:sz w:val="24"/>
          <w:szCs w:val="24"/>
        </w:rPr>
        <w:t xml:space="preserve">). </w:t>
      </w:r>
    </w:p>
    <w:p w:rsidR="00654E69" w:rsidP="00654E69">
      <w:pPr>
        <w:autoSpaceDE w:val="0"/>
        <w:autoSpaceDN w:val="0"/>
        <w:adjustRightInd w:val="0"/>
        <w:spacing w:after="0" w:line="240" w:lineRule="auto"/>
        <w:rPr>
          <w:rFonts w:eastAsia="Times New Roman" w:asciiTheme="majorHAnsi" w:hAnsiTheme="majorHAnsi" w:cstheme="majorHAnsi"/>
          <w:sz w:val="24"/>
          <w:szCs w:val="24"/>
        </w:rPr>
      </w:pPr>
    </w:p>
    <w:p w:rsidR="00654E69" w:rsidRPr="00654E69" w:rsidP="00654E69">
      <w:pPr>
        <w:autoSpaceDE w:val="0"/>
        <w:autoSpaceDN w:val="0"/>
        <w:adjustRightInd w:val="0"/>
        <w:spacing w:after="0" w:line="240" w:lineRule="auto"/>
        <w:rPr>
          <w:rFonts w:eastAsia="Times New Roman" w:asciiTheme="majorHAnsi" w:hAnsiTheme="majorHAnsi" w:cstheme="majorHAnsi"/>
          <w:sz w:val="24"/>
          <w:szCs w:val="24"/>
        </w:rPr>
      </w:pPr>
      <w:r w:rsidRPr="00BD6F84">
        <w:rPr>
          <w:rFonts w:eastAsia="Times New Roman" w:asciiTheme="majorHAnsi" w:hAnsiTheme="majorHAnsi" w:cstheme="majorHAnsi"/>
          <w:sz w:val="24"/>
          <w:szCs w:val="24"/>
        </w:rPr>
        <w:t xml:space="preserve">This procurement is intended to upgrade its existing dental imaging servers from the current Planmeca Romexis platform to the MiPACS Dental Enterprise Solution. This procurement aims to enhance the management, storage, and retrieval of dental images across VA dental facilities. The upgrade will include the migration of dental imaging data, implementation of secure and scalable MiPACS Storage Servers, integration with existing VA systems and imaging devices, and configuration to ensure compliance with VA data security policies and federal regulations, </w:t>
      </w:r>
      <w:r w:rsidRPr="00BD6F84">
        <w:rPr>
          <w:rFonts w:eastAsia="Times New Roman" w:asciiTheme="majorHAnsi" w:hAnsiTheme="majorHAnsi" w:cstheme="majorHAnsi"/>
          <w:sz w:val="24"/>
          <w:szCs w:val="24"/>
        </w:rPr>
        <w:t>including HIPAA. Veteran dental x-ray images will be stored and maintained on premises using VA-managed hard storage infrastructure.</w:t>
      </w:r>
    </w:p>
    <w:p w:rsidR="00654E69" w:rsidP="00654E69">
      <w:pPr>
        <w:contextualSpacing/>
        <w:jc w:val="both"/>
        <w:rPr>
          <w:rFonts w:eastAsia="Times New Roman" w:asciiTheme="majorHAnsi" w:hAnsiTheme="majorHAnsi" w:cstheme="majorHAnsi"/>
          <w:b/>
          <w:sz w:val="24"/>
          <w:szCs w:val="24"/>
        </w:rPr>
      </w:pPr>
    </w:p>
    <w:p w:rsidR="00654E69" w:rsidRPr="009D738B" w:rsidP="00654E69">
      <w:pPr>
        <w:contextualSpacing/>
        <w:jc w:val="both"/>
        <w:rPr>
          <w:rFonts w:eastAsia="Times New Roman" w:asciiTheme="majorHAnsi" w:hAnsiTheme="majorHAnsi" w:cstheme="majorHAnsi"/>
          <w:b/>
          <w:sz w:val="24"/>
          <w:szCs w:val="24"/>
        </w:rPr>
      </w:pPr>
      <w:r w:rsidRPr="007F6F69">
        <w:rPr>
          <w:rFonts w:eastAsia="Times New Roman" w:asciiTheme="majorHAnsi" w:hAnsiTheme="majorHAnsi" w:cstheme="majorHAnsi"/>
          <w:b/>
          <w:sz w:val="24"/>
          <w:szCs w:val="24"/>
        </w:rPr>
        <w:t>Item Information:</w:t>
      </w:r>
    </w:p>
    <w:p w:rsidR="00654E69" w:rsidP="00654E69">
      <w:pPr>
        <w:contextualSpacing/>
        <w:jc w:val="both"/>
        <w:rPr>
          <w:rFonts w:eastAsia="Times New Roman" w:asciiTheme="majorHAnsi" w:hAnsiTheme="majorHAnsi" w:cstheme="majorHAnsi"/>
          <w:sz w:val="24"/>
          <w:szCs w:val="24"/>
        </w:rPr>
      </w:pPr>
    </w:p>
    <w:tbl>
      <w:tblPr>
        <w:tblStyle w:val="LightListAccent1"/>
        <w:tblW w:w="0" w:type="auto"/>
        <w:tblLook w:val="04A0"/>
      </w:tblPr>
      <w:tblGrid>
        <w:gridCol w:w="1102"/>
        <w:gridCol w:w="2274"/>
        <w:gridCol w:w="1231"/>
        <w:gridCol w:w="699"/>
        <w:gridCol w:w="2017"/>
        <w:gridCol w:w="2017"/>
      </w:tblGrid>
      <w:tr w:rsidTr="00331758">
        <w:tblPrEx>
          <w:tblW w:w="0" w:type="auto"/>
          <w:tblLook w:val="04A0"/>
        </w:tblPrEx>
        <w:tc>
          <w:tcPr>
            <w:tcW w:w="1278" w:type="dxa"/>
            <w:tcBorders>
              <w:top w:val="single" w:sz="8" w:space="0" w:color="156082" w:themeColor="accent1"/>
              <w:left w:val="single" w:sz="8" w:space="0" w:color="156082" w:themeColor="accent1"/>
              <w:bottom w:val="nil"/>
              <w:right w:val="nil"/>
            </w:tcBorders>
            <w:vAlign w:val="bottom"/>
            <w:hideMark/>
          </w:tcPr>
          <w:p w:rsidR="00654E69" w:rsidP="00331758">
            <w:pPr>
              <w:spacing w:before="60" w:after="60"/>
            </w:pPr>
            <w:r>
              <w:t>ITEM NUMBER</w:t>
            </w:r>
          </w:p>
        </w:tc>
        <w:tc>
          <w:tcPr>
            <w:tcW w:w="2322" w:type="dxa"/>
            <w:tcBorders>
              <w:top w:val="single" w:sz="8" w:space="0" w:color="156082" w:themeColor="accent1"/>
              <w:left w:val="nil"/>
              <w:bottom w:val="nil"/>
              <w:right w:val="nil"/>
            </w:tcBorders>
            <w:vAlign w:val="bottom"/>
            <w:hideMark/>
          </w:tcPr>
          <w:p w:rsidR="00654E69" w:rsidP="00331758">
            <w:pPr>
              <w:spacing w:before="60" w:after="60"/>
            </w:pPr>
            <w:r>
              <w:t>DESCRIPTION OF SUPPLIES/SERVICES</w:t>
            </w:r>
          </w:p>
        </w:tc>
        <w:tc>
          <w:tcPr>
            <w:tcW w:w="1458" w:type="dxa"/>
            <w:tcBorders>
              <w:top w:val="single" w:sz="8" w:space="0" w:color="156082" w:themeColor="accent1"/>
              <w:left w:val="nil"/>
              <w:bottom w:val="nil"/>
              <w:right w:val="nil"/>
            </w:tcBorders>
            <w:vAlign w:val="bottom"/>
            <w:hideMark/>
          </w:tcPr>
          <w:p w:rsidR="00654E69" w:rsidP="00331758">
            <w:pPr>
              <w:spacing w:before="60" w:after="60"/>
              <w:jc w:val="right"/>
            </w:pPr>
            <w:r>
              <w:t>QUANTITY</w:t>
            </w:r>
          </w:p>
        </w:tc>
        <w:tc>
          <w:tcPr>
            <w:tcW w:w="763" w:type="dxa"/>
            <w:tcBorders>
              <w:top w:val="single" w:sz="8" w:space="0" w:color="156082" w:themeColor="accent1"/>
              <w:left w:val="nil"/>
              <w:bottom w:val="nil"/>
              <w:right w:val="nil"/>
            </w:tcBorders>
            <w:vAlign w:val="bottom"/>
            <w:hideMark/>
          </w:tcPr>
          <w:p w:rsidR="00654E69" w:rsidP="00331758">
            <w:pPr>
              <w:spacing w:before="60" w:after="60"/>
              <w:jc w:val="right"/>
            </w:pPr>
            <w:r>
              <w:t>UNIT</w:t>
            </w:r>
          </w:p>
        </w:tc>
        <w:tc>
          <w:tcPr>
            <w:tcW w:w="1886" w:type="dxa"/>
            <w:tcBorders>
              <w:top w:val="single" w:sz="8" w:space="0" w:color="156082" w:themeColor="accent1"/>
              <w:left w:val="nil"/>
              <w:bottom w:val="nil"/>
              <w:right w:val="nil"/>
            </w:tcBorders>
            <w:vAlign w:val="bottom"/>
            <w:hideMark/>
          </w:tcPr>
          <w:p w:rsidR="00654E69" w:rsidP="00331758">
            <w:pPr>
              <w:spacing w:before="60" w:after="60"/>
              <w:jc w:val="right"/>
            </w:pPr>
            <w:r>
              <w:t>UNIT PRICE</w:t>
            </w:r>
          </w:p>
        </w:tc>
        <w:tc>
          <w:tcPr>
            <w:tcW w:w="1869" w:type="dxa"/>
            <w:tcBorders>
              <w:top w:val="single" w:sz="8" w:space="0" w:color="156082" w:themeColor="accent1"/>
              <w:left w:val="nil"/>
              <w:bottom w:val="nil"/>
              <w:right w:val="single" w:sz="8" w:space="0" w:color="156082" w:themeColor="accent1"/>
            </w:tcBorders>
            <w:vAlign w:val="bottom"/>
            <w:hideMark/>
          </w:tcPr>
          <w:p w:rsidR="00654E69" w:rsidP="00331758">
            <w:pPr>
              <w:spacing w:before="60" w:after="60"/>
              <w:jc w:val="right"/>
            </w:pPr>
            <w:r>
              <w:t>AMOUNT</w:t>
            </w:r>
          </w:p>
        </w:tc>
      </w:tr>
      <w:tr w:rsidTr="00331758">
        <w:tblPrEx>
          <w:tblW w:w="0" w:type="auto"/>
          <w:tblLook w:val="04A0"/>
        </w:tblPrEx>
        <w:tc>
          <w:tcPr>
            <w:tcW w:w="1278" w:type="dxa"/>
            <w:tcBorders>
              <w:top w:val="nil"/>
              <w:bottom w:val="nil"/>
              <w:right w:val="nil"/>
            </w:tcBorders>
            <w:hideMark/>
          </w:tcPr>
          <w:p w:rsidR="00654E69" w:rsidP="00331758">
            <w:r>
              <w:t>0001</w:t>
            </w:r>
          </w:p>
        </w:tc>
        <w:tc>
          <w:tcPr>
            <w:tcW w:w="2322" w:type="dxa"/>
            <w:tcBorders>
              <w:top w:val="nil"/>
              <w:left w:val="nil"/>
              <w:bottom w:val="nil"/>
              <w:right w:val="nil"/>
            </w:tcBorders>
            <w:hideMark/>
          </w:tcPr>
          <w:p w:rsidR="00654E69" w:rsidP="00331758"/>
        </w:tc>
        <w:tc>
          <w:tcPr>
            <w:tcW w:w="1458" w:type="dxa"/>
            <w:tcBorders>
              <w:top w:val="nil"/>
              <w:left w:val="nil"/>
              <w:bottom w:val="nil"/>
              <w:right w:val="nil"/>
            </w:tcBorders>
            <w:hideMark/>
          </w:tcPr>
          <w:p w:rsidR="00654E69" w:rsidP="00331758">
            <w:pPr>
              <w:jc w:val="right"/>
            </w:pPr>
            <w:r>
              <w:t>1.00</w:t>
            </w:r>
          </w:p>
        </w:tc>
        <w:tc>
          <w:tcPr>
            <w:tcW w:w="763" w:type="dxa"/>
            <w:tcBorders>
              <w:top w:val="nil"/>
              <w:left w:val="nil"/>
              <w:bottom w:val="nil"/>
              <w:right w:val="nil"/>
            </w:tcBorders>
            <w:hideMark/>
          </w:tcPr>
          <w:p w:rsidR="00654E69" w:rsidP="00331758">
            <w:pPr>
              <w:jc w:val="right"/>
            </w:pPr>
            <w:r>
              <w:t>LT</w:t>
            </w:r>
          </w:p>
        </w:tc>
        <w:tc>
          <w:tcPr>
            <w:tcW w:w="1886" w:type="dxa"/>
            <w:tcBorders>
              <w:top w:val="nil"/>
              <w:left w:val="nil"/>
              <w:bottom w:val="nil"/>
              <w:right w:val="nil"/>
            </w:tcBorders>
            <w:hideMark/>
          </w:tcPr>
          <w:p w:rsidR="00654E69" w:rsidP="00331758">
            <w:pPr>
              <w:jc w:val="right"/>
            </w:pPr>
            <w:r>
              <w:t>__________________</w:t>
            </w:r>
          </w:p>
        </w:tc>
        <w:tc>
          <w:tcPr>
            <w:tcW w:w="1869" w:type="dxa"/>
            <w:tcBorders>
              <w:top w:val="nil"/>
              <w:left w:val="nil"/>
              <w:bottom w:val="nil"/>
            </w:tcBorders>
            <w:hideMark/>
          </w:tcPr>
          <w:p w:rsidR="00654E69" w:rsidP="00331758">
            <w:pPr>
              <w:jc w:val="right"/>
            </w:pPr>
            <w:r>
              <w:t>__________________</w:t>
            </w:r>
          </w:p>
        </w:tc>
      </w:tr>
      <w:tr w:rsidTr="00331758">
        <w:tblPrEx>
          <w:tblW w:w="0" w:type="auto"/>
          <w:tblLook w:val="04A0"/>
        </w:tblPrEx>
        <w:tc>
          <w:tcPr>
            <w:tcW w:w="0" w:type="auto"/>
            <w:tcBorders>
              <w:top w:val="nil"/>
              <w:bottom w:val="single" w:sz="2" w:space="0" w:color="4F81BD"/>
            </w:tcBorders>
          </w:tcPr>
          <w:p w:rsidR="00654E69" w:rsidP="00331758"/>
        </w:tc>
        <w:tc>
          <w:tcPr>
            <w:tcW w:w="0" w:type="auto"/>
            <w:gridSpan w:val="4"/>
            <w:tcBorders>
              <w:top w:val="nil"/>
              <w:bottom w:val="single" w:sz="2" w:space="0" w:color="4F81BD"/>
            </w:tcBorders>
          </w:tcPr>
          <w:p w:rsidR="00654E69" w:rsidP="00331758">
            <w:r>
              <w:t xml:space="preserve">MIPACS STORAGE SERVER AND DENTAL ENTERPRISE VIEWER </w:t>
            </w:r>
          </w:p>
        </w:tc>
        <w:tc>
          <w:tcPr>
            <w:tcW w:w="0" w:type="auto"/>
            <w:tcBorders>
              <w:top w:val="nil"/>
              <w:bottom w:val="single" w:sz="2" w:space="0" w:color="4F81BD"/>
            </w:tcBorders>
          </w:tcPr>
          <w:p w:rsidR="00654E69" w:rsidP="00331758"/>
        </w:tc>
      </w:tr>
      <w:tr w:rsidTr="00331758">
        <w:tblPrEx>
          <w:tblW w:w="0" w:type="auto"/>
          <w:tblLook w:val="04A0"/>
        </w:tblPrEx>
        <w:tc>
          <w:tcPr>
            <w:tcW w:w="1278" w:type="dxa"/>
            <w:tcBorders>
              <w:top w:val="nil"/>
              <w:bottom w:val="nil"/>
              <w:right w:val="nil"/>
            </w:tcBorders>
            <w:hideMark/>
          </w:tcPr>
          <w:p w:rsidR="00654E69" w:rsidP="00331758">
            <w:r>
              <w:t>0002</w:t>
            </w:r>
          </w:p>
        </w:tc>
        <w:tc>
          <w:tcPr>
            <w:tcW w:w="2322" w:type="dxa"/>
            <w:tcBorders>
              <w:top w:val="nil"/>
              <w:left w:val="nil"/>
              <w:bottom w:val="nil"/>
              <w:right w:val="nil"/>
            </w:tcBorders>
            <w:hideMark/>
          </w:tcPr>
          <w:p w:rsidR="00654E69" w:rsidP="00331758"/>
        </w:tc>
        <w:tc>
          <w:tcPr>
            <w:tcW w:w="1458" w:type="dxa"/>
            <w:tcBorders>
              <w:top w:val="nil"/>
              <w:left w:val="nil"/>
              <w:bottom w:val="nil"/>
              <w:right w:val="nil"/>
            </w:tcBorders>
            <w:hideMark/>
          </w:tcPr>
          <w:p w:rsidR="00654E69" w:rsidP="00331758">
            <w:pPr>
              <w:jc w:val="right"/>
            </w:pPr>
            <w:r>
              <w:t>1.00</w:t>
            </w:r>
          </w:p>
        </w:tc>
        <w:tc>
          <w:tcPr>
            <w:tcW w:w="763" w:type="dxa"/>
            <w:tcBorders>
              <w:top w:val="nil"/>
              <w:left w:val="nil"/>
              <w:bottom w:val="nil"/>
              <w:right w:val="nil"/>
            </w:tcBorders>
            <w:hideMark/>
          </w:tcPr>
          <w:p w:rsidR="00654E69" w:rsidP="00331758">
            <w:pPr>
              <w:jc w:val="right"/>
            </w:pPr>
            <w:r>
              <w:t>LT</w:t>
            </w:r>
          </w:p>
        </w:tc>
        <w:tc>
          <w:tcPr>
            <w:tcW w:w="1886" w:type="dxa"/>
            <w:tcBorders>
              <w:top w:val="nil"/>
              <w:left w:val="nil"/>
              <w:bottom w:val="nil"/>
              <w:right w:val="nil"/>
            </w:tcBorders>
            <w:hideMark/>
          </w:tcPr>
          <w:p w:rsidR="00654E69" w:rsidP="00331758">
            <w:pPr>
              <w:jc w:val="right"/>
            </w:pPr>
            <w:r>
              <w:t>__________________</w:t>
            </w:r>
          </w:p>
        </w:tc>
        <w:tc>
          <w:tcPr>
            <w:tcW w:w="1869" w:type="dxa"/>
            <w:tcBorders>
              <w:top w:val="nil"/>
              <w:left w:val="nil"/>
              <w:bottom w:val="nil"/>
            </w:tcBorders>
            <w:hideMark/>
          </w:tcPr>
          <w:p w:rsidR="00654E69" w:rsidP="00331758">
            <w:pPr>
              <w:jc w:val="right"/>
            </w:pPr>
            <w:r>
              <w:t>__________________</w:t>
            </w:r>
          </w:p>
        </w:tc>
      </w:tr>
      <w:tr w:rsidTr="00331758">
        <w:tblPrEx>
          <w:tblW w:w="0" w:type="auto"/>
          <w:tblLook w:val="04A0"/>
        </w:tblPrEx>
        <w:tc>
          <w:tcPr>
            <w:tcW w:w="0" w:type="auto"/>
            <w:tcBorders>
              <w:top w:val="nil"/>
              <w:bottom w:val="single" w:sz="2" w:space="0" w:color="4F81BD"/>
            </w:tcBorders>
          </w:tcPr>
          <w:p w:rsidR="00654E69" w:rsidP="00331758"/>
        </w:tc>
        <w:tc>
          <w:tcPr>
            <w:tcW w:w="0" w:type="auto"/>
            <w:gridSpan w:val="4"/>
            <w:tcBorders>
              <w:top w:val="nil"/>
              <w:bottom w:val="single" w:sz="2" w:space="0" w:color="4F81BD"/>
            </w:tcBorders>
          </w:tcPr>
          <w:p w:rsidR="00654E69" w:rsidP="00331758">
            <w:r>
              <w:t xml:space="preserve">MIPACS DENTAL IMAGING UPGRADE AND MAINTENANCE. </w:t>
            </w:r>
          </w:p>
        </w:tc>
        <w:tc>
          <w:tcPr>
            <w:tcW w:w="0" w:type="auto"/>
            <w:tcBorders>
              <w:top w:val="nil"/>
              <w:bottom w:val="single" w:sz="2" w:space="0" w:color="4F81BD"/>
            </w:tcBorders>
          </w:tcPr>
          <w:p w:rsidR="00654E69" w:rsidP="00331758"/>
        </w:tc>
      </w:tr>
      <w:tr w:rsidTr="00331758">
        <w:tblPrEx>
          <w:tblW w:w="0" w:type="auto"/>
          <w:tblLook w:val="04A0"/>
        </w:tblPrEx>
        <w:tc>
          <w:tcPr>
            <w:tcW w:w="1278" w:type="dxa"/>
            <w:tcBorders>
              <w:left w:val="nil"/>
              <w:bottom w:val="nil"/>
              <w:right w:val="nil"/>
            </w:tcBorders>
            <w:hideMark/>
          </w:tcPr>
          <w:p w:rsidR="00654E69" w:rsidP="00331758"/>
        </w:tc>
        <w:tc>
          <w:tcPr>
            <w:tcW w:w="2322" w:type="dxa"/>
            <w:tcBorders>
              <w:left w:val="nil"/>
              <w:bottom w:val="nil"/>
              <w:right w:val="nil"/>
            </w:tcBorders>
            <w:hideMark/>
          </w:tcPr>
          <w:p w:rsidR="00654E69" w:rsidP="00331758"/>
        </w:tc>
        <w:tc>
          <w:tcPr>
            <w:tcW w:w="1458" w:type="dxa"/>
            <w:tcBorders>
              <w:left w:val="nil"/>
              <w:bottom w:val="nil"/>
              <w:right w:val="nil"/>
            </w:tcBorders>
            <w:hideMark/>
          </w:tcPr>
          <w:p w:rsidR="00654E69" w:rsidP="00331758">
            <w:pPr>
              <w:jc w:val="right"/>
            </w:pPr>
          </w:p>
        </w:tc>
        <w:tc>
          <w:tcPr>
            <w:tcW w:w="763" w:type="dxa"/>
            <w:tcBorders>
              <w:left w:val="nil"/>
              <w:bottom w:val="nil"/>
              <w:right w:val="single" w:sz="8" w:space="0" w:color="156082" w:themeColor="accent1"/>
            </w:tcBorders>
            <w:hideMark/>
          </w:tcPr>
          <w:p w:rsidR="00654E69" w:rsidP="00331758"/>
        </w:tc>
        <w:tc>
          <w:tcPr>
            <w:tcW w:w="1886" w:type="dxa"/>
            <w:tcBorders>
              <w:left w:val="single" w:sz="8" w:space="0" w:color="156082" w:themeColor="accent1"/>
              <w:right w:val="nil"/>
            </w:tcBorders>
            <w:hideMark/>
          </w:tcPr>
          <w:p w:rsidR="00654E69" w:rsidRPr="00FF3F04" w:rsidP="00331758">
            <w:pPr>
              <w:jc w:val="right"/>
              <w:rPr>
                <w:b/>
              </w:rPr>
            </w:pPr>
            <w:r w:rsidRPr="00FF3F04">
              <w:rPr>
                <w:b/>
              </w:rPr>
              <w:t>GRAND TOTAL</w:t>
            </w:r>
          </w:p>
        </w:tc>
        <w:tc>
          <w:tcPr>
            <w:tcW w:w="1869" w:type="dxa"/>
            <w:tcBorders>
              <w:left w:val="nil"/>
            </w:tcBorders>
            <w:hideMark/>
          </w:tcPr>
          <w:p w:rsidR="00654E69" w:rsidRPr="00FF3F04" w:rsidP="00331758">
            <w:pPr>
              <w:jc w:val="right"/>
              <w:rPr>
                <w:b/>
              </w:rPr>
            </w:pPr>
            <w:r w:rsidRPr="00FF3F04">
              <w:rPr>
                <w:b/>
              </w:rPr>
              <w:t>__________________</w:t>
            </w:r>
          </w:p>
        </w:tc>
      </w:tr>
    </w:tbl>
    <w:p w:rsidR="00654E69" w:rsidRPr="007F6F69" w:rsidP="00654E69">
      <w:pPr>
        <w:contextualSpacing/>
        <w:jc w:val="both"/>
        <w:rPr>
          <w:rFonts w:eastAsia="Times New Roman" w:asciiTheme="majorHAnsi" w:hAnsiTheme="majorHAnsi" w:cstheme="majorHAnsi"/>
          <w:sz w:val="24"/>
          <w:szCs w:val="24"/>
        </w:rPr>
      </w:pPr>
    </w:p>
    <w:p w:rsidR="00654E69" w:rsidRPr="007F6F69" w:rsidP="00654E69">
      <w:pPr>
        <w:contextualSpacing/>
        <w:jc w:val="both"/>
        <w:rPr>
          <w:rFonts w:eastAsia="Times New Roman" w:asciiTheme="majorHAnsi" w:hAnsiTheme="majorHAnsi" w:cstheme="majorHAnsi"/>
          <w:sz w:val="24"/>
          <w:szCs w:val="24"/>
        </w:rPr>
      </w:pPr>
    </w:p>
    <w:p w:rsidR="00654E69" w:rsidRPr="007F6F69" w:rsidP="00654E69">
      <w:pPr>
        <w:contextualSpacing/>
        <w:jc w:val="both"/>
        <w:rPr>
          <w:rFonts w:asciiTheme="majorHAnsi" w:eastAsiaTheme="minorHAnsi" w:hAnsiTheme="majorHAnsi" w:cstheme="majorHAnsi"/>
          <w:sz w:val="24"/>
          <w:szCs w:val="24"/>
        </w:rPr>
      </w:pPr>
      <w:r w:rsidRPr="007F6F69">
        <w:rPr>
          <w:rFonts w:eastAsia="Times New Roman" w:asciiTheme="majorHAnsi" w:hAnsiTheme="majorHAnsi" w:cstheme="majorHAnsi"/>
          <w:sz w:val="24"/>
          <w:szCs w:val="24"/>
        </w:rPr>
        <w:t>The information identified above is intended to be descriptive, not restrictive and to indicate the quality of the supplies that will be satisfactory. It is the responsibility of the interested to demonstrate to the government that the interested parties can provide the product that fulfills the required specifications.</w:t>
      </w:r>
    </w:p>
    <w:p w:rsidR="00654E69" w:rsidRPr="007F6F69" w:rsidP="00654E69">
      <w:pPr>
        <w:contextualSpacing/>
        <w:jc w:val="both"/>
        <w:rPr>
          <w:rFonts w:asciiTheme="majorHAnsi" w:eastAsiaTheme="minorHAnsi" w:hAnsiTheme="majorHAnsi" w:cstheme="majorHAnsi"/>
          <w:sz w:val="24"/>
          <w:szCs w:val="24"/>
        </w:rPr>
      </w:pPr>
    </w:p>
    <w:p w:rsidR="00654E69" w:rsidRPr="007F6F69" w:rsidP="00654E69">
      <w:pPr>
        <w:jc w:val="both"/>
        <w:rPr>
          <w:rFonts w:eastAsia="Times New Roman" w:asciiTheme="majorHAnsi" w:hAnsiTheme="majorHAnsi" w:cstheme="majorHAnsi"/>
          <w:b/>
          <w:bCs/>
          <w:sz w:val="24"/>
          <w:szCs w:val="24"/>
        </w:rPr>
      </w:pPr>
      <w:r w:rsidRPr="007F6F69">
        <w:rPr>
          <w:rFonts w:eastAsia="Times New Roman" w:asciiTheme="majorHAnsi" w:hAnsiTheme="majorHAnsi" w:cstheme="majorHAnsi"/>
          <w:b/>
          <w:bCs/>
          <w:sz w:val="24"/>
          <w:szCs w:val="24"/>
        </w:rPr>
        <w:t xml:space="preserve">If you are interested and capable of providing the sought-out supplies, please provide the requested information as well as the information indicated below. Response to this notice should include company name, address, point of contact, size of business pursuant to the following questions:  </w:t>
      </w:r>
    </w:p>
    <w:p w:rsidR="00654E69" w:rsidRPr="007F6F69" w:rsidP="00654E69">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(1) Please indicate the size status and representations of your business, such as but not limited to: Service-Disabled Veteran Owned Small Business (SDVOSB), Veteran Owned Small Business (VOSB), HUBZone, Woman Owned Small Business (WOSB), Large Business, etc.</w:t>
      </w:r>
    </w:p>
    <w:p w:rsidR="00654E69" w:rsidRPr="007F6F69" w:rsidP="00654E69">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(2) Is your company considered small under the NAICS code (</w:t>
      </w:r>
      <w:r>
        <w:rPr>
          <w:rFonts w:eastAsia="Times New Roman" w:asciiTheme="majorHAnsi" w:hAnsiTheme="majorHAnsi" w:cstheme="majorHAnsi"/>
          <w:bCs/>
          <w:sz w:val="24"/>
          <w:szCs w:val="24"/>
        </w:rPr>
        <w:t>311914</w:t>
      </w:r>
      <w:r w:rsidRPr="007F6F69">
        <w:rPr>
          <w:rFonts w:eastAsia="Times New Roman" w:asciiTheme="majorHAnsi" w:hAnsiTheme="majorHAnsi" w:cstheme="majorHAnsi"/>
          <w:bCs/>
          <w:sz w:val="24"/>
          <w:szCs w:val="24"/>
        </w:rPr>
        <w:t>) identified under this RFI?</w:t>
      </w:r>
    </w:p>
    <w:p w:rsidR="00654E69" w:rsidRPr="007F6F69" w:rsidP="00654E69">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(3) Are you the manufacturer or distributor of the items being referenced above (or equivalent product/solution)?  What is the manufacturing country of origin of these items?</w:t>
      </w:r>
    </w:p>
    <w:p w:rsidR="00654E69" w:rsidRPr="007F6F69" w:rsidP="00654E69">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(4) If you’re a small business and you are an authorized distributor/reseller for the items identified above (or equivalent product/solution), do you alter; assemble; modify; the items requested in any way? If you do, state how and what is altered; assembled; modified?</w:t>
      </w:r>
    </w:p>
    <w:p w:rsidR="00654E69" w:rsidRPr="007F6F69" w:rsidP="00654E69">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(5) Does your company have an FSS contract with GSA or the NAC or are you a contract holder with NASA SEWP or any other federal contract? If so, please provide the contract type and number.</w:t>
      </w:r>
    </w:p>
    <w:p w:rsidR="00654E69" w:rsidRPr="007F6F69" w:rsidP="00654E69">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(6) If you are an FSS GSA/NAC or NASA SEWP contract holder or other federal contract holder, are the referenced items/solutions available on your schedule/contract?</w:t>
      </w:r>
    </w:p>
    <w:p w:rsidR="00654E69" w:rsidRPr="007F6F69" w:rsidP="00654E69">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(7) If possible, please provide general pricing for your products/solutions for market research purposes.</w:t>
      </w:r>
    </w:p>
    <w:p w:rsidR="00654E69" w:rsidRPr="007F6F69" w:rsidP="00654E69">
      <w:pPr>
        <w:jc w:val="both"/>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 xml:space="preserve">(8) Please submit your capabilities </w:t>
      </w:r>
      <w:r w:rsidRPr="007F6F69">
        <w:rPr>
          <w:rFonts w:eastAsia="Times New Roman" w:asciiTheme="majorHAnsi" w:hAnsiTheme="majorHAnsi" w:cstheme="majorHAnsi"/>
          <w:bCs/>
          <w:sz w:val="24"/>
          <w:szCs w:val="24"/>
        </w:rPr>
        <w:t>in regard to</w:t>
      </w:r>
      <w:r w:rsidRPr="007F6F69">
        <w:rPr>
          <w:rFonts w:eastAsia="Times New Roman" w:asciiTheme="majorHAnsi" w:hAnsiTheme="majorHAnsi" w:cstheme="majorHAnsi"/>
          <w:bCs/>
          <w:sz w:val="24"/>
          <w:szCs w:val="24"/>
        </w:rPr>
        <w:t xml:space="preserve"> the salient characteristics being provided and any information pertaining to “equal to items” to establish capabilities for planning purposes?</w:t>
      </w:r>
    </w:p>
    <w:p w:rsidR="00654E69" w:rsidRPr="007F6F69" w:rsidP="00654E69">
      <w:pPr>
        <w:jc w:val="center"/>
        <w:rPr>
          <w:rFonts w:eastAsia="Times New Roman" w:asciiTheme="majorHAnsi" w:hAnsiTheme="majorHAnsi" w:cstheme="majorHAnsi"/>
          <w:bCs/>
          <w:sz w:val="24"/>
          <w:szCs w:val="24"/>
        </w:rPr>
      </w:pPr>
      <w:r w:rsidRPr="007F6F69">
        <w:rPr>
          <w:rFonts w:eastAsia="Times New Roman" w:asciiTheme="majorHAnsi" w:hAnsiTheme="majorHAnsi" w:cstheme="majorHAnsi"/>
          <w:bCs/>
          <w:sz w:val="24"/>
          <w:szCs w:val="24"/>
        </w:rPr>
        <w:t>***</w:t>
      </w:r>
      <w:r w:rsidRPr="007F6F69">
        <w:rPr>
          <w:rFonts w:asciiTheme="majorHAnsi" w:hAnsiTheme="majorHAnsi" w:cstheme="majorHAnsi"/>
          <w:bCs/>
          <w:sz w:val="24"/>
          <w:szCs w:val="24"/>
        </w:rPr>
        <w:t xml:space="preserve"> </w:t>
      </w:r>
      <w:r w:rsidRPr="007F6F69">
        <w:rPr>
          <w:rFonts w:eastAsia="Times New Roman" w:asciiTheme="majorHAnsi" w:hAnsiTheme="majorHAnsi" w:cstheme="majorHAnsi"/>
          <w:bCs/>
          <w:sz w:val="24"/>
          <w:szCs w:val="24"/>
        </w:rPr>
        <w:t>Submissions addressing Section (8) should show clear, compelling, and convincing*** evidence that all “equal to items" meet all required salient characteristics.</w:t>
      </w:r>
    </w:p>
    <w:p w:rsidR="00654E69" w:rsidRPr="007F6F69" w:rsidP="00654E69">
      <w:pPr>
        <w:jc w:val="both"/>
        <w:rPr>
          <w:rFonts w:eastAsia="Times New Roman" w:asciiTheme="majorHAnsi" w:hAnsiTheme="majorHAnsi" w:cstheme="majorHAnsi"/>
          <w:sz w:val="24"/>
          <w:szCs w:val="24"/>
        </w:rPr>
      </w:pPr>
      <w:r w:rsidRPr="007F6F69">
        <w:rPr>
          <w:rFonts w:eastAsia="Times New Roman" w:asciiTheme="majorHAnsi" w:hAnsiTheme="majorHAnsi" w:cstheme="majorHAnsi"/>
          <w:sz w:val="24"/>
          <w:szCs w:val="24"/>
        </w:rPr>
        <w:t xml:space="preserve">Responses to this notice shall be submitted via email to </w:t>
      </w:r>
      <w:r w:rsidRPr="007F6F69">
        <w:rPr>
          <w:rFonts w:eastAsia="Times New Roman" w:asciiTheme="majorHAnsi" w:hAnsiTheme="majorHAnsi" w:cstheme="majorHAnsi"/>
          <w:b/>
          <w:bCs/>
          <w:sz w:val="24"/>
          <w:szCs w:val="24"/>
        </w:rPr>
        <w:t>Anette.doan@va.gov</w:t>
      </w:r>
      <w:r w:rsidRPr="007F6F69">
        <w:rPr>
          <w:rFonts w:eastAsia="Times New Roman" w:asciiTheme="majorHAnsi" w:hAnsiTheme="majorHAnsi" w:cstheme="majorHAnsi"/>
          <w:sz w:val="24"/>
          <w:szCs w:val="24"/>
        </w:rPr>
        <w:t xml:space="preserve">. Telephone responses </w:t>
      </w:r>
      <w:r w:rsidRPr="007F6F69">
        <w:rPr>
          <w:rFonts w:eastAsia="Times New Roman" w:asciiTheme="majorHAnsi" w:hAnsiTheme="majorHAnsi" w:cstheme="majorHAnsi"/>
          <w:sz w:val="24"/>
          <w:szCs w:val="24"/>
        </w:rPr>
        <w:t>shall</w:t>
      </w:r>
      <w:r w:rsidRPr="007F6F69">
        <w:rPr>
          <w:rFonts w:eastAsia="Times New Roman" w:asciiTheme="majorHAnsi" w:hAnsiTheme="majorHAnsi" w:cstheme="majorHAnsi"/>
          <w:sz w:val="24"/>
          <w:szCs w:val="24"/>
        </w:rPr>
        <w:t xml:space="preserve"> not be accepted.  Responses must be received no later than </w:t>
      </w:r>
      <w:r w:rsidRPr="007F6F69">
        <w:rPr>
          <w:rFonts w:eastAsia="Times New Roman" w:asciiTheme="majorHAnsi" w:hAnsiTheme="majorHAnsi" w:cstheme="majorHAnsi"/>
          <w:b/>
          <w:bCs/>
          <w:sz w:val="24"/>
          <w:szCs w:val="24"/>
        </w:rPr>
        <w:t>05/0</w:t>
      </w:r>
      <w:r>
        <w:rPr>
          <w:rFonts w:eastAsia="Times New Roman" w:asciiTheme="majorHAnsi" w:hAnsiTheme="majorHAnsi" w:cstheme="majorHAnsi"/>
          <w:b/>
          <w:bCs/>
          <w:sz w:val="24"/>
          <w:szCs w:val="24"/>
        </w:rPr>
        <w:t>6</w:t>
      </w:r>
      <w:r w:rsidRPr="007F6F69">
        <w:rPr>
          <w:rFonts w:eastAsia="Times New Roman" w:asciiTheme="majorHAnsi" w:hAnsiTheme="majorHAnsi" w:cstheme="majorHAnsi"/>
          <w:b/>
          <w:bCs/>
          <w:sz w:val="24"/>
          <w:szCs w:val="24"/>
        </w:rPr>
        <w:t>/2026,</w:t>
      </w:r>
      <w:r w:rsidRPr="007F6F69">
        <w:rPr>
          <w:rFonts w:eastAsia="Times New Roman" w:asciiTheme="majorHAnsi" w:hAnsiTheme="majorHAnsi" w:cstheme="majorHAnsi"/>
          <w:sz w:val="24"/>
          <w:szCs w:val="24"/>
        </w:rPr>
        <w:t xml:space="preserve"> </w:t>
      </w:r>
      <w:r w:rsidRPr="007F6F69">
        <w:rPr>
          <w:rFonts w:eastAsia="Times New Roman" w:asciiTheme="majorHAnsi" w:hAnsiTheme="majorHAnsi" w:cstheme="majorHAnsi"/>
          <w:b/>
          <w:bCs/>
          <w:sz w:val="24"/>
          <w:szCs w:val="24"/>
        </w:rPr>
        <w:t>at 12:00 p.m. Pacific Standard Time (PST).</w:t>
      </w:r>
      <w:r w:rsidRPr="007F6F69">
        <w:rPr>
          <w:rFonts w:eastAsia="Times New Roman" w:asciiTheme="majorHAnsi" w:hAnsiTheme="majorHAnsi" w:cstheme="majorHAnsi"/>
          <w:sz w:val="24"/>
          <w:szCs w:val="24"/>
        </w:rPr>
        <w:t xml:space="preserve">  If a solicitation is issued it shall be announced later,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A933F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5348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5348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5348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5348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53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480"/>
    <w:rPr>
      <w:rFonts w:eastAsiaTheme="majorEastAsia" w:cstheme="majorBidi"/>
      <w:color w:val="272727" w:themeColor="text1" w:themeTint="D8"/>
    </w:rPr>
  </w:style>
  <w:style w:type="paragraph" w:styleId="Quote">
    <w:name w:val="Quote"/>
    <w:basedOn w:val="Normal"/>
    <w:next w:val="Normal"/>
    <w:link w:val="QuoteChar"/>
    <w:uiPriority w:val="29"/>
    <w:qFormat/>
    <w:rsid w:val="0085348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53480"/>
    <w:rPr>
      <w:i/>
      <w:iCs/>
      <w:color w:val="404040" w:themeColor="text1" w:themeTint="BF"/>
    </w:rPr>
  </w:style>
  <w:style w:type="paragraph" w:styleId="IntenseQuote">
    <w:name w:val="Intense Quote"/>
    <w:basedOn w:val="Normal"/>
    <w:next w:val="Normal"/>
    <w:link w:val="IntenseQuoteChar"/>
    <w:uiPriority w:val="30"/>
    <w:qFormat/>
    <w:rsid w:val="0085348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53480"/>
    <w:rPr>
      <w:i/>
      <w:iCs/>
      <w:color w:val="366092" w:themeColor="accent1" w:themeShade="BF"/>
    </w:rPr>
  </w:style>
  <w:style w:type="character" w:styleId="IntenseReference">
    <w:name w:val="Intense Reference"/>
    <w:basedOn w:val="DefaultParagraphFont"/>
    <w:uiPriority w:val="32"/>
    <w:qFormat/>
    <w:rsid w:val="00853480"/>
    <w:rPr>
      <w:b/>
      <w:bCs/>
      <w:smallCaps/>
      <w:color w:val="366092" w:themeColor="accent1" w:themeShade="BF"/>
      <w:spacing w:val="5"/>
    </w:rPr>
  </w:style>
  <w:style w:type="table" w:styleId="LightListAccent1">
    <w:name w:val="Light List Accent 1"/>
    <w:basedOn w:val="TableNormal"/>
    <w:uiPriority w:val="61"/>
    <w:rsid w:val="00654E69"/>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2026-04-22T20:38:44Z</dcterms:created>
  <dcterms:modified xsi:type="dcterms:W3CDTF">2026-04-22T20:38:44Z</dcterms:modified>
</cp:coreProperties>
</file>