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Replacement of AC Liebert Unit for IT equipment Room</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35404-5088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36C24726Q0361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J041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Alabama Health Care System (CAVHCS)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Attn: Engineering (138)</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215 Perry Hill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Montgomery</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Alabama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36109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Tuscaloosa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3701 Loop Road East</w:t>
            </w:r>
          </w:p>
          <w:p w:rsidR="00761C04" w:rsidRPr="00EE5B77" w:rsidP="00761C04">
            <w:pPr>
              <w:spacing w:before="0"/>
              <w:rPr>
                <w:rFonts w:asciiTheme="minorHAnsi" w:hAnsiTheme="minorHAnsi" w:cstheme="minorHAnsi"/>
              </w:rPr>
            </w:pPr>
            <w:r>
              <w:rPr>
                <w:rFonts w:asciiTheme="minorHAnsi" w:hAnsiTheme="minorHAnsi" w:cstheme="minorHAnsi"/>
              </w:rPr>
              <w:t>Tuscaloosa AL  35404-5088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Terri Hudson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terri.hudson@va.gov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***ONLY EMAIL CORRESPONDENCE***</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https://www.va.gov/central-alabama-health-care/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Central Alabama Healthcare Systems (CAVHCS)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9141C" w:rsidRPr="0089141C" w:rsidP="0089141C">
      <w:pPr>
        <w:spacing w:after="200" w:line="276" w:lineRule="auto"/>
        <w:rPr>
          <w:rFonts w:ascii="Times New Roman" w:eastAsia="Calibri" w:hAnsi="Times New Roman" w:cs="Times New Roman"/>
          <w:kern w:val="0"/>
          <w:sz w:val="22"/>
          <w:szCs w:val="22"/>
          <w14:ligatures w14:val="none"/>
        </w:rPr>
      </w:pPr>
      <w:r w:rsidRPr="0089141C">
        <w:rPr>
          <w:rFonts w:ascii="Times New Roman" w:eastAsia="Calibri" w:hAnsi="Times New Roman" w:cs="Times New Roman"/>
          <w:kern w:val="0"/>
          <w:sz w:val="22"/>
          <w:szCs w:val="22"/>
          <w14:ligatures w14:val="none"/>
        </w:rPr>
        <w:t xml:space="preserve">The </w:t>
      </w:r>
      <w:r>
        <w:rPr>
          <w:rFonts w:ascii="Times New Roman" w:eastAsia="Calibri" w:hAnsi="Times New Roman" w:cs="Times New Roman"/>
          <w:b/>
          <w:bCs/>
          <w:kern w:val="0"/>
          <w:sz w:val="22"/>
          <w:szCs w:val="22"/>
          <w14:ligatures w14:val="none"/>
        </w:rPr>
        <w:t>Central Alabama Healthcare Systems at Montgomery, Alabama</w:t>
      </w:r>
      <w:r w:rsidRPr="0089141C">
        <w:rPr>
          <w:rFonts w:ascii="Times New Roman" w:eastAsia="Calibri" w:hAnsi="Times New Roman" w:cs="Times New Roman"/>
          <w:b/>
          <w:bCs/>
          <w:kern w:val="0"/>
          <w:sz w:val="22"/>
          <w:szCs w:val="22"/>
          <w14:ligatures w14:val="none"/>
        </w:rPr>
        <w:t xml:space="preserve">, </w:t>
      </w:r>
      <w:r>
        <w:rPr>
          <w:rFonts w:ascii="Times New Roman" w:eastAsia="Calibri" w:hAnsi="Times New Roman" w:cs="Times New Roman"/>
          <w:b/>
          <w:bCs/>
          <w:kern w:val="0"/>
          <w:sz w:val="22"/>
          <w:szCs w:val="22"/>
          <w14:ligatures w14:val="none"/>
        </w:rPr>
        <w:t>215 Perry Hill Road</w:t>
      </w:r>
      <w:r w:rsidRPr="0089141C">
        <w:rPr>
          <w:rFonts w:ascii="Times New Roman" w:eastAsia="Calibri" w:hAnsi="Times New Roman" w:cs="Times New Roman"/>
          <w:b/>
          <w:bCs/>
          <w:kern w:val="0"/>
          <w:sz w:val="22"/>
          <w:szCs w:val="22"/>
          <w14:ligatures w14:val="none"/>
        </w:rPr>
        <w:t xml:space="preserve">, </w:t>
      </w:r>
      <w:r>
        <w:rPr>
          <w:rFonts w:ascii="Times New Roman" w:eastAsia="Calibri" w:hAnsi="Times New Roman" w:cs="Times New Roman"/>
          <w:b/>
          <w:bCs/>
          <w:kern w:val="0"/>
          <w:sz w:val="22"/>
          <w:szCs w:val="22"/>
          <w14:ligatures w14:val="none"/>
        </w:rPr>
        <w:t>Montgomery</w:t>
      </w:r>
      <w:r w:rsidRPr="0089141C">
        <w:rPr>
          <w:rFonts w:ascii="Times New Roman" w:eastAsia="Calibri" w:hAnsi="Times New Roman" w:cs="Times New Roman"/>
          <w:b/>
          <w:bCs/>
          <w:kern w:val="0"/>
          <w:sz w:val="22"/>
          <w:szCs w:val="22"/>
          <w14:ligatures w14:val="none"/>
        </w:rPr>
        <w:t xml:space="preserve">, </w:t>
      </w:r>
      <w:r>
        <w:rPr>
          <w:rFonts w:ascii="Times New Roman" w:eastAsia="Calibri" w:hAnsi="Times New Roman" w:cs="Times New Roman"/>
          <w:b/>
          <w:bCs/>
          <w:kern w:val="0"/>
          <w:sz w:val="22"/>
          <w:szCs w:val="22"/>
          <w14:ligatures w14:val="none"/>
        </w:rPr>
        <w:t>AL</w:t>
      </w:r>
      <w:r w:rsidRPr="0089141C">
        <w:rPr>
          <w:rFonts w:ascii="Times New Roman" w:eastAsia="Calibri" w:hAnsi="Times New Roman" w:cs="Times New Roman"/>
          <w:b/>
          <w:bCs/>
          <w:kern w:val="0"/>
          <w:sz w:val="22"/>
          <w:szCs w:val="22"/>
          <w14:ligatures w14:val="none"/>
        </w:rPr>
        <w:t xml:space="preserve"> 3</w:t>
      </w:r>
      <w:r>
        <w:rPr>
          <w:rFonts w:ascii="Times New Roman" w:eastAsia="Calibri" w:hAnsi="Times New Roman" w:cs="Times New Roman"/>
          <w:b/>
          <w:bCs/>
          <w:kern w:val="0"/>
          <w:sz w:val="22"/>
          <w:szCs w:val="22"/>
          <w14:ligatures w14:val="none"/>
        </w:rPr>
        <w:t>6109</w:t>
      </w:r>
      <w:r w:rsidRPr="0089141C">
        <w:rPr>
          <w:rFonts w:ascii="Times New Roman" w:eastAsia="Calibri" w:hAnsi="Times New Roman" w:cs="Times New Roman"/>
          <w:kern w:val="0"/>
          <w:sz w:val="22"/>
          <w:szCs w:val="22"/>
          <w14:ligatures w14:val="none"/>
        </w:rPr>
        <w:t xml:space="preserve">, anticipates a requirement to provide </w:t>
      </w:r>
      <w:r w:rsidRPr="0089141C">
        <w:rPr>
          <w:rFonts w:ascii="Times New Roman" w:eastAsia="Calibri" w:hAnsi="Times New Roman" w:cs="Times New Roman"/>
          <w:b/>
          <w:bCs/>
          <w:kern w:val="0"/>
          <w:sz w:val="22"/>
          <w:szCs w:val="22"/>
          <w14:ligatures w14:val="none"/>
        </w:rPr>
        <w:t>Replacement of AC Liebert Unit for IT equipment room</w:t>
      </w:r>
      <w:r>
        <w:rPr>
          <w:rFonts w:ascii="Times New Roman" w:eastAsia="Calibri" w:hAnsi="Times New Roman" w:cs="Times New Roman"/>
          <w:b/>
          <w:bCs/>
          <w:kern w:val="0"/>
          <w:sz w:val="22"/>
          <w:szCs w:val="22"/>
          <w14:ligatures w14:val="none"/>
        </w:rPr>
        <w:t xml:space="preserve"> </w:t>
      </w:r>
      <w:r w:rsidRPr="0089141C">
        <w:rPr>
          <w:rFonts w:ascii="Times New Roman" w:eastAsia="Calibri" w:hAnsi="Times New Roman" w:cs="Times New Roman"/>
          <w:b/>
          <w:bCs/>
          <w:kern w:val="0"/>
          <w:sz w:val="22"/>
          <w:szCs w:val="22"/>
          <w14:ligatures w14:val="none"/>
        </w:rPr>
        <w:t>services</w:t>
      </w:r>
      <w:r w:rsidRPr="0089141C">
        <w:rPr>
          <w:rFonts w:ascii="Times New Roman" w:eastAsia="Calibri" w:hAnsi="Times New Roman" w:cs="Times New Roman"/>
          <w:kern w:val="0"/>
          <w:sz w:val="22"/>
          <w:szCs w:val="22"/>
          <w14:ligatures w14:val="none"/>
        </w:rPr>
        <w:t xml:space="preserve">.  This contract will have a performance period </w:t>
      </w:r>
      <w:r>
        <w:rPr>
          <w:rFonts w:ascii="Times New Roman" w:eastAsia="Calibri" w:hAnsi="Times New Roman" w:cs="Times New Roman"/>
          <w:kern w:val="0"/>
          <w:sz w:val="22"/>
          <w:szCs w:val="22"/>
          <w14:ligatures w14:val="none"/>
        </w:rPr>
        <w:t xml:space="preserve">March 23, 2026, to August 3, 2026, </w:t>
      </w:r>
      <w:r w:rsidRPr="0089141C">
        <w:rPr>
          <w:rFonts w:ascii="Times New Roman" w:eastAsia="Calibri" w:hAnsi="Times New Roman" w:cs="Times New Roman"/>
          <w:kern w:val="0"/>
          <w:sz w:val="22"/>
          <w:szCs w:val="22"/>
          <w14:ligatures w14:val="none"/>
        </w:rPr>
        <w:t>and will be</w:t>
      </w:r>
      <w:r w:rsidRPr="0089141C">
        <w:rPr>
          <w:rFonts w:ascii="Times New Roman" w:eastAsia="Calibri" w:hAnsi="Times New Roman" w:cs="Times New Roman"/>
          <w:b/>
          <w:bCs/>
          <w:kern w:val="0"/>
          <w:sz w:val="22"/>
          <w:szCs w:val="22"/>
          <w14:ligatures w14:val="none"/>
        </w:rPr>
        <w:t xml:space="preserve"> Firm Fixed Priced (FFP)</w:t>
      </w:r>
      <w:r w:rsidRPr="0089141C">
        <w:rPr>
          <w:rFonts w:ascii="Times New Roman" w:eastAsia="Calibri" w:hAnsi="Times New Roman" w:cs="Times New Roman"/>
          <w:kern w:val="0"/>
          <w:sz w:val="22"/>
          <w:szCs w:val="22"/>
          <w14:ligatures w14:val="none"/>
        </w:rPr>
        <w:t>.  The performance will occur at the Contractor’s location and Government furnished property will not be provided.</w:t>
      </w:r>
    </w:p>
    <w:p w:rsidR="0089141C" w:rsidP="0089141C">
      <w:pPr>
        <w:spacing w:after="200" w:line="276" w:lineRule="auto"/>
        <w:rPr>
          <w:rFonts w:ascii="Times New Roman" w:eastAsia="Calibri" w:hAnsi="Times New Roman" w:cs="Times New Roman"/>
          <w:kern w:val="0"/>
          <w:sz w:val="22"/>
          <w:szCs w:val="22"/>
          <w14:ligatures w14:val="none"/>
        </w:rPr>
      </w:pPr>
      <w:r w:rsidRPr="0089141C">
        <w:rPr>
          <w:rFonts w:ascii="Times New Roman" w:eastAsia="Calibri" w:hAnsi="Times New Roman" w:cs="Times New Roman"/>
          <w:kern w:val="0"/>
          <w:sz w:val="22"/>
          <w:szCs w:val="22"/>
          <w14:ligatures w14:val="none"/>
        </w:rPr>
        <w:t xml:space="preserve">All interested vendors are invited to provide information to contribute to this market survey/sources sought including commercial market information.  </w:t>
      </w:r>
      <w:r w:rsidRPr="0089141C">
        <w:rPr>
          <w:rFonts w:ascii="Times New Roman" w:eastAsia="Calibri" w:hAnsi="Times New Roman" w:cs="Times New Roman"/>
          <w:b/>
          <w:kern w:val="0"/>
          <w:sz w:val="22"/>
          <w:szCs w:val="22"/>
          <w14:ligatures w14:val="none"/>
        </w:rPr>
        <w:t>THIS IS NOT A SOLICITATION ANNOUNCEMENT</w:t>
      </w:r>
      <w:r w:rsidRPr="0089141C">
        <w:rPr>
          <w:rFonts w:ascii="Times New Roman" w:eastAsia="Calibri" w:hAnsi="Times New Roman" w:cs="Times New Roman"/>
          <w:kern w:val="0"/>
          <w:sz w:val="22"/>
          <w:szCs w:val="22"/>
          <w14:ligatures w14:val="none"/>
        </w:rPr>
        <w:t xml:space="preserve">.  This is a sources sought synopsis only.  Questions should be submitted by email to terri.hudson@va.gov. Provide only the requested information below.  The purpose of this synopsis is to gain knowledge of potential qualified sources and their size classifications (Service Disabled/Veteran Owned Small Business (SDVOSB/VOSB), Hub zone, 8(a), small, small disadvantaged, woman owned small business, FSS/GSA contract schedule holders, PC3/Choice Program providers and/or large business) relative to NAICS </w:t>
      </w:r>
      <w:r>
        <w:rPr>
          <w:rFonts w:ascii="Times New Roman" w:eastAsia="Calibri" w:hAnsi="Times New Roman" w:cs="Times New Roman"/>
          <w:b/>
          <w:bCs/>
          <w:kern w:val="0"/>
          <w:sz w:val="22"/>
          <w:szCs w:val="22"/>
          <w14:ligatures w14:val="none"/>
        </w:rPr>
        <w:t>238220</w:t>
      </w:r>
      <w:r w:rsidRPr="0089141C">
        <w:rPr>
          <w:rFonts w:ascii="Times New Roman" w:eastAsia="Calibri" w:hAnsi="Times New Roman" w:cs="Times New Roman"/>
          <w:kern w:val="0"/>
          <w:sz w:val="22"/>
          <w:szCs w:val="22"/>
          <w14:ligatures w14:val="none"/>
        </w:rPr>
        <w:t>.</w:t>
      </w:r>
    </w:p>
    <w:p w:rsidR="00BA5115" w:rsidRPr="0089141C" w:rsidP="00BA5115">
      <w:pPr>
        <w:spacing w:after="200" w:line="276" w:lineRule="auto"/>
        <w:rPr>
          <w:rFonts w:ascii="Times New Roman" w:eastAsia="Calibri" w:hAnsi="Times New Roman" w:cs="Times New Roman"/>
          <w:kern w:val="0"/>
          <w:sz w:val="22"/>
          <w:szCs w:val="22"/>
          <w14:ligatures w14:val="none"/>
        </w:rPr>
      </w:pPr>
      <w:r w:rsidRPr="0089141C">
        <w:rPr>
          <w:rFonts w:ascii="Times New Roman" w:eastAsia="Calibri" w:hAnsi="Times New Roman" w:cs="Times New Roman"/>
          <w:b/>
          <w:kern w:val="0"/>
          <w:sz w:val="22"/>
          <w:szCs w:val="22"/>
          <w14:ligatures w14:val="none"/>
        </w:rPr>
        <w:t>POTENTIAL SOURCES SHALL PROVIDE THE FOLLOWING INFORMATION IN THEIR RESPONSE:</w:t>
      </w:r>
      <w:r w:rsidRPr="0089141C">
        <w:rPr>
          <w:rFonts w:ascii="Times New Roman" w:eastAsia="Calibri" w:hAnsi="Times New Roman" w:cs="Times New Roman"/>
          <w:kern w:val="0"/>
          <w:sz w:val="22"/>
          <w:szCs w:val="22"/>
          <w14:ligatures w14:val="none"/>
        </w:rPr>
        <w:br/>
      </w:r>
      <w:r w:rsidRPr="0089141C">
        <w:rPr>
          <w:rFonts w:ascii="Times New Roman" w:eastAsia="Calibri" w:hAnsi="Times New Roman" w:cs="Times New Roman"/>
          <w:kern w:val="0"/>
          <w:sz w:val="22"/>
          <w:szCs w:val="22"/>
          <w14:ligatures w14:val="none"/>
        </w:rPr>
        <w:br/>
        <w:t>1) Company name, address, phone number, primary contact(s), e-mail address, NAICS code(s), business size (i.e., small/large), size classification and UEI Number.</w:t>
      </w:r>
    </w:p>
    <w:p w:rsidR="00BA5115" w:rsidRPr="0089141C" w:rsidP="00BA5115">
      <w:pPr>
        <w:spacing w:after="200" w:line="276" w:lineRule="auto"/>
        <w:rPr>
          <w:rFonts w:ascii="Times New Roman" w:eastAsia="Calibri" w:hAnsi="Times New Roman" w:cs="Times New Roman"/>
          <w:kern w:val="0"/>
          <w:sz w:val="22"/>
          <w:szCs w:val="22"/>
          <w14:ligatures w14:val="none"/>
        </w:rPr>
      </w:pPr>
      <w:r w:rsidRPr="0089141C">
        <w:rPr>
          <w:rFonts w:ascii="Times New Roman" w:eastAsia="Calibri" w:hAnsi="Times New Roman" w:cs="Times New Roman"/>
          <w:kern w:val="0"/>
          <w:sz w:val="22"/>
          <w:szCs w:val="22"/>
          <w14:ligatures w14:val="none"/>
        </w:rPr>
        <w:t xml:space="preserve">2) Provide a Statement of Capability that demonstrates the offeror's past performance in providing this type of service. </w:t>
      </w:r>
    </w:p>
    <w:p w:rsidR="00BA5115" w:rsidP="00BA5115">
      <w:pPr>
        <w:spacing w:after="200" w:line="336" w:lineRule="atLeast"/>
        <w:rPr>
          <w:rFonts w:ascii="Times New Roman" w:eastAsia="Calibri" w:hAnsi="Times New Roman" w:cs="Times New Roman"/>
          <w:kern w:val="0"/>
          <w:sz w:val="22"/>
          <w:szCs w:val="22"/>
          <w14:ligatures w14:val="none"/>
        </w:rPr>
      </w:pPr>
      <w:r w:rsidRPr="0089141C">
        <w:rPr>
          <w:rFonts w:ascii="Times New Roman" w:eastAsia="Calibri" w:hAnsi="Times New Roman" w:cs="Times New Roman"/>
          <w:kern w:val="0"/>
          <w:sz w:val="22"/>
          <w:szCs w:val="22"/>
          <w14:ligatures w14:val="none"/>
        </w:rPr>
        <w:t xml:space="preserve">3) Submit Capability Statements via email to </w:t>
      </w:r>
      <w:r>
        <w:fldChar w:fldCharType="begin"/>
      </w:r>
      <w:r>
        <w:instrText xml:space="preserve"> HYPERLINK "mailto:terri.hudson@va.gov" </w:instrText>
      </w:r>
      <w:r>
        <w:fldChar w:fldCharType="separate"/>
      </w:r>
      <w:r w:rsidRPr="0089141C">
        <w:rPr>
          <w:rFonts w:ascii="Times New Roman" w:eastAsia="Calibri" w:hAnsi="Times New Roman" w:cs="Times New Roman"/>
          <w:color w:val="0000FF"/>
          <w:kern w:val="0"/>
          <w:sz w:val="22"/>
          <w:szCs w:val="22"/>
          <w:u w:val="single"/>
          <w14:ligatures w14:val="none"/>
        </w:rPr>
        <w:t>terri.hudson@va.gov</w:t>
      </w:r>
      <w:r>
        <w:fldChar w:fldCharType="end"/>
      </w:r>
      <w:r w:rsidRPr="0089141C">
        <w:rPr>
          <w:rFonts w:ascii="Times New Roman" w:eastAsia="Calibri" w:hAnsi="Times New Roman" w:cs="Times New Roman"/>
          <w:kern w:val="0"/>
          <w:sz w:val="22"/>
          <w:szCs w:val="22"/>
          <w14:ligatures w14:val="none"/>
        </w:rPr>
        <w:t xml:space="preserve"> by </w:t>
      </w:r>
      <w:r>
        <w:rPr>
          <w:rFonts w:ascii="Times New Roman" w:eastAsia="Calibri" w:hAnsi="Times New Roman" w:cs="Times New Roman"/>
          <w:b/>
          <w:bCs/>
          <w:kern w:val="0"/>
          <w:sz w:val="22"/>
          <w:szCs w:val="22"/>
          <w14:ligatures w14:val="none"/>
        </w:rPr>
        <w:t>March 20, 2026</w:t>
      </w:r>
      <w:r w:rsidRPr="0089141C">
        <w:rPr>
          <w:rFonts w:ascii="Times New Roman" w:eastAsia="Calibri" w:hAnsi="Times New Roman" w:cs="Times New Roman"/>
          <w:kern w:val="0"/>
          <w:sz w:val="22"/>
          <w:szCs w:val="22"/>
          <w14:ligatures w14:val="none"/>
        </w:rPr>
        <w:t xml:space="preserve">. Responses should be received no later than </w:t>
      </w:r>
      <w:r>
        <w:rPr>
          <w:rFonts w:ascii="Times New Roman" w:eastAsia="Calibri" w:hAnsi="Times New Roman" w:cs="Times New Roman"/>
          <w:kern w:val="0"/>
          <w:sz w:val="22"/>
          <w:szCs w:val="22"/>
          <w14:ligatures w14:val="none"/>
        </w:rPr>
        <w:t>2</w:t>
      </w:r>
      <w:r w:rsidRPr="0089141C">
        <w:rPr>
          <w:rFonts w:ascii="Times New Roman" w:eastAsia="Calibri" w:hAnsi="Times New Roman" w:cs="Times New Roman"/>
          <w:kern w:val="0"/>
          <w:sz w:val="22"/>
          <w:szCs w:val="22"/>
          <w14:ligatures w14:val="none"/>
        </w:rPr>
        <w:t xml:space="preserve">:00 </w:t>
      </w:r>
      <w:r>
        <w:rPr>
          <w:rFonts w:ascii="Times New Roman" w:eastAsia="Calibri" w:hAnsi="Times New Roman" w:cs="Times New Roman"/>
          <w:kern w:val="0"/>
          <w:sz w:val="22"/>
          <w:szCs w:val="22"/>
          <w14:ligatures w14:val="none"/>
        </w:rPr>
        <w:t>P</w:t>
      </w:r>
      <w:r w:rsidRPr="0089141C">
        <w:rPr>
          <w:rFonts w:ascii="Times New Roman" w:eastAsia="Calibri" w:hAnsi="Times New Roman" w:cs="Times New Roman"/>
          <w:kern w:val="0"/>
          <w:sz w:val="22"/>
          <w:szCs w:val="22"/>
          <w14:ligatures w14:val="none"/>
        </w:rPr>
        <w:t>M EST.</w:t>
      </w:r>
    </w:p>
    <w:p w:rsidR="00BA5115" w:rsidRPr="0089141C" w:rsidP="00BA5115">
      <w:pPr>
        <w:spacing w:after="200" w:line="336" w:lineRule="atLeast"/>
        <w:rPr>
          <w:rFonts w:ascii="Times New Roman" w:eastAsia="Calibri" w:hAnsi="Times New Roman" w:cs="Times New Roman"/>
          <w:kern w:val="0"/>
          <w:sz w:val="22"/>
          <w:szCs w:val="22"/>
          <w14:ligatures w14:val="none"/>
        </w:rPr>
      </w:pPr>
      <w:r w:rsidRPr="0089141C">
        <w:rPr>
          <w:rFonts w:ascii="Times New Roman" w:eastAsia="Calibri" w:hAnsi="Times New Roman" w:cs="Times New Roman"/>
          <w:kern w:val="0"/>
          <w:sz w:val="22"/>
          <w:szCs w:val="22"/>
          <w:highlight w:val="yellow"/>
          <w14:ligatures w14:val="none"/>
        </w:rPr>
        <w:t>4) A site visit will be held between March 17, 2026, and March 25, 2026, from 9:00am</w:t>
      </w:r>
      <w:r>
        <w:rPr>
          <w:rFonts w:ascii="Times New Roman" w:eastAsia="Calibri" w:hAnsi="Times New Roman" w:cs="Times New Roman"/>
          <w:kern w:val="0"/>
          <w:sz w:val="22"/>
          <w:szCs w:val="22"/>
          <w:highlight w:val="yellow"/>
          <w14:ligatures w14:val="none"/>
        </w:rPr>
        <w:t xml:space="preserve"> to </w:t>
      </w:r>
      <w:r w:rsidRPr="0089141C">
        <w:rPr>
          <w:rFonts w:ascii="Times New Roman" w:eastAsia="Calibri" w:hAnsi="Times New Roman" w:cs="Times New Roman"/>
          <w:kern w:val="0"/>
          <w:sz w:val="22"/>
          <w:szCs w:val="22"/>
          <w:highlight w:val="yellow"/>
          <w14:ligatures w14:val="none"/>
        </w:rPr>
        <w:t>3:00pm.</w:t>
      </w:r>
    </w:p>
    <w:p w:rsidR="00BA5115" w:rsidRPr="0089141C" w:rsidP="00BA5115">
      <w:pPr>
        <w:spacing w:after="0" w:line="336" w:lineRule="atLeast"/>
        <w:rPr>
          <w:rFonts w:ascii="Times New Roman" w:eastAsia="Calibri" w:hAnsi="Times New Roman" w:cs="Times New Roman"/>
          <w:b/>
          <w:kern w:val="0"/>
          <w:sz w:val="22"/>
          <w:szCs w:val="22"/>
          <w14:ligatures w14:val="none"/>
        </w:rPr>
      </w:pPr>
      <w:r w:rsidRPr="0089141C">
        <w:rPr>
          <w:rFonts w:ascii="Times New Roman" w:eastAsia="Calibri" w:hAnsi="Times New Roman" w:cs="Times New Roman"/>
          <w:b/>
          <w:kern w:val="0"/>
          <w:sz w:val="22"/>
          <w:szCs w:val="22"/>
          <w14:ligatures w14:val="none"/>
        </w:rPr>
        <w:t>NO CAPABILITY STATEMENTS MAY BE SUBMITTED AFTER March 20, 2026.</w:t>
      </w:r>
    </w:p>
    <w:p w:rsidR="00BA5115" w:rsidRPr="0089141C" w:rsidP="00BA5115">
      <w:pPr>
        <w:spacing w:after="0" w:line="336" w:lineRule="atLeast"/>
        <w:rPr>
          <w:rFonts w:ascii="Times New Roman" w:eastAsia="Calibri" w:hAnsi="Times New Roman" w:cs="Times New Roman"/>
          <w:kern w:val="0"/>
          <w:sz w:val="22"/>
          <w:szCs w:val="22"/>
          <w14:ligatures w14:val="none"/>
        </w:rPr>
      </w:pPr>
      <w:r w:rsidRPr="0089141C">
        <w:rPr>
          <w:rFonts w:ascii="Times New Roman" w:eastAsia="Calibri" w:hAnsi="Times New Roman" w:cs="Times New Roman"/>
          <w:b/>
          <w:kern w:val="0"/>
          <w:sz w:val="22"/>
          <w:szCs w:val="22"/>
          <w14:ligatures w14:val="none"/>
        </w:rPr>
        <w:br/>
      </w:r>
      <w:r w:rsidRPr="0089141C">
        <w:rPr>
          <w:rFonts w:ascii="Times New Roman" w:eastAsia="Calibri" w:hAnsi="Times New Roman" w:cs="Times New Roman"/>
          <w:kern w:val="0"/>
          <w:sz w:val="22"/>
          <w:szCs w:val="22"/>
          <w14:ligatures w14:val="none"/>
        </w:rPr>
        <w:t>AT THIS TIME NO SOLICITATION EXISTS. (DO NOT REQUEST A COPY OF THE SOLICITATION).  A FUTURE NOTICE WILL BE POSTED WHEN THE SOLICITATION WILL BE RELEASED.</w:t>
      </w:r>
      <w:r w:rsidRPr="0089141C">
        <w:rPr>
          <w:rFonts w:ascii="Times New Roman" w:eastAsia="Calibri" w:hAnsi="Times New Roman" w:cs="Times New Roman"/>
          <w:kern w:val="0"/>
          <w:sz w:val="22"/>
          <w:szCs w:val="22"/>
          <w14:ligatures w14:val="none"/>
        </w:rPr>
        <w:br/>
      </w:r>
      <w:r w:rsidRPr="0089141C">
        <w:rPr>
          <w:rFonts w:ascii="Times New Roman" w:eastAsia="Calibri" w:hAnsi="Times New Roman" w:cs="Times New Roman"/>
          <w:kern w:val="0"/>
          <w:sz w:val="22"/>
          <w:szCs w:val="22"/>
          <w14:ligatures w14:val="none"/>
        </w:rPr>
        <w:br/>
      </w:r>
      <w:r>
        <w:rPr>
          <w:rFonts w:ascii="Times New Roman" w:eastAsia="Calibri" w:hAnsi="Times New Roman" w:cs="Times New Roman"/>
          <w:kern w:val="0"/>
          <w:sz w:val="22"/>
          <w:szCs w:val="22"/>
          <w14:ligatures w14:val="none"/>
        </w:rPr>
        <w:t>5</w:t>
      </w:r>
      <w:r w:rsidRPr="0089141C">
        <w:rPr>
          <w:rFonts w:ascii="Times New Roman" w:eastAsia="Calibri" w:hAnsi="Times New Roman" w:cs="Times New Roman"/>
          <w:kern w:val="0"/>
          <w:sz w:val="22"/>
          <w:szCs w:val="22"/>
          <w14:ligatures w14:val="none"/>
        </w:rPr>
        <w:t xml:space="preserve">) Disclaimer and Important Notes: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Federal Business </w:t>
      </w:r>
      <w:r w:rsidRPr="0089141C">
        <w:rPr>
          <w:rFonts w:ascii="Times New Roman" w:eastAsia="Calibri" w:hAnsi="Times New Roman" w:cs="Times New Roman"/>
          <w:kern w:val="0"/>
          <w:sz w:val="22"/>
          <w:szCs w:val="22"/>
          <w14:ligatures w14:val="none"/>
        </w:rPr>
        <w:t>Opportunities. However, responses to this notice will not be considered adequate responses to a solicitation.</w:t>
      </w:r>
    </w:p>
    <w:p w:rsidR="00BA5115" w:rsidRPr="0089141C" w:rsidP="00BA5115">
      <w:pPr>
        <w:spacing w:after="0" w:line="336" w:lineRule="atLeast"/>
        <w:rPr>
          <w:rFonts w:ascii="Times New Roman" w:eastAsia="Calibri" w:hAnsi="Times New Roman" w:cs="Times New Roman"/>
          <w:kern w:val="0"/>
          <w:sz w:val="22"/>
          <w:szCs w:val="22"/>
          <w14:ligatures w14:val="none"/>
        </w:rPr>
      </w:pPr>
    </w:p>
    <w:p w:rsidR="00BA5115" w:rsidRPr="0089141C" w:rsidP="00BA5115">
      <w:pPr>
        <w:spacing w:after="200" w:line="336" w:lineRule="atLeast"/>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6</w:t>
      </w:r>
      <w:r w:rsidRPr="0089141C">
        <w:rPr>
          <w:rFonts w:ascii="Times New Roman" w:eastAsia="Calibri" w:hAnsi="Times New Roman" w:cs="Times New Roman"/>
          <w:kern w:val="0"/>
          <w:sz w:val="22"/>
          <w:szCs w:val="22"/>
          <w14:ligatures w14:val="none"/>
        </w:rPr>
        <w:t>) No proprietary, classified, confidential, or sensitive information should be included in your response. The Government reserves the right to use any non-proprietary technical information in any resultant solicitation(s).</w:t>
      </w:r>
    </w:p>
    <w:p w:rsidR="00BA5115" w:rsidP="00BA5115"/>
    <w:p w:rsidR="00BA5115" w:rsidRPr="00BA5115" w:rsidP="00BA5115">
      <w:pPr>
        <w:jc w:val="center"/>
        <w:rPr>
          <w:rFonts w:ascii="Times New Roman" w:eastAsia="Times New Roman" w:hAnsi="Times New Roman" w:cs="Times New Roman"/>
          <w:b/>
          <w:kern w:val="0"/>
          <w14:ligatures w14:val="none"/>
        </w:rPr>
      </w:pPr>
      <w:r w:rsidRPr="00BA5115">
        <w:rPr>
          <w:rFonts w:ascii="Times New Roman" w:eastAsia="Times New Roman" w:hAnsi="Times New Roman" w:cs="Times New Roman"/>
          <w:b/>
          <w:kern w:val="0"/>
          <w14:ligatures w14:val="none"/>
        </w:rPr>
        <w:t>STATEMENT OF WORK</w:t>
      </w:r>
    </w:p>
    <w:p w:rsidR="00BA5115" w:rsidRPr="00BA5115" w:rsidP="00BA5115">
      <w:pPr>
        <w:keepNext/>
        <w:spacing w:after="0" w:line="240" w:lineRule="auto"/>
        <w:rPr>
          <w:rFonts w:ascii="Times New Roman" w:eastAsia="Times New Roman" w:hAnsi="Times New Roman" w:cs="Times New Roman"/>
          <w:b/>
          <w:bCs/>
          <w:kern w:val="0"/>
          <w:u w:val="single"/>
          <w14:ligatures w14:val="none"/>
        </w:rPr>
      </w:pPr>
      <w:r w:rsidRPr="00BA5115">
        <w:rPr>
          <w:rFonts w:ascii="Times New Roman" w:eastAsia="Times New Roman" w:hAnsi="Times New Roman" w:cs="Times New Roman"/>
          <w:b/>
          <w:bCs/>
          <w:kern w:val="0"/>
          <w:u w:val="single"/>
          <w14:ligatures w14:val="none"/>
        </w:rPr>
        <w:t>OBJECTIVE:</w:t>
      </w:r>
    </w:p>
    <w:p w:rsidR="00BA5115" w:rsidRPr="00BA5115" w:rsidP="00BA5115">
      <w:pPr>
        <w:keepNext/>
        <w:spacing w:after="0" w:line="240" w:lineRule="auto"/>
        <w:rPr>
          <w:rFonts w:ascii="Times New Roman" w:eastAsia="Times New Roman" w:hAnsi="Times New Roman" w:cs="Times New Roman"/>
          <w:b/>
          <w:bCs/>
          <w:kern w:val="0"/>
          <w:u w:val="single"/>
          <w14:ligatures w14:val="none"/>
        </w:rPr>
      </w:pPr>
    </w:p>
    <w:p w:rsidR="00BA5115" w:rsidRPr="00BA5115" w:rsidP="00BA5115">
      <w:pPr>
        <w:spacing w:after="0" w:line="240" w:lineRule="auto"/>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The objective of this contract is to provide the Central Alabama Veterans Health Care System (CAVHCS) with a contractual obligation with qualified contractor to complete the following work as outlined under contractor responsibilities.</w:t>
      </w:r>
    </w:p>
    <w:p w:rsidR="00BA5115" w:rsidRPr="00BA5115" w:rsidP="00BA5115">
      <w:pPr>
        <w:spacing w:after="0" w:line="240" w:lineRule="auto"/>
        <w:rPr>
          <w:rFonts w:ascii="Times New Roman" w:eastAsia="Times New Roman" w:hAnsi="Times New Roman" w:cs="Times New Roman"/>
          <w:bCs/>
          <w:kern w:val="0"/>
          <w:highlight w:val="yellow"/>
          <w14:ligatures w14:val="none"/>
        </w:rPr>
      </w:pPr>
    </w:p>
    <w:p w:rsidR="00BA5115" w:rsidRPr="00BA5115" w:rsidP="00BA5115">
      <w:pPr>
        <w:autoSpaceDE w:val="0"/>
        <w:autoSpaceDN w:val="0"/>
        <w:adjustRightInd w:val="0"/>
        <w:spacing w:after="0" w:line="240" w:lineRule="auto"/>
        <w:rPr>
          <w:rFonts w:ascii="Times New Roman" w:eastAsia="Times New Roman" w:hAnsi="Times New Roman" w:cs="Times New Roman"/>
          <w:color w:val="000000"/>
          <w:kern w:val="0"/>
          <w14:ligatures w14:val="none"/>
        </w:rPr>
      </w:pPr>
      <w:r w:rsidRPr="00BA5115">
        <w:rPr>
          <w:rFonts w:ascii="Times New Roman" w:eastAsia="Times New Roman" w:hAnsi="Times New Roman" w:cs="Times New Roman"/>
          <w:color w:val="000000"/>
          <w:kern w:val="0"/>
          <w14:ligatures w14:val="none"/>
        </w:rPr>
        <w:t xml:space="preserve">This contract </w:t>
      </w:r>
      <w:r w:rsidRPr="00BA5115">
        <w:rPr>
          <w:rFonts w:ascii="Times New Roman" w:eastAsia="Times New Roman" w:hAnsi="Times New Roman" w:cs="Times New Roman"/>
          <w:b/>
          <w:color w:val="000000"/>
          <w:kern w:val="0"/>
          <w:u w:val="single"/>
          <w14:ligatures w14:val="none"/>
        </w:rPr>
        <w:t>shall not</w:t>
      </w:r>
      <w:r w:rsidRPr="00BA5115">
        <w:rPr>
          <w:rFonts w:ascii="Times New Roman" w:eastAsia="Times New Roman" w:hAnsi="Times New Roman" w:cs="Times New Roman"/>
          <w:color w:val="000000"/>
          <w:kern w:val="0"/>
          <w14:ligatures w14:val="none"/>
        </w:rPr>
        <w:t xml:space="preserve"> require access to a VA system or VA sensitive information </w:t>
      </w:r>
    </w:p>
    <w:p w:rsidR="00BA5115" w:rsidRPr="00BA5115" w:rsidP="00BA5115">
      <w:pPr>
        <w:autoSpaceDE w:val="0"/>
        <w:autoSpaceDN w:val="0"/>
        <w:adjustRightInd w:val="0"/>
        <w:spacing w:after="0" w:line="240" w:lineRule="auto"/>
        <w:rPr>
          <w:rFonts w:ascii="Times New Roman" w:eastAsia="Times New Roman" w:hAnsi="Times New Roman" w:cs="Times New Roman"/>
          <w:color w:val="000000"/>
          <w:kern w:val="0"/>
          <w14:ligatures w14:val="none"/>
        </w:rPr>
      </w:pPr>
      <w:r w:rsidRPr="00BA5115">
        <w:rPr>
          <w:rFonts w:ascii="Times New Roman" w:eastAsia="Times New Roman" w:hAnsi="Times New Roman" w:cs="Times New Roman"/>
          <w:color w:val="000000"/>
          <w:kern w:val="0"/>
          <w14:ligatures w14:val="none"/>
        </w:rPr>
        <w:t xml:space="preserve">(e.g., system administrator privileged access to a VA system, or contractor systems or processes that utilize VA sensitive information). </w:t>
      </w:r>
    </w:p>
    <w:p w:rsidR="00BA5115" w:rsidRPr="00BA5115" w:rsidP="00BA5115">
      <w:pPr>
        <w:spacing w:after="0" w:line="240" w:lineRule="auto"/>
        <w:rPr>
          <w:rFonts w:ascii="Times New Roman" w:eastAsia="Times New Roman" w:hAnsi="Times New Roman" w:cs="Times New Roman"/>
          <w:b/>
          <w:bCs/>
          <w:kern w:val="0"/>
          <w:highlight w:val="yellow"/>
          <w:u w:val="single"/>
          <w14:ligatures w14:val="none"/>
        </w:rPr>
      </w:pPr>
    </w:p>
    <w:p w:rsidR="00BA5115" w:rsidRPr="00BA5115" w:rsidP="00BA5115">
      <w:pPr>
        <w:spacing w:after="0" w:line="240" w:lineRule="auto"/>
        <w:rPr>
          <w:rFonts w:ascii="Times New Roman" w:eastAsia="Times New Roman" w:hAnsi="Times New Roman" w:cs="Times New Roman"/>
          <w:b/>
          <w:bCs/>
          <w:kern w:val="0"/>
          <w:u w:val="single"/>
          <w14:ligatures w14:val="none"/>
        </w:rPr>
      </w:pPr>
      <w:r w:rsidRPr="00BA5115">
        <w:rPr>
          <w:rFonts w:ascii="Times New Roman" w:eastAsia="Times New Roman" w:hAnsi="Times New Roman" w:cs="Times New Roman"/>
          <w:b/>
          <w:bCs/>
          <w:kern w:val="0"/>
          <w:u w:val="single"/>
          <w14:ligatures w14:val="none"/>
        </w:rPr>
        <w:t>SITE VISIT:</w:t>
      </w:r>
    </w:p>
    <w:p w:rsidR="00BA5115" w:rsidRPr="00BA5115" w:rsidP="00BA5115">
      <w:pPr>
        <w:spacing w:after="0" w:line="240" w:lineRule="auto"/>
        <w:rPr>
          <w:rFonts w:ascii="Times New Roman" w:eastAsia="Times New Roman" w:hAnsi="Times New Roman" w:cs="Times New Roman"/>
          <w:b/>
          <w:bCs/>
          <w:kern w:val="0"/>
          <w:u w:val="single"/>
          <w14:ligatures w14:val="none"/>
        </w:rPr>
      </w:pPr>
    </w:p>
    <w:p w:rsidR="00BA5115" w:rsidRPr="00BA5115" w:rsidP="00BA5115">
      <w:pPr>
        <w:spacing w:after="0" w:line="240" w:lineRule="auto"/>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Bidders are encouraged to visit the site prior to bid submittal during normal duty hours (Mon-Fri 8:00 am- 4:30pm CST) (excluding Federal Holidays); to confirm locations, dimensions, and conditions of the requirements for the fulfillment of this contract. The site visit will be for the purpose of observing firsthand any conditions relevant to the fulfillment of this contract. No consideration will be given to claims based on a lack of knowledge of the existing conditions, except where contract documents make definite provisions for adjustment in cost or extension due to existing conditions not readily foreseeable. The site addresses are:</w:t>
      </w:r>
    </w:p>
    <w:p w:rsidR="00BA5115" w:rsidRPr="00BA5115" w:rsidP="00BA5115">
      <w:pPr>
        <w:spacing w:after="0" w:line="240" w:lineRule="auto"/>
        <w:rPr>
          <w:rFonts w:ascii="Times New Roman" w:eastAsia="Times New Roman" w:hAnsi="Times New Roman" w:cs="Times New Roman"/>
          <w:kern w:val="0"/>
          <w14:ligatures w14:val="none"/>
        </w:rPr>
      </w:pPr>
    </w:p>
    <w:p w:rsidR="00BA5115" w:rsidRPr="00BA5115" w:rsidP="00BA5115">
      <w:pPr>
        <w:spacing w:after="0" w:line="240" w:lineRule="auto"/>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215 Perry Hill Rd.</w:t>
      </w:r>
    </w:p>
    <w:p w:rsidR="00BA5115" w:rsidRPr="00BA5115" w:rsidP="00BA5115">
      <w:pPr>
        <w:spacing w:after="0" w:line="240" w:lineRule="auto"/>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Montgomery, Al 36109</w:t>
      </w:r>
    </w:p>
    <w:p w:rsidR="00BA5115" w:rsidRPr="00BA5115" w:rsidP="00BA5115">
      <w:pPr>
        <w:spacing w:after="0" w:line="240" w:lineRule="auto"/>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Engineering Services – Building #1 and #4</w:t>
      </w:r>
    </w:p>
    <w:p w:rsidR="00BA5115" w:rsidRPr="00BA5115" w:rsidP="00BA5115">
      <w:pPr>
        <w:spacing w:after="0" w:line="240" w:lineRule="auto"/>
        <w:rPr>
          <w:rFonts w:ascii="Times New Roman" w:eastAsia="Times New Roman" w:hAnsi="Times New Roman" w:cs="Times New Roman"/>
          <w:b/>
          <w:kern w:val="0"/>
          <w:highlight w:val="yellow"/>
          <w:u w:val="single"/>
          <w14:ligatures w14:val="none"/>
        </w:rPr>
      </w:pPr>
    </w:p>
    <w:p w:rsidR="00BA5115" w:rsidRPr="00BA5115" w:rsidP="00BA5115">
      <w:pPr>
        <w:spacing w:after="0" w:line="240" w:lineRule="auto"/>
        <w:rPr>
          <w:rFonts w:ascii="Times New Roman" w:eastAsia="Times New Roman" w:hAnsi="Times New Roman" w:cs="Times New Roman"/>
          <w:b/>
          <w:kern w:val="0"/>
          <w:u w:val="single"/>
          <w14:ligatures w14:val="none"/>
        </w:rPr>
      </w:pPr>
      <w:r w:rsidRPr="00BA5115">
        <w:rPr>
          <w:rFonts w:ascii="Times New Roman" w:eastAsia="Times New Roman" w:hAnsi="Times New Roman" w:cs="Times New Roman"/>
          <w:b/>
          <w:kern w:val="0"/>
          <w:u w:val="single"/>
          <w14:ligatures w14:val="none"/>
        </w:rPr>
        <w:t xml:space="preserve">CONTRACTOR RESPONSIBILTY: </w:t>
      </w:r>
    </w:p>
    <w:p w:rsidR="00BA5115" w:rsidRPr="00BA5115" w:rsidP="00BA5115">
      <w:pPr>
        <w:spacing w:after="0" w:line="240" w:lineRule="auto"/>
        <w:rPr>
          <w:rFonts w:ascii="Times New Roman" w:eastAsia="Times New Roman" w:hAnsi="Times New Roman" w:cs="Times New Roman"/>
          <w:b/>
          <w:kern w:val="0"/>
          <w:u w:val="single"/>
          <w14:ligatures w14:val="none"/>
        </w:rPr>
      </w:pPr>
    </w:p>
    <w:p w:rsidR="00BA5115" w:rsidRPr="00BA5115" w:rsidP="00BA5115">
      <w:pPr>
        <w:autoSpaceDE w:val="0"/>
        <w:autoSpaceDN w:val="0"/>
        <w:adjustRightInd w:val="0"/>
        <w:spacing w:after="0" w:line="240" w:lineRule="auto"/>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 xml:space="preserve">1. Contractor shall provide all labor equipment, materials, and incidentals to remove and replace </w:t>
      </w:r>
      <w:r w:rsidRPr="00BA5115">
        <w:rPr>
          <w:rFonts w:ascii="Arial" w:eastAsia="Times New Roman" w:hAnsi="Arial" w:cs="Arial"/>
          <w:kern w:val="0"/>
          <w:sz w:val="20"/>
          <w:szCs w:val="20"/>
          <w14:ligatures w14:val="none"/>
        </w:rPr>
        <w:t xml:space="preserve">the indoor Liebert Unit and the outside condenser unit that serves the IT room. Contractor will Power down and remove existing unit (indoor and outdoor), place new indoor unit in designated location, place outdoor condenser unit on existing pad. </w:t>
      </w:r>
      <w:r w:rsidRPr="00BA5115">
        <w:rPr>
          <w:rFonts w:ascii="Times New Roman" w:eastAsia="Times New Roman" w:hAnsi="Times New Roman" w:cs="Times New Roman"/>
          <w:kern w:val="0"/>
          <w14:ligatures w14:val="none"/>
        </w:rPr>
        <w:t>Contractor will complete initial startup and verify unit is working properly.</w:t>
      </w:r>
    </w:p>
    <w:p w:rsidR="00BA5115" w:rsidRPr="00BA5115" w:rsidP="00BA5115">
      <w:pPr>
        <w:autoSpaceDE w:val="0"/>
        <w:autoSpaceDN w:val="0"/>
        <w:adjustRightInd w:val="0"/>
        <w:spacing w:after="0" w:line="240" w:lineRule="auto"/>
        <w:rPr>
          <w:rFonts w:ascii="Arial" w:eastAsia="Times New Roman" w:hAnsi="Arial" w:cs="Arial"/>
          <w:color w:val="000000"/>
          <w:kern w:val="0"/>
          <w14:ligatures w14:val="none"/>
        </w:rPr>
      </w:pPr>
    </w:p>
    <w:p w:rsidR="00BA5115" w:rsidRPr="00BA5115" w:rsidP="00BA5115">
      <w:pPr>
        <w:spacing w:after="0" w:line="240" w:lineRule="auto"/>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2. Contractor shall contact Engineering staff 48 hours prior to work to coordinate services.</w:t>
      </w:r>
    </w:p>
    <w:p w:rsidR="00BA5115" w:rsidRPr="00BA5115" w:rsidP="00BA5115">
      <w:pPr>
        <w:spacing w:after="0" w:line="240" w:lineRule="auto"/>
        <w:rPr>
          <w:rFonts w:ascii="Times New Roman" w:eastAsia="Times New Roman" w:hAnsi="Times New Roman" w:cs="Times New Roman"/>
          <w:kern w:val="0"/>
          <w14:ligatures w14:val="none"/>
        </w:rPr>
      </w:pPr>
    </w:p>
    <w:p w:rsidR="00BA5115" w:rsidRPr="00BA5115" w:rsidP="00BA5115">
      <w:pPr>
        <w:spacing w:after="0" w:line="240" w:lineRule="auto"/>
        <w:rPr>
          <w:rFonts w:ascii="Times New Roman" w:eastAsia="Times New Roman" w:hAnsi="Times New Roman" w:cs="Times New Roman"/>
          <w:b/>
          <w:kern w:val="0"/>
          <w:u w:val="single"/>
          <w14:ligatures w14:val="none"/>
        </w:rPr>
      </w:pPr>
      <w:r w:rsidRPr="00BA5115">
        <w:rPr>
          <w:rFonts w:ascii="Times New Roman" w:eastAsia="Times New Roman" w:hAnsi="Times New Roman" w:cs="Times New Roman"/>
          <w:kern w:val="0"/>
          <w14:ligatures w14:val="none"/>
        </w:rPr>
        <w:t xml:space="preserve"> 4. Contractor shall advise customer upon completion and ensure work area is clean before departing the site. </w:t>
      </w:r>
    </w:p>
    <w:p w:rsidR="00BA5115" w:rsidRPr="00BA5115" w:rsidP="00BA5115">
      <w:pPr>
        <w:spacing w:after="0" w:line="240" w:lineRule="auto"/>
        <w:rPr>
          <w:rFonts w:ascii="Times New Roman" w:eastAsia="Times New Roman" w:hAnsi="Times New Roman" w:cs="Times New Roman"/>
          <w:b/>
          <w:kern w:val="0"/>
          <w:u w:val="single"/>
          <w14:ligatures w14:val="none"/>
        </w:rPr>
      </w:pPr>
    </w:p>
    <w:p w:rsidR="00BA5115" w:rsidRPr="00BA5115" w:rsidP="00BA5115">
      <w:pPr>
        <w:spacing w:after="0" w:line="240" w:lineRule="auto"/>
        <w:rPr>
          <w:rFonts w:ascii="Times New Roman" w:eastAsia="Times New Roman" w:hAnsi="Times New Roman" w:cs="Times New Roman"/>
          <w:b/>
          <w:kern w:val="0"/>
          <w:u w:val="single"/>
          <w14:ligatures w14:val="none"/>
        </w:rPr>
      </w:pPr>
      <w:bookmarkStart w:id="0" w:name="_Hlk35003180"/>
      <w:r w:rsidRPr="00BA5115">
        <w:rPr>
          <w:rFonts w:ascii="Times New Roman" w:eastAsia="Times New Roman" w:hAnsi="Times New Roman" w:cs="Times New Roman"/>
          <w:b/>
          <w:kern w:val="0"/>
          <w:u w:val="single"/>
          <w14:ligatures w14:val="none"/>
        </w:rPr>
        <w:t>SAFETY STANDARDS:</w:t>
      </w:r>
    </w:p>
    <w:p w:rsidR="00BA5115" w:rsidRPr="00BA5115" w:rsidP="00BA5115">
      <w:pPr>
        <w:spacing w:after="0" w:line="240" w:lineRule="auto"/>
        <w:rPr>
          <w:rFonts w:ascii="Times New Roman" w:eastAsia="Times New Roman" w:hAnsi="Times New Roman" w:cs="Times New Roman"/>
          <w:b/>
          <w:kern w:val="0"/>
          <w:u w:val="single"/>
          <w14:ligatures w14:val="none"/>
        </w:rPr>
      </w:pPr>
    </w:p>
    <w:p w:rsidR="00BA5115" w:rsidRPr="00BA5115" w:rsidP="00BA5115">
      <w:pPr>
        <w:spacing w:after="0" w:line="240" w:lineRule="auto"/>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The contractor is required to adhere to all VA, OSHA, and EPA safety related policies, procedures, standards, and regulations.  The contractor shall convey to its personnel and consultants the appropriate information regarding safety requirements, including the requirements of hazard communication. The Government shall provide the contractor with a copy of its Facility Safety Program/Procedure, Facility's Lockout/Tag-out Procedures, and the Facility's Hazard Communication Program. The contractor shall provide protective equipment to contractor's personnel as required to execute the requirements of this contract.</w:t>
      </w:r>
    </w:p>
    <w:p w:rsidR="00BA5115" w:rsidRPr="00BA5115" w:rsidP="00BA5115">
      <w:pPr>
        <w:spacing w:after="0" w:line="240" w:lineRule="auto"/>
        <w:rPr>
          <w:rFonts w:ascii="Times New Roman" w:eastAsia="Times New Roman" w:hAnsi="Times New Roman" w:cs="Times New Roman"/>
          <w:b/>
          <w:kern w:val="0"/>
          <w:sz w:val="28"/>
          <w:szCs w:val="28"/>
          <w:highlight w:val="yellow"/>
          <w:u w:val="single"/>
          <w14:ligatures w14:val="none"/>
        </w:rPr>
      </w:pPr>
      <w:bookmarkEnd w:id="0"/>
    </w:p>
    <w:p w:rsidR="00BA5115" w:rsidRPr="00BA5115" w:rsidP="00BA5115">
      <w:pPr>
        <w:spacing w:after="0" w:line="240" w:lineRule="auto"/>
        <w:rPr>
          <w:rFonts w:ascii="Times New Roman" w:eastAsia="Times New Roman" w:hAnsi="Times New Roman" w:cs="Times New Roman"/>
          <w:b/>
          <w:kern w:val="0"/>
          <w:u w:val="single"/>
          <w14:ligatures w14:val="none"/>
        </w:rPr>
      </w:pPr>
      <w:r w:rsidRPr="00BA5115">
        <w:rPr>
          <w:rFonts w:ascii="Times New Roman" w:eastAsia="Times New Roman" w:hAnsi="Times New Roman" w:cs="Times New Roman"/>
          <w:b/>
          <w:kern w:val="0"/>
          <w:u w:val="single"/>
          <w14:ligatures w14:val="none"/>
        </w:rPr>
        <w:t xml:space="preserve">HOURS OF WORK: </w:t>
      </w:r>
    </w:p>
    <w:p w:rsidR="00BA5115" w:rsidRPr="00BA5115" w:rsidP="00BA5115">
      <w:pPr>
        <w:spacing w:after="0" w:line="240" w:lineRule="auto"/>
        <w:rPr>
          <w:rFonts w:ascii="Times New Roman" w:eastAsia="Times New Roman" w:hAnsi="Times New Roman" w:cs="Times New Roman"/>
          <w:b/>
          <w:kern w:val="0"/>
          <w:u w:val="single"/>
          <w14:ligatures w14:val="none"/>
        </w:rPr>
      </w:pPr>
    </w:p>
    <w:p w:rsidR="00BA5115" w:rsidRPr="00BA5115" w:rsidP="00BA5115">
      <w:pPr>
        <w:spacing w:after="0" w:line="240" w:lineRule="auto"/>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The hours of work shall take place during the normal business hours of 8:00 AM and 4:30 PM, Monday through Friday, Federal Holidays excluded.</w:t>
      </w:r>
    </w:p>
    <w:p w:rsidR="00BA5115" w:rsidRPr="00BA5115" w:rsidP="00BA5115">
      <w:pPr>
        <w:spacing w:after="0" w:line="240" w:lineRule="auto"/>
        <w:rPr>
          <w:rFonts w:ascii="Times New Roman" w:eastAsia="Times New Roman" w:hAnsi="Times New Roman" w:cs="Times New Roman"/>
          <w:kern w:val="0"/>
          <w14:ligatures w14:val="none"/>
        </w:rPr>
      </w:pPr>
    </w:p>
    <w:p w:rsidR="00BA5115" w:rsidRPr="00BA5115" w:rsidP="00BA5115">
      <w:pPr>
        <w:spacing w:after="120" w:line="240" w:lineRule="auto"/>
        <w:rPr>
          <w:rFonts w:ascii="Times New Roman" w:eastAsia="Times New Roman" w:hAnsi="Times New Roman" w:cs="Times New Roman"/>
          <w:b/>
          <w:bCs/>
          <w:kern w:val="0"/>
          <w14:ligatures w14:val="none"/>
        </w:rPr>
      </w:pPr>
      <w:r w:rsidRPr="00BA5115">
        <w:rPr>
          <w:rFonts w:ascii="Times New Roman" w:eastAsia="Times New Roman" w:hAnsi="Times New Roman" w:cs="Times New Roman"/>
          <w:b/>
          <w:bCs/>
          <w:kern w:val="0"/>
          <w14:ligatures w14:val="none"/>
        </w:rPr>
        <w:t>Federal Holiday’s</w:t>
      </w:r>
    </w:p>
    <w:p w:rsidR="00BA5115" w:rsidRPr="00BA5115" w:rsidP="00BA5115">
      <w:pPr>
        <w:spacing w:after="120" w:line="240" w:lineRule="auto"/>
        <w:contextualSpacing/>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New Year’s Day</w:t>
      </w:r>
    </w:p>
    <w:p w:rsidR="00BA5115" w:rsidRPr="00BA5115" w:rsidP="00BA5115">
      <w:pPr>
        <w:spacing w:after="120" w:line="240" w:lineRule="auto"/>
        <w:contextualSpacing/>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Martin Luther King's Birthday</w:t>
      </w:r>
    </w:p>
    <w:p w:rsidR="00BA5115" w:rsidRPr="00BA5115" w:rsidP="00BA5115">
      <w:pPr>
        <w:spacing w:after="120" w:line="240" w:lineRule="auto"/>
        <w:contextualSpacing/>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President’s Day</w:t>
      </w:r>
    </w:p>
    <w:p w:rsidR="00BA5115" w:rsidRPr="00BA5115" w:rsidP="00BA5115">
      <w:pPr>
        <w:spacing w:after="120" w:line="240" w:lineRule="auto"/>
        <w:contextualSpacing/>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Memorial Day</w:t>
      </w:r>
    </w:p>
    <w:p w:rsidR="00BA5115" w:rsidRPr="00BA5115" w:rsidP="00BA5115">
      <w:pPr>
        <w:spacing w:after="120" w:line="240" w:lineRule="auto"/>
        <w:contextualSpacing/>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Juneteenth</w:t>
      </w:r>
    </w:p>
    <w:p w:rsidR="00BA5115" w:rsidRPr="00BA5115" w:rsidP="00BA5115">
      <w:pPr>
        <w:spacing w:after="120" w:line="240" w:lineRule="auto"/>
        <w:contextualSpacing/>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Independence Day</w:t>
      </w:r>
    </w:p>
    <w:p w:rsidR="00BA5115" w:rsidRPr="00BA5115" w:rsidP="00BA5115">
      <w:pPr>
        <w:spacing w:after="120" w:line="240" w:lineRule="auto"/>
        <w:contextualSpacing/>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Labor Day</w:t>
      </w:r>
    </w:p>
    <w:p w:rsidR="00BA5115" w:rsidRPr="00BA5115" w:rsidP="00BA5115">
      <w:pPr>
        <w:spacing w:after="120" w:line="240" w:lineRule="auto"/>
        <w:contextualSpacing/>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Columbus Day</w:t>
      </w:r>
    </w:p>
    <w:p w:rsidR="00BA5115" w:rsidRPr="00BA5115" w:rsidP="00BA5115">
      <w:pPr>
        <w:spacing w:after="120" w:line="240" w:lineRule="auto"/>
        <w:contextualSpacing/>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Veterans Day</w:t>
      </w:r>
    </w:p>
    <w:p w:rsidR="00BA5115" w:rsidRPr="00BA5115" w:rsidP="00BA5115">
      <w:pPr>
        <w:spacing w:after="120" w:line="240" w:lineRule="auto"/>
        <w:contextualSpacing/>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Thanksgiving</w:t>
      </w:r>
    </w:p>
    <w:p w:rsidR="00BA5115" w:rsidRPr="00BA5115" w:rsidP="00BA5115">
      <w:pPr>
        <w:spacing w:after="0" w:line="240" w:lineRule="auto"/>
        <w:contextualSpacing/>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Christmas</w:t>
      </w:r>
    </w:p>
    <w:p w:rsidR="00BA5115" w:rsidRPr="00BA5115" w:rsidP="00BA5115">
      <w:pPr>
        <w:spacing w:after="0" w:line="240" w:lineRule="auto"/>
        <w:rPr>
          <w:rFonts w:ascii="Times New Roman" w:eastAsia="Times New Roman" w:hAnsi="Times New Roman" w:cs="Times New Roman"/>
          <w:kern w:val="0"/>
          <w14:ligatures w14:val="none"/>
        </w:rPr>
      </w:pPr>
    </w:p>
    <w:p w:rsidR="00BA5115" w:rsidRPr="00BA5115" w:rsidP="00BA5115">
      <w:pPr>
        <w:spacing w:after="0" w:line="240" w:lineRule="auto"/>
        <w:rPr>
          <w:rFonts w:ascii="Times New Roman" w:eastAsia="Times New Roman" w:hAnsi="Times New Roman" w:cs="Times New Roman"/>
          <w:b/>
          <w:bCs/>
          <w:kern w:val="0"/>
          <w:u w:val="single"/>
          <w14:ligatures w14:val="none"/>
        </w:rPr>
      </w:pPr>
      <w:r w:rsidRPr="00BA5115">
        <w:rPr>
          <w:rFonts w:ascii="Times New Roman" w:eastAsia="Times New Roman" w:hAnsi="Times New Roman" w:cs="Times New Roman"/>
          <w:b/>
          <w:bCs/>
          <w:kern w:val="0"/>
          <w:u w:val="single"/>
          <w14:ligatures w14:val="none"/>
        </w:rPr>
        <w:t>PERIOD OF PERFORMANCE</w:t>
      </w:r>
    </w:p>
    <w:p w:rsidR="00BA5115" w:rsidRPr="00BA5115" w:rsidP="00BA5115">
      <w:pPr>
        <w:spacing w:after="0" w:line="240" w:lineRule="auto"/>
        <w:rPr>
          <w:rFonts w:ascii="Times New Roman" w:eastAsia="Times New Roman" w:hAnsi="Times New Roman" w:cs="Times New Roman"/>
          <w:b/>
          <w:bCs/>
          <w:kern w:val="0"/>
          <w:u w:val="single"/>
          <w14:ligatures w14:val="none"/>
        </w:rPr>
      </w:pPr>
    </w:p>
    <w:p w:rsidR="00BA5115" w:rsidRPr="00BA5115" w:rsidP="00BA5115">
      <w:pPr>
        <w:spacing w:after="0" w:line="240" w:lineRule="auto"/>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17 weeks after award date</w:t>
      </w:r>
    </w:p>
    <w:p w:rsidR="00BA5115" w:rsidRPr="00BA5115" w:rsidP="00BA5115">
      <w:pPr>
        <w:spacing w:after="0" w:line="240" w:lineRule="auto"/>
        <w:rPr>
          <w:rFonts w:ascii="Times New Roman" w:eastAsia="Times New Roman" w:hAnsi="Times New Roman" w:cs="Times New Roman"/>
          <w:kern w:val="0"/>
          <w:highlight w:val="yellow"/>
          <w14:ligatures w14:val="none"/>
        </w:rPr>
      </w:pPr>
    </w:p>
    <w:p w:rsidR="00BA5115" w:rsidRPr="00BA5115" w:rsidP="00BA5115">
      <w:pPr>
        <w:spacing w:after="0" w:line="240" w:lineRule="auto"/>
        <w:rPr>
          <w:rFonts w:ascii="Times New Roman" w:eastAsia="Times New Roman" w:hAnsi="Times New Roman" w:cs="Times New Roman"/>
          <w:b/>
          <w:kern w:val="0"/>
          <w:u w:val="single"/>
          <w14:ligatures w14:val="none"/>
        </w:rPr>
      </w:pPr>
      <w:r w:rsidRPr="00BA5115">
        <w:rPr>
          <w:rFonts w:ascii="Times New Roman" w:eastAsia="Times New Roman" w:hAnsi="Times New Roman" w:cs="Times New Roman"/>
          <w:b/>
          <w:kern w:val="0"/>
          <w:u w:val="single"/>
          <w14:ligatures w14:val="none"/>
        </w:rPr>
        <w:t xml:space="preserve">WARRANTY: </w:t>
      </w:r>
    </w:p>
    <w:p w:rsidR="00BA5115" w:rsidRPr="00BA5115" w:rsidP="00BA5115">
      <w:pPr>
        <w:spacing w:after="0" w:line="240" w:lineRule="auto"/>
        <w:rPr>
          <w:rFonts w:ascii="Times New Roman" w:eastAsia="Times New Roman" w:hAnsi="Times New Roman" w:cs="Times New Roman"/>
          <w:b/>
          <w:kern w:val="0"/>
          <w:u w:val="single"/>
          <w14:ligatures w14:val="none"/>
        </w:rPr>
      </w:pPr>
    </w:p>
    <w:p w:rsidR="00BA5115" w:rsidRPr="00BA5115" w:rsidP="00BA5115">
      <w:pPr>
        <w:spacing w:after="0" w:line="240" w:lineRule="auto"/>
        <w:rPr>
          <w:rFonts w:ascii="Times New Roman" w:eastAsia="Times New Roman" w:hAnsi="Times New Roman" w:cs="Times New Roman"/>
          <w:kern w:val="0"/>
          <w14:ligatures w14:val="none"/>
        </w:rPr>
      </w:pPr>
      <w:r w:rsidRPr="00BA5115">
        <w:rPr>
          <w:rFonts w:ascii="Times New Roman" w:eastAsia="Times New Roman" w:hAnsi="Times New Roman" w:cs="Times New Roman"/>
          <w:kern w:val="0"/>
          <w14:ligatures w14:val="none"/>
        </w:rPr>
        <w:t>Contractor shall warrant that the equipment/work shall be free of defects in materials and workmanship arising from normal usage for a period of one (1) year.</w:t>
      </w:r>
    </w:p>
    <w:p w:rsidR="0089141C" w:rsidRPr="0089141C" w:rsidP="0089141C">
      <w:pPr>
        <w:spacing w:after="200" w:line="276" w:lineRule="auto"/>
        <w:rPr>
          <w:rFonts w:ascii="Times New Roman" w:eastAsia="Calibri" w:hAnsi="Times New Roman" w:cs="Times New Roman"/>
          <w:kern w:val="0"/>
          <w:sz w:val="22"/>
          <w:szCs w:val="22"/>
          <w14:ligatures w14:val="none"/>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81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81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C7F"/>
    <w:rPr>
      <w:rFonts w:eastAsiaTheme="majorEastAsia" w:cstheme="majorBidi"/>
      <w:color w:val="272727" w:themeColor="text1" w:themeTint="D8"/>
    </w:rPr>
  </w:style>
  <w:style w:type="paragraph" w:styleId="Quote">
    <w:name w:val="Quote"/>
    <w:basedOn w:val="Normal"/>
    <w:next w:val="Normal"/>
    <w:link w:val="QuoteChar"/>
    <w:uiPriority w:val="29"/>
    <w:qFormat/>
    <w:rsid w:val="00481C7F"/>
    <w:pPr>
      <w:spacing w:before="160"/>
      <w:jc w:val="center"/>
    </w:pPr>
    <w:rPr>
      <w:i/>
      <w:iCs/>
      <w:color w:val="404040" w:themeColor="text1" w:themeTint="BF"/>
    </w:rPr>
  </w:style>
  <w:style w:type="character" w:customStyle="1" w:styleId="QuoteChar">
    <w:name w:val="Quote Char"/>
    <w:basedOn w:val="DefaultParagraphFont"/>
    <w:link w:val="Quote"/>
    <w:uiPriority w:val="29"/>
    <w:rsid w:val="00481C7F"/>
    <w:rPr>
      <w:i/>
      <w:iCs/>
      <w:color w:val="404040" w:themeColor="text1" w:themeTint="BF"/>
    </w:rPr>
  </w:style>
  <w:style w:type="paragraph" w:styleId="IntenseQuote">
    <w:name w:val="Intense Quote"/>
    <w:basedOn w:val="Normal"/>
    <w:next w:val="Normal"/>
    <w:link w:val="IntenseQuoteChar"/>
    <w:uiPriority w:val="30"/>
    <w:qFormat/>
    <w:rsid w:val="00481C7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81C7F"/>
    <w:rPr>
      <w:i/>
      <w:iCs/>
      <w:color w:val="366092" w:themeColor="accent1" w:themeShade="BF"/>
    </w:rPr>
  </w:style>
  <w:style w:type="character" w:styleId="IntenseReference">
    <w:name w:val="Intense Reference"/>
    <w:basedOn w:val="DefaultParagraphFont"/>
    <w:uiPriority w:val="32"/>
    <w:qFormat/>
    <w:rsid w:val="00481C7F"/>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2026-03-16T19:57:53Z</dcterms:created>
  <dcterms:modified xsi:type="dcterms:W3CDTF">2026-03-16T19:57:53Z</dcterms:modified>
</cp:coreProperties>
</file>