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04-13-2026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02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1304 Buckley Road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101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Syracuse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13212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02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1304 Buckley Road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101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Syracuse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13212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36C24226R0054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02-24-2026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0002 is to: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Answer questions posed by vendors - See attached document titled "Vendor Questions for RFQ 36C24226R0054"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Upload final RFQ document titled "36C24226R0054_Final BATH MED GAS"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3. Upload final pricing sheet titled "Pricing Spreadsheet_Final- Bath Med Gas"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of the solicitation remain unchanged.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Corey Swinton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ageBreakBefore/>
        <w:ind w:left="360"/>
      </w:pPr>
      <w:r>
        <w:t>See attached document: Vendor Questions for RFQ 36C24226R0054.</w:t>
      </w:r>
    </w:p>
    <w:p>
      <w:pPr>
        <w:ind w:left="360"/>
      </w:pPr>
      <w:r>
        <w:t>See attached document: 36C24226R0054_Final BATH MED GAS.</w:t>
      </w:r>
    </w:p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Pricing Spreadsheet_Final- Bath Med Gas.</w:t>
      </w:r>
    </w:p>
    <w:p w:rsidR="00650DD3" w:rsidP="00650DD3">
      <w:pPr>
        <w:spacing w:line="240" w:lineRule="auto"/>
        <w:contextualSpacing/>
        <w:rPr>
          <w:rFonts w:cstheme="minorHAnsi"/>
          <w:bCs/>
        </w:rPr>
      </w:pPr>
      <w:r w:rsidRPr="0038094F">
        <w:rPr>
          <w:rFonts w:cstheme="minorHAnsi"/>
          <w:bCs/>
        </w:rPr>
        <w:t xml:space="preserve">The VHA, VISN </w:t>
      </w:r>
      <w:r>
        <w:rPr>
          <w:rFonts w:cstheme="minorHAnsi"/>
          <w:bCs/>
        </w:rPr>
        <w:t>2</w:t>
      </w:r>
      <w:r w:rsidRPr="0038094F">
        <w:rPr>
          <w:rFonts w:cstheme="minorHAnsi"/>
          <w:bCs/>
        </w:rPr>
        <w:t xml:space="preserve">, </w:t>
      </w:r>
      <w:r>
        <w:rPr>
          <w:rFonts w:cstheme="minorHAnsi"/>
          <w:bCs/>
        </w:rPr>
        <w:t xml:space="preserve">Bath VA Medical Center </w:t>
      </w:r>
      <w:r w:rsidRPr="0038094F">
        <w:rPr>
          <w:rFonts w:cstheme="minorHAnsi"/>
          <w:bCs/>
        </w:rPr>
        <w:t>require a contractor to provide medical gases</w:t>
      </w:r>
      <w:r>
        <w:rPr>
          <w:rFonts w:cstheme="minorHAnsi"/>
          <w:bCs/>
        </w:rPr>
        <w:t xml:space="preserve"> to the VA </w:t>
      </w:r>
      <w:r w:rsidRPr="0038094F">
        <w:rPr>
          <w:rFonts w:cstheme="minorHAnsi"/>
          <w:bCs/>
        </w:rPr>
        <w:t>medical center facilit</w:t>
      </w:r>
      <w:r>
        <w:rPr>
          <w:rFonts w:cstheme="minorHAnsi"/>
          <w:bCs/>
        </w:rPr>
        <w:t>ies.</w:t>
      </w:r>
      <w:r w:rsidRPr="0038094F">
        <w:rPr>
          <w:rFonts w:cstheme="minorHAnsi"/>
          <w:bCs/>
        </w:rPr>
        <w:t xml:space="preserve"> The </w:t>
      </w:r>
      <w:r>
        <w:rPr>
          <w:rFonts w:cstheme="minorHAnsi"/>
          <w:bCs/>
        </w:rPr>
        <w:t>C</w:t>
      </w:r>
      <w:r w:rsidRPr="0038094F">
        <w:rPr>
          <w:rFonts w:cstheme="minorHAnsi"/>
          <w:bCs/>
        </w:rPr>
        <w:t xml:space="preserve">ontractor shall be responsible for providing, filling, transporting, handling, servicing, maintaining, delivering, picking up and storing medical gases and cylinders for all facilities located within VISN </w:t>
      </w:r>
      <w:r>
        <w:rPr>
          <w:rFonts w:cstheme="minorHAnsi"/>
          <w:bCs/>
        </w:rPr>
        <w:t xml:space="preserve">2, Bath VA Medical Centers </w:t>
      </w:r>
      <w:r w:rsidRPr="00927586">
        <w:rPr>
          <w:rFonts w:cstheme="minorHAnsi"/>
          <w:bCs/>
        </w:rPr>
        <w:t>catchment area</w:t>
      </w:r>
      <w:r w:rsidRPr="0038094F">
        <w:rPr>
          <w:rFonts w:cstheme="minorHAnsi"/>
          <w:bCs/>
        </w:rPr>
        <w:t>. All equipment and materials required to perform on the contract shall be provided by the Contractor</w:t>
      </w:r>
      <w:r>
        <w:rPr>
          <w:rFonts w:cstheme="minorHAnsi"/>
          <w:bCs/>
        </w:rPr>
        <w:t xml:space="preserve"> </w:t>
      </w:r>
      <w:r w:rsidRPr="0038094F">
        <w:rPr>
          <w:rFonts w:cstheme="minorHAnsi"/>
          <w:bCs/>
        </w:rPr>
        <w:t xml:space="preserve">(other than government-furnished property). </w:t>
      </w:r>
    </w:p>
    <w:p w:rsidR="00275EFD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6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D716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716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6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6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2026-04-13T19:27:27Z</dcterms:created>
  <dcterms:modified xsi:type="dcterms:W3CDTF">2026-04-13T19:27:27Z</dcterms:modified>
</cp:coreProperties>
</file>