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Comprehensive Contract Management System with Advanced AI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Integration &amp; Financial System Interface Capabilities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36C10B26Q0059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 McGarry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Joshua.McGarry@va.gov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91D25">
      <w:r w:rsidRPr="008420C1">
        <w:t>At this time there is no additional information available regarding this effort. The award is anticipated by mid to late 2nd quarter of FY27.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D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E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D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D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2026-04-15T18:01:09Z</dcterms:created>
  <dcterms:modified xsi:type="dcterms:W3CDTF">2026-04-15T18:01:09Z</dcterms:modified>
</cp:coreProperties>
</file>