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CD373" w14:textId="77777777" w:rsidR="00DA6FA7" w:rsidRDefault="00850A8E">
      <w:pPr>
        <w:pStyle w:val="CustomTitle"/>
      </w:pPr>
      <w:r>
        <w:t>REQUEST FOR INFORMATION (RFI)</w:t>
      </w:r>
      <w:r>
        <w:br/>
        <w:t>/ MARKET RESEARCH NOTICE</w:t>
      </w:r>
    </w:p>
    <w:p w14:paraId="2B489727" w14:textId="77777777" w:rsidR="00DA6FA7" w:rsidRDefault="00850A8E">
      <w:pPr>
        <w:pStyle w:val="CustomSubtitle"/>
      </w:pPr>
      <w:r>
        <w:t>TFSC AI Modernization Initiative</w:t>
      </w:r>
    </w:p>
    <w:p w14:paraId="1ADB8BBC" w14:textId="77777777" w:rsidR="00DA6FA7" w:rsidRDefault="00850A8E">
      <w:pPr>
        <w:pStyle w:val="MetaStyle"/>
      </w:pPr>
      <w:r>
        <w:t>Air Force Personnel Center (AFPC)</w:t>
      </w:r>
    </w:p>
    <w:p w14:paraId="738C7998" w14:textId="77777777" w:rsidR="00DA6FA7" w:rsidRDefault="00850A8E">
      <w:pPr>
        <w:pStyle w:val="MetaStyle"/>
      </w:pPr>
      <w:r>
        <w:t>Draft Planning Document for Industry Engagement and Acquisition Planning</w:t>
      </w:r>
    </w:p>
    <w:tbl>
      <w:tblPr>
        <w:tblW w:w="0" w:type="auto"/>
        <w:jc w:val="center"/>
        <w:tblLayout w:type="fixed"/>
        <w:tblLook w:val="04A0" w:firstRow="1" w:lastRow="0" w:firstColumn="1" w:lastColumn="0" w:noHBand="0" w:noVBand="1"/>
      </w:tblPr>
      <w:tblGrid>
        <w:gridCol w:w="8640"/>
      </w:tblGrid>
      <w:tr w:rsidR="00DA6FA7" w14:paraId="7B353930" w14:textId="77777777">
        <w:trPr>
          <w:trHeight w:val="120"/>
          <w:jc w:val="center"/>
        </w:trPr>
        <w:tc>
          <w:tcPr>
            <w:tcW w:w="8640" w:type="dxa"/>
            <w:shd w:val="clear" w:color="auto" w:fill="153F6C"/>
          </w:tcPr>
          <w:p w14:paraId="6F21B54D" w14:textId="77777777" w:rsidR="00DA6FA7" w:rsidRDefault="00DA6FA7"/>
        </w:tc>
      </w:tr>
    </w:tbl>
    <w:p w14:paraId="43DFEE22" w14:textId="77777777" w:rsidR="00DA6FA7" w:rsidRDefault="00DA6FA7"/>
    <w:tbl>
      <w:tblPr>
        <w:tblW w:w="0" w:type="auto"/>
        <w:jc w:val="center"/>
        <w:tblLayout w:type="fixed"/>
        <w:tblLook w:val="04A0" w:firstRow="1" w:lastRow="0" w:firstColumn="1" w:lastColumn="0" w:noHBand="0" w:noVBand="1"/>
      </w:tblPr>
      <w:tblGrid>
        <w:gridCol w:w="8928"/>
      </w:tblGrid>
      <w:tr w:rsidR="00DA6FA7" w14:paraId="49C7F493" w14:textId="77777777">
        <w:trPr>
          <w:jc w:val="center"/>
        </w:trPr>
        <w:tc>
          <w:tcPr>
            <w:tcW w:w="8928" w:type="dxa"/>
            <w:shd w:val="clear" w:color="auto" w:fill="EFF4F8"/>
            <w:tcMar>
              <w:top w:w="110" w:type="dxa"/>
              <w:left w:w="140" w:type="dxa"/>
              <w:bottom w:w="110" w:type="dxa"/>
              <w:right w:w="140" w:type="dxa"/>
            </w:tcMar>
            <w:vAlign w:val="center"/>
          </w:tcPr>
          <w:p w14:paraId="00BF6666" w14:textId="77777777" w:rsidR="00DA6FA7" w:rsidRDefault="00850A8E">
            <w:r>
              <w:rPr>
                <w:b/>
              </w:rPr>
              <w:t xml:space="preserve">IMPORTANT NOTICE. </w:t>
            </w:r>
            <w:r>
              <w:t>This document is provided solely for market research and acquisition planning purposes. It is not a solicitation, request for proposal, request for quotation, or commitment by the Government to procure any supplies or services. Responses are voluntary and will be used only to inform requirement development, acquisition planning, and any future pre-solicitation documentation.</w:t>
            </w:r>
          </w:p>
        </w:tc>
      </w:tr>
    </w:tbl>
    <w:p w14:paraId="16FE9AF9" w14:textId="77777777" w:rsidR="00DA6FA7" w:rsidRDefault="00DA6FA7"/>
    <w:p w14:paraId="408C1328" w14:textId="77777777" w:rsidR="00DA6FA7" w:rsidRDefault="00850A8E">
      <w:pPr>
        <w:pStyle w:val="SmallStyle"/>
        <w:jc w:val="center"/>
      </w:pPr>
      <w:r>
        <w:t>Release and distribution of this package should be coordinated with the cognizant contracting office prior to external dissemination.</w:t>
      </w:r>
    </w:p>
    <w:p w14:paraId="58C7B10F" w14:textId="77777777" w:rsidR="00DA6FA7" w:rsidRDefault="00850A8E">
      <w:r>
        <w:br w:type="page"/>
      </w:r>
    </w:p>
    <w:p w14:paraId="7FE069E2" w14:textId="77777777" w:rsidR="0045360F" w:rsidRDefault="00850A8E" w:rsidP="0045360F">
      <w:pPr>
        <w:pStyle w:val="Heading1"/>
      </w:pPr>
      <w:r>
        <w:lastRenderedPageBreak/>
        <w:t>1. Notice to Industry</w:t>
      </w:r>
    </w:p>
    <w:p w14:paraId="12CFF99C" w14:textId="4FA788FF" w:rsidR="0045360F" w:rsidRDefault="0045360F">
      <w:r>
        <w:t>This Request for Information (RFI) is issued solely for market research and acquisition planning purposes.</w:t>
      </w:r>
    </w:p>
    <w:p w14:paraId="5F4AF058" w14:textId="2532CCA6" w:rsidR="0045360F" w:rsidRDefault="0045360F">
      <w:r>
        <w:t>This notice is not a solicitation, not a Request for Proposal (RFP), not a Request for Quotation (RFQ), and not a commitment by the Government to award a contract or otherwise pay for information received in response to this notice.</w:t>
      </w:r>
    </w:p>
    <w:p w14:paraId="58F359E0" w14:textId="77777777" w:rsidR="00DA6FA7" w:rsidRDefault="00850A8E">
      <w:r>
        <w:t>The Government seeks information from industry to better understand commercially available capabilities, implementation considerations, security and compliance approaches, integration patterns, sustainment models, and rough-order-of-magnitude planning factors relevant to the modernization of customer service operations supporting the Total Force Service Center (TFSC).</w:t>
      </w:r>
    </w:p>
    <w:p w14:paraId="0ACBD486" w14:textId="77777777" w:rsidR="00DA6FA7" w:rsidRDefault="00850A8E">
      <w:r>
        <w:t>Responses to this RFI are for informational and planning purposes only. A response to this notice will not be considered an offer and will not be evaluated for contract award. The Government will not pay respondents for any information submitted or for any costs incurred in preparing a response. Any information submitted may be used by the Government in developing or refining requirements, acquisition strategy, and any future pre-solicitation or solicitation documentation.</w:t>
      </w:r>
    </w:p>
    <w:p w14:paraId="48A4CC9B" w14:textId="77777777" w:rsidR="00DA6FA7" w:rsidRDefault="00850A8E">
      <w:r>
        <w:t>Participation in this RFI is voluntary. The Government reserves the right to use or not use any information provided and is under no obligation to acknowledge receipt of responses, provide feedback to respondents, or release the results of this market research effort.</w:t>
      </w:r>
    </w:p>
    <w:p w14:paraId="754A2B6D" w14:textId="77777777" w:rsidR="00DA6FA7" w:rsidRDefault="00850A8E">
      <w:pPr>
        <w:pStyle w:val="Heading1"/>
      </w:pPr>
      <w:r>
        <w:t>2. Background</w:t>
      </w:r>
    </w:p>
    <w:p w14:paraId="3970DBA0" w14:textId="77777777" w:rsidR="00DA6FA7" w:rsidRDefault="00850A8E">
      <w:r>
        <w:t>The Air Force Personnel Center (AFPC), located at Joint Base San Antonio–Randolph, Texas, provides personnel support and human resource services affecting a large Total Force population worldwide. One of AFPC’s critical service organizations is the Total Force Service Center (TFSC), which provides customer support across a range of personnel, benefits, and human resource-related inquiries for military members, civilians, retirees, veterans, and eligible family members.</w:t>
      </w:r>
    </w:p>
    <w:p w14:paraId="39A659AC" w14:textId="77777777" w:rsidR="00DA6FA7" w:rsidRDefault="00850A8E">
      <w:r>
        <w:t>AFPC is exploring options to modernize TFSC customer service capabilities through the use of advanced automation and artificial intelligence-enabled solutions. Areas of interest include, but are not limited to, intelligent virtual agents, conversational AI, voice and chat automation, knowledge-based assistance, workflow automation, agent-assist capabilities, analytics, secure integration with enterprise systems, and scalable contact center operations suitable for government environments.</w:t>
      </w:r>
    </w:p>
    <w:p w14:paraId="3DCAFF70" w14:textId="6884E5C9" w:rsidR="00DA6FA7" w:rsidRDefault="00850A8E">
      <w:r>
        <w:t>The Government is conducting market research to better understand existing industry capabilities, deployment models, security posture, implementation approaches, and associated risks or dependencies relevant to a potential future requirement.</w:t>
      </w:r>
    </w:p>
    <w:p w14:paraId="2FB6515E" w14:textId="77777777" w:rsidR="00DA6FA7" w:rsidRDefault="00850A8E">
      <w:pPr>
        <w:pStyle w:val="Heading1"/>
      </w:pPr>
      <w:r>
        <w:lastRenderedPageBreak/>
        <w:t>3. Purpose</w:t>
      </w:r>
    </w:p>
    <w:p w14:paraId="74A167BB" w14:textId="77777777" w:rsidR="002B4D95" w:rsidRDefault="002B4D95">
      <w:pPr>
        <w:pStyle w:val="Heading1"/>
        <w:rPr>
          <w:rFonts w:ascii="Arial" w:eastAsia="Arial" w:hAnsi="Arial" w:cstheme="minorBidi"/>
          <w:b w:val="0"/>
          <w:bCs w:val="0"/>
          <w:color w:val="auto"/>
          <w:sz w:val="22"/>
          <w:szCs w:val="22"/>
        </w:rPr>
      </w:pPr>
      <w:r w:rsidRPr="002B4D95">
        <w:rPr>
          <w:rFonts w:ascii="Arial" w:eastAsia="Arial" w:hAnsi="Arial" w:cstheme="minorBidi"/>
          <w:b w:val="0"/>
          <w:bCs w:val="0"/>
          <w:color w:val="auto"/>
          <w:sz w:val="22"/>
          <w:szCs w:val="22"/>
        </w:rPr>
        <w:t>The purpose of this initiative is to refine and validate operational and technical requirements while assessing commercially available and emerging solution capabilities. It also aims to facilitate an understanding of hosting, integration, security, and compliance considerations. Furthermore, the objective is to identify implementation dependencies, risks, and best practices to inform the acquisition strategy and potential contract structure, and to develop a more accurate understanding of pricing and scaling considerations.</w:t>
      </w:r>
    </w:p>
    <w:p w14:paraId="32C16B43" w14:textId="77777777" w:rsidR="00DA6FA7" w:rsidRDefault="00850A8E">
      <w:pPr>
        <w:pStyle w:val="Heading1"/>
      </w:pPr>
      <w:r>
        <w:t>4. Scope of Interest</w:t>
      </w:r>
    </w:p>
    <w:p w14:paraId="413CC13B" w14:textId="77777777" w:rsidR="00DA6FA7" w:rsidRDefault="00850A8E">
      <w:pPr>
        <w:pStyle w:val="CustomBullet"/>
      </w:pPr>
      <w:r>
        <w:rPr>
          <w:b/>
        </w:rPr>
        <w:t xml:space="preserve">• </w:t>
      </w:r>
      <w:r>
        <w:t>Conversational AI for voice and digital channels.</w:t>
      </w:r>
    </w:p>
    <w:p w14:paraId="52CDD0BF" w14:textId="77777777" w:rsidR="00DA6FA7" w:rsidRDefault="00850A8E">
      <w:pPr>
        <w:pStyle w:val="CustomBullet"/>
      </w:pPr>
      <w:r>
        <w:rPr>
          <w:b/>
        </w:rPr>
        <w:t xml:space="preserve">• </w:t>
      </w:r>
      <w:r>
        <w:t>Natural language understanding and intent recognition.</w:t>
      </w:r>
    </w:p>
    <w:p w14:paraId="3CCE00D6" w14:textId="77777777" w:rsidR="00DA6FA7" w:rsidRDefault="00850A8E">
      <w:pPr>
        <w:pStyle w:val="CustomBullet"/>
      </w:pPr>
      <w:r>
        <w:rPr>
          <w:b/>
        </w:rPr>
        <w:t xml:space="preserve">• </w:t>
      </w:r>
      <w:r>
        <w:t>Intelligent virtual agents and chatbots.</w:t>
      </w:r>
    </w:p>
    <w:p w14:paraId="4602D63A" w14:textId="77777777" w:rsidR="00DA6FA7" w:rsidRDefault="00850A8E">
      <w:pPr>
        <w:pStyle w:val="CustomBullet"/>
      </w:pPr>
      <w:r>
        <w:rPr>
          <w:b/>
        </w:rPr>
        <w:t xml:space="preserve">• </w:t>
      </w:r>
      <w:r>
        <w:t>Voice automation and IVR modernization.</w:t>
      </w:r>
    </w:p>
    <w:p w14:paraId="75E149A8" w14:textId="77777777" w:rsidR="00DA6FA7" w:rsidRDefault="00850A8E">
      <w:pPr>
        <w:pStyle w:val="CustomBullet"/>
      </w:pPr>
      <w:r>
        <w:rPr>
          <w:b/>
        </w:rPr>
        <w:t xml:space="preserve">• </w:t>
      </w:r>
      <w:r>
        <w:t>Human-agent escalation and assisted service.</w:t>
      </w:r>
    </w:p>
    <w:p w14:paraId="5ED3A306" w14:textId="77777777" w:rsidR="00DA6FA7" w:rsidRDefault="00850A8E">
      <w:pPr>
        <w:pStyle w:val="CustomBullet"/>
      </w:pPr>
      <w:r>
        <w:rPr>
          <w:b/>
        </w:rPr>
        <w:t xml:space="preserve">• </w:t>
      </w:r>
      <w:r>
        <w:t>Ticketing and workflow automation.</w:t>
      </w:r>
    </w:p>
    <w:p w14:paraId="7821F3B8" w14:textId="77777777" w:rsidR="00DA6FA7" w:rsidRDefault="00850A8E">
      <w:pPr>
        <w:pStyle w:val="CustomBullet"/>
      </w:pPr>
      <w:r>
        <w:rPr>
          <w:b/>
        </w:rPr>
        <w:t xml:space="preserve">• </w:t>
      </w:r>
      <w:r>
        <w:t>Knowledge retrieval and response generation.</w:t>
      </w:r>
    </w:p>
    <w:p w14:paraId="498FD22E" w14:textId="77777777" w:rsidR="00DA6FA7" w:rsidRDefault="00850A8E">
      <w:pPr>
        <w:pStyle w:val="CustomBullet"/>
      </w:pPr>
      <w:r>
        <w:rPr>
          <w:b/>
        </w:rPr>
        <w:t xml:space="preserve">• </w:t>
      </w:r>
      <w:r>
        <w:t>Analytics, reporting, and performance monitoring.</w:t>
      </w:r>
    </w:p>
    <w:p w14:paraId="2D7EFDC3" w14:textId="77777777" w:rsidR="00DA6FA7" w:rsidRDefault="00850A8E">
      <w:pPr>
        <w:pStyle w:val="CustomBullet"/>
      </w:pPr>
      <w:r>
        <w:rPr>
          <w:b/>
        </w:rPr>
        <w:t xml:space="preserve">• </w:t>
      </w:r>
      <w:r>
        <w:t>Integration with case management, CRM, telephony, and enterprise systems.</w:t>
      </w:r>
    </w:p>
    <w:p w14:paraId="7BD9ED84" w14:textId="65090BAF" w:rsidR="00DA6FA7" w:rsidRDefault="00850A8E">
      <w:pPr>
        <w:pStyle w:val="CustomBullet"/>
      </w:pPr>
      <w:r>
        <w:rPr>
          <w:b/>
        </w:rPr>
        <w:t xml:space="preserve">• </w:t>
      </w:r>
      <w:r>
        <w:t>Secure deployment in government or D</w:t>
      </w:r>
      <w:r w:rsidR="00F365AE">
        <w:t>AF</w:t>
      </w:r>
      <w:r>
        <w:t>-relevant environments.</w:t>
      </w:r>
    </w:p>
    <w:p w14:paraId="7279CC53" w14:textId="77777777" w:rsidR="00DA6FA7" w:rsidRDefault="00850A8E">
      <w:pPr>
        <w:pStyle w:val="CustomBullet"/>
      </w:pPr>
      <w:r>
        <w:rPr>
          <w:b/>
        </w:rPr>
        <w:t xml:space="preserve">• </w:t>
      </w:r>
      <w:r>
        <w:t>Scalability to support enterprise customer service operations.</w:t>
      </w:r>
    </w:p>
    <w:p w14:paraId="45A0713B" w14:textId="77777777" w:rsidR="00DA6FA7" w:rsidRDefault="00850A8E">
      <w:pPr>
        <w:pStyle w:val="Heading1"/>
      </w:pPr>
      <w:r>
        <w:t>5. Requested Information from Industry</w:t>
      </w:r>
    </w:p>
    <w:p w14:paraId="3724BF9F" w14:textId="77777777" w:rsidR="00DA6FA7" w:rsidRDefault="00850A8E">
      <w:r>
        <w:t>Interested vendors are requested to provide written responses to the questionnaire in Attachment A and, where applicable, comments on the draft requirements contained in Attachment B.</w:t>
      </w:r>
    </w:p>
    <w:p w14:paraId="17D812C7" w14:textId="77777777" w:rsidR="00DA6FA7" w:rsidRDefault="00850A8E">
      <w:r>
        <w:t>Respondents are encouraged to describe currently available capabilities, clearly identify any functionality that remains on a future product roadmap, and distinguish between native product capabilities and partner-delivered or integrator-delivered services. Respondents should also identify assumptions, dependencies, implementation prerequisites, and any material limitations that may affect cost, schedule, security posture, or operational feasibility.</w:t>
      </w:r>
    </w:p>
    <w:p w14:paraId="575511DE" w14:textId="77777777" w:rsidR="00DA6FA7" w:rsidRDefault="00850A8E">
      <w:r>
        <w:t>Where appropriate, respondents are encouraged to recommend clarifications, alternative approaches, or tradeoffs the Government should consider before finalizing operational or technical requirements.</w:t>
      </w:r>
    </w:p>
    <w:p w14:paraId="759B469D" w14:textId="77777777" w:rsidR="00DA6FA7" w:rsidRDefault="00850A8E">
      <w:pPr>
        <w:pStyle w:val="Heading1"/>
      </w:pPr>
      <w:r>
        <w:t>6. Response Instructions</w:t>
      </w:r>
    </w:p>
    <w:p w14:paraId="60F0F47D" w14:textId="77777777" w:rsidR="00DA6FA7" w:rsidRDefault="00850A8E">
      <w:r>
        <w:t>Interested vendors should submit a written response containing, at a minimum, the items listed below. Responses should be clear, concise, and tailored to the subject matter of this RFI. Proprietary or competition-sensitive information should be clearly marked.</w:t>
      </w:r>
    </w:p>
    <w:p w14:paraId="16E03834" w14:textId="77777777" w:rsidR="00DA6FA7" w:rsidRDefault="00850A8E">
      <w:pPr>
        <w:pStyle w:val="CustomBullet"/>
      </w:pPr>
      <w:r>
        <w:rPr>
          <w:b/>
        </w:rPr>
        <w:t xml:space="preserve">• </w:t>
      </w:r>
      <w:r>
        <w:t>Company name.</w:t>
      </w:r>
    </w:p>
    <w:p w14:paraId="32D8DFBC" w14:textId="77777777" w:rsidR="00DA6FA7" w:rsidRDefault="00850A8E">
      <w:pPr>
        <w:pStyle w:val="CustomBullet"/>
      </w:pPr>
      <w:r>
        <w:rPr>
          <w:b/>
        </w:rPr>
        <w:t xml:space="preserve">• </w:t>
      </w:r>
      <w:r>
        <w:t>Primary point of contact.</w:t>
      </w:r>
    </w:p>
    <w:p w14:paraId="450BF5A8" w14:textId="77777777" w:rsidR="00DB3A52" w:rsidRDefault="00850A8E" w:rsidP="00DB3A52">
      <w:pPr>
        <w:pStyle w:val="CustomBullet"/>
      </w:pPr>
      <w:r>
        <w:rPr>
          <w:b/>
        </w:rPr>
        <w:t xml:space="preserve">• </w:t>
      </w:r>
      <w:r>
        <w:t>Email address and telephone number.</w:t>
      </w:r>
    </w:p>
    <w:p w14:paraId="7042A13A" w14:textId="6ADB1AE1" w:rsidR="00DB3A52" w:rsidRDefault="00DB3A52" w:rsidP="00DB3A52">
      <w:pPr>
        <w:pStyle w:val="CustomBullet"/>
      </w:pPr>
      <w:r>
        <w:rPr>
          <w:b/>
        </w:rPr>
        <w:lastRenderedPageBreak/>
        <w:t xml:space="preserve">• </w:t>
      </w:r>
      <w:r w:rsidRPr="00DB3A52">
        <w:rPr>
          <w:bCs/>
        </w:rPr>
        <w:t>CAGE code and DUNS number</w:t>
      </w:r>
      <w:r w:rsidR="00B56383">
        <w:rPr>
          <w:bCs/>
        </w:rPr>
        <w:t>.</w:t>
      </w:r>
    </w:p>
    <w:p w14:paraId="76DBF702" w14:textId="77777777" w:rsidR="00DA6FA7" w:rsidRDefault="00850A8E">
      <w:pPr>
        <w:pStyle w:val="CustomBullet"/>
      </w:pPr>
      <w:r>
        <w:rPr>
          <w:b/>
        </w:rPr>
        <w:t xml:space="preserve">• </w:t>
      </w:r>
      <w:r>
        <w:t>Completed questionnaire responses.</w:t>
      </w:r>
    </w:p>
    <w:p w14:paraId="6FA004C8" w14:textId="77777777" w:rsidR="00DA6FA7" w:rsidRDefault="00850A8E">
      <w:pPr>
        <w:pStyle w:val="CustomBullet"/>
      </w:pPr>
      <w:r>
        <w:rPr>
          <w:b/>
        </w:rPr>
        <w:t xml:space="preserve">• </w:t>
      </w:r>
      <w:r>
        <w:t>Comments on the draft requirements list / compliance matrix.</w:t>
      </w:r>
    </w:p>
    <w:p w14:paraId="68E44CA3" w14:textId="012BF7C1" w:rsidR="00DA6FA7" w:rsidRDefault="00850A8E">
      <w:pPr>
        <w:pStyle w:val="CustomBullet"/>
      </w:pPr>
      <w:r>
        <w:rPr>
          <w:b/>
        </w:rPr>
        <w:t xml:space="preserve">• </w:t>
      </w:r>
      <w:r>
        <w:t>Optional supporting materials, such as capability briefs, product sheets, architecture overviews, or relevant case studies.</w:t>
      </w:r>
    </w:p>
    <w:p w14:paraId="195CFD48" w14:textId="77777777" w:rsidR="00DA6FA7" w:rsidRDefault="00850A8E">
      <w:pPr>
        <w:pStyle w:val="Heading2"/>
      </w:pPr>
      <w:r>
        <w:t>Suggested formatting and administrative information:</w:t>
      </w:r>
    </w:p>
    <w:tbl>
      <w:tblPr>
        <w:tblStyle w:val="TableGrid"/>
        <w:tblW w:w="0" w:type="auto"/>
        <w:jc w:val="center"/>
        <w:tblLayout w:type="fixed"/>
        <w:tblLook w:val="04A0" w:firstRow="1" w:lastRow="0" w:firstColumn="1" w:lastColumn="0" w:noHBand="0" w:noVBand="1"/>
      </w:tblPr>
      <w:tblGrid>
        <w:gridCol w:w="2592"/>
        <w:gridCol w:w="6336"/>
      </w:tblGrid>
      <w:tr w:rsidR="00DA6FA7" w14:paraId="354041D8" w14:textId="77777777">
        <w:trPr>
          <w:jc w:val="center"/>
        </w:trPr>
        <w:tc>
          <w:tcPr>
            <w:tcW w:w="2592" w:type="dxa"/>
            <w:shd w:val="clear" w:color="auto" w:fill="EFF4F8"/>
            <w:tcMar>
              <w:top w:w="80" w:type="dxa"/>
              <w:left w:w="110" w:type="dxa"/>
              <w:bottom w:w="80" w:type="dxa"/>
              <w:right w:w="110" w:type="dxa"/>
            </w:tcMar>
            <w:vAlign w:val="center"/>
          </w:tcPr>
          <w:p w14:paraId="1F6D747F" w14:textId="77777777" w:rsidR="00DA6FA7" w:rsidRDefault="00850A8E">
            <w:r>
              <w:rPr>
                <w:b/>
              </w:rPr>
              <w:t>Page Limit</w:t>
            </w:r>
          </w:p>
        </w:tc>
        <w:tc>
          <w:tcPr>
            <w:tcW w:w="6336" w:type="dxa"/>
            <w:tcMar>
              <w:top w:w="80" w:type="dxa"/>
              <w:left w:w="110" w:type="dxa"/>
              <w:bottom w:w="80" w:type="dxa"/>
              <w:right w:w="110" w:type="dxa"/>
            </w:tcMar>
            <w:vAlign w:val="center"/>
          </w:tcPr>
          <w:p w14:paraId="451AEE99" w14:textId="77777777" w:rsidR="00DA6FA7" w:rsidRDefault="00850A8E">
            <w:r>
              <w:t>[Insert page limit, e.g., 15–20 pages excluding attachments]</w:t>
            </w:r>
          </w:p>
        </w:tc>
      </w:tr>
      <w:tr w:rsidR="00DA6FA7" w14:paraId="03054AAD" w14:textId="77777777">
        <w:trPr>
          <w:jc w:val="center"/>
        </w:trPr>
        <w:tc>
          <w:tcPr>
            <w:tcW w:w="2592" w:type="dxa"/>
            <w:shd w:val="clear" w:color="auto" w:fill="EFF4F8"/>
            <w:tcMar>
              <w:top w:w="80" w:type="dxa"/>
              <w:left w:w="110" w:type="dxa"/>
              <w:bottom w:w="80" w:type="dxa"/>
              <w:right w:w="110" w:type="dxa"/>
            </w:tcMar>
            <w:vAlign w:val="center"/>
          </w:tcPr>
          <w:p w14:paraId="7D2AC246" w14:textId="77777777" w:rsidR="00DA6FA7" w:rsidRDefault="00850A8E">
            <w:r>
              <w:rPr>
                <w:b/>
              </w:rPr>
              <w:t>File Format</w:t>
            </w:r>
          </w:p>
        </w:tc>
        <w:tc>
          <w:tcPr>
            <w:tcW w:w="6336" w:type="dxa"/>
            <w:tcMar>
              <w:top w:w="80" w:type="dxa"/>
              <w:left w:w="110" w:type="dxa"/>
              <w:bottom w:w="80" w:type="dxa"/>
              <w:right w:w="110" w:type="dxa"/>
            </w:tcMar>
            <w:vAlign w:val="center"/>
          </w:tcPr>
          <w:p w14:paraId="6C6BEA38" w14:textId="77777777" w:rsidR="00DA6FA7" w:rsidRDefault="00850A8E">
            <w:r>
              <w:t>PDF preferred.</w:t>
            </w:r>
          </w:p>
        </w:tc>
      </w:tr>
      <w:tr w:rsidR="00DA6FA7" w14:paraId="562B91DF" w14:textId="77777777">
        <w:trPr>
          <w:jc w:val="center"/>
        </w:trPr>
        <w:tc>
          <w:tcPr>
            <w:tcW w:w="2592" w:type="dxa"/>
            <w:shd w:val="clear" w:color="auto" w:fill="EFF4F8"/>
            <w:tcMar>
              <w:top w:w="80" w:type="dxa"/>
              <w:left w:w="110" w:type="dxa"/>
              <w:bottom w:w="80" w:type="dxa"/>
              <w:right w:w="110" w:type="dxa"/>
            </w:tcMar>
            <w:vAlign w:val="center"/>
          </w:tcPr>
          <w:p w14:paraId="7D0E8AB6" w14:textId="77777777" w:rsidR="00DA6FA7" w:rsidRDefault="00850A8E">
            <w:r>
              <w:rPr>
                <w:b/>
              </w:rPr>
              <w:t>Response Due Date</w:t>
            </w:r>
          </w:p>
        </w:tc>
        <w:tc>
          <w:tcPr>
            <w:tcW w:w="6336" w:type="dxa"/>
            <w:tcMar>
              <w:top w:w="80" w:type="dxa"/>
              <w:left w:w="110" w:type="dxa"/>
              <w:bottom w:w="80" w:type="dxa"/>
              <w:right w:w="110" w:type="dxa"/>
            </w:tcMar>
            <w:vAlign w:val="center"/>
          </w:tcPr>
          <w:p w14:paraId="31EC6D58" w14:textId="77777777" w:rsidR="00DA6FA7" w:rsidRDefault="00850A8E">
            <w:r>
              <w:t>[Insert date]</w:t>
            </w:r>
          </w:p>
        </w:tc>
      </w:tr>
      <w:tr w:rsidR="00DA6FA7" w14:paraId="177753D2" w14:textId="77777777">
        <w:trPr>
          <w:jc w:val="center"/>
        </w:trPr>
        <w:tc>
          <w:tcPr>
            <w:tcW w:w="2592" w:type="dxa"/>
            <w:shd w:val="clear" w:color="auto" w:fill="EFF4F8"/>
            <w:tcMar>
              <w:top w:w="80" w:type="dxa"/>
              <w:left w:w="110" w:type="dxa"/>
              <w:bottom w:w="80" w:type="dxa"/>
              <w:right w:w="110" w:type="dxa"/>
            </w:tcMar>
            <w:vAlign w:val="center"/>
          </w:tcPr>
          <w:p w14:paraId="60880E19" w14:textId="77777777" w:rsidR="00DA6FA7" w:rsidRDefault="00850A8E">
            <w:r>
              <w:rPr>
                <w:b/>
              </w:rPr>
              <w:t>Submission Method / POC</w:t>
            </w:r>
          </w:p>
        </w:tc>
        <w:tc>
          <w:tcPr>
            <w:tcW w:w="6336" w:type="dxa"/>
            <w:tcMar>
              <w:top w:w="80" w:type="dxa"/>
              <w:left w:w="110" w:type="dxa"/>
              <w:bottom w:w="80" w:type="dxa"/>
              <w:right w:w="110" w:type="dxa"/>
            </w:tcMar>
            <w:vAlign w:val="center"/>
          </w:tcPr>
          <w:p w14:paraId="5E91B91C" w14:textId="77777777" w:rsidR="00DA6FA7" w:rsidRDefault="00850A8E">
            <w:r>
              <w:t>[Insert email, portal, or contracting office instructions]</w:t>
            </w:r>
          </w:p>
        </w:tc>
      </w:tr>
    </w:tbl>
    <w:p w14:paraId="57D7614D" w14:textId="41455D50" w:rsidR="00DA6FA7" w:rsidRDefault="00850A8E">
      <w:pPr>
        <w:pStyle w:val="SmallStyle"/>
      </w:pPr>
      <w:r>
        <w:t>.</w:t>
      </w:r>
    </w:p>
    <w:p w14:paraId="1A7B6E6D" w14:textId="60CDAB5F" w:rsidR="56C9CDA7" w:rsidRDefault="56C9CDA7" w:rsidP="03484054">
      <w:pPr>
        <w:pStyle w:val="SmallStyle"/>
        <w:numPr>
          <w:ilvl w:val="0"/>
          <w:numId w:val="1"/>
        </w:numPr>
        <w:rPr>
          <w:szCs w:val="19"/>
        </w:rPr>
      </w:pPr>
      <w:r w:rsidRPr="03484054">
        <w:rPr>
          <w:szCs w:val="19"/>
        </w:rPr>
        <w:t>Responses should be submitted electronically via email to the points of contact listed below no later than the response due date.</w:t>
      </w:r>
    </w:p>
    <w:p w14:paraId="3A4B9FB5" w14:textId="0F8BF2A4" w:rsidR="56C9CDA7" w:rsidRDefault="56C9CDA7" w:rsidP="03484054">
      <w:pPr>
        <w:pStyle w:val="SmallStyle"/>
        <w:numPr>
          <w:ilvl w:val="0"/>
          <w:numId w:val="1"/>
        </w:numPr>
        <w:rPr>
          <w:szCs w:val="19"/>
        </w:rPr>
      </w:pPr>
      <w:r w:rsidRPr="03484054">
        <w:rPr>
          <w:b/>
          <w:bCs/>
          <w:szCs w:val="19"/>
        </w:rPr>
        <w:t>Primary POC:</w:t>
      </w:r>
      <w:r w:rsidRPr="03484054">
        <w:rPr>
          <w:szCs w:val="19"/>
        </w:rPr>
        <w:t xml:space="preserve"> </w:t>
      </w:r>
      <w:r w:rsidR="00B7736F" w:rsidRPr="03484054">
        <w:rPr>
          <w:szCs w:val="19"/>
        </w:rPr>
        <w:t xml:space="preserve">Shiri Avnet, </w:t>
      </w:r>
      <w:hyperlink r:id="rId11">
        <w:r w:rsidR="00B7736F" w:rsidRPr="03484054">
          <w:rPr>
            <w:rStyle w:val="Hyperlink"/>
            <w:szCs w:val="19"/>
          </w:rPr>
          <w:t>shiri.avnet.1@us.af.mil</w:t>
        </w:r>
      </w:hyperlink>
    </w:p>
    <w:p w14:paraId="391871E5" w14:textId="0037AE07" w:rsidR="56C9CDA7" w:rsidRDefault="56C9CDA7" w:rsidP="03484054">
      <w:pPr>
        <w:pStyle w:val="SmallStyle"/>
        <w:numPr>
          <w:ilvl w:val="0"/>
          <w:numId w:val="1"/>
        </w:numPr>
        <w:rPr>
          <w:szCs w:val="19"/>
          <w:u w:val="single"/>
        </w:rPr>
      </w:pPr>
      <w:r w:rsidRPr="03484054">
        <w:rPr>
          <w:b/>
          <w:bCs/>
          <w:szCs w:val="19"/>
        </w:rPr>
        <w:t>Alternate POC:</w:t>
      </w:r>
      <w:r w:rsidRPr="03484054">
        <w:rPr>
          <w:szCs w:val="19"/>
        </w:rPr>
        <w:t xml:space="preserve"> </w:t>
      </w:r>
      <w:r w:rsidR="00B7736F" w:rsidRPr="03484054">
        <w:rPr>
          <w:szCs w:val="19"/>
        </w:rPr>
        <w:t xml:space="preserve">Corey Collins, </w:t>
      </w:r>
      <w:hyperlink r:id="rId12">
        <w:r w:rsidR="00B7736F" w:rsidRPr="03484054">
          <w:rPr>
            <w:rStyle w:val="Hyperlink"/>
            <w:szCs w:val="19"/>
          </w:rPr>
          <w:t>corey.collins.12@us.af.mil</w:t>
        </w:r>
      </w:hyperlink>
    </w:p>
    <w:p w14:paraId="182E1D7D" w14:textId="29D411E9" w:rsidR="56C9CDA7" w:rsidRDefault="56C9CDA7" w:rsidP="03484054">
      <w:pPr>
        <w:pStyle w:val="SmallStyle"/>
        <w:numPr>
          <w:ilvl w:val="0"/>
          <w:numId w:val="1"/>
        </w:numPr>
        <w:rPr>
          <w:szCs w:val="19"/>
        </w:rPr>
      </w:pPr>
      <w:r w:rsidRPr="03484054">
        <w:rPr>
          <w:szCs w:val="19"/>
        </w:rPr>
        <w:t xml:space="preserve">Please format your response in Microsoft Word or Adobe PDF and limit it to </w:t>
      </w:r>
      <w:r w:rsidRPr="03484054">
        <w:rPr>
          <w:b/>
          <w:bCs/>
          <w:szCs w:val="19"/>
        </w:rPr>
        <w:t>20 pages</w:t>
      </w:r>
      <w:r w:rsidRPr="03484054">
        <w:rPr>
          <w:szCs w:val="19"/>
        </w:rPr>
        <w:t>.</w:t>
      </w:r>
    </w:p>
    <w:p w14:paraId="00BB5EEE" w14:textId="6D25D9D1" w:rsidR="56C9CDA7" w:rsidRDefault="56C9CDA7" w:rsidP="03484054">
      <w:pPr>
        <w:pStyle w:val="SmallStyle"/>
        <w:numPr>
          <w:ilvl w:val="0"/>
          <w:numId w:val="1"/>
        </w:numPr>
        <w:rPr>
          <w:szCs w:val="19"/>
        </w:rPr>
      </w:pPr>
      <w:r w:rsidRPr="03484054">
        <w:rPr>
          <w:szCs w:val="19"/>
        </w:rPr>
        <w:t>The subject line of the email should read: "Response to RFI-FA701426-TFSC - [Your Company Name]".</w:t>
      </w:r>
    </w:p>
    <w:p w14:paraId="24791D99" w14:textId="6CBE7AB9" w:rsidR="03484054" w:rsidRDefault="03484054" w:rsidP="03484054">
      <w:pPr>
        <w:pStyle w:val="SmallStyle"/>
      </w:pPr>
    </w:p>
    <w:p w14:paraId="28076A71" w14:textId="6083A919" w:rsidR="03484054" w:rsidRDefault="03484054" w:rsidP="03484054">
      <w:pPr>
        <w:pStyle w:val="SmallStyle"/>
      </w:pPr>
    </w:p>
    <w:p w14:paraId="7CBCA1C8" w14:textId="77777777" w:rsidR="00DA6FA7" w:rsidRDefault="00850A8E">
      <w:pPr>
        <w:pStyle w:val="Heading1"/>
      </w:pPr>
      <w:r>
        <w:t>7. Important Disclaimer</w:t>
      </w:r>
    </w:p>
    <w:p w14:paraId="6B977B8D" w14:textId="77777777" w:rsidR="00DA6FA7" w:rsidRDefault="00850A8E">
      <w:r>
        <w:t>This RFI is issued for market research only. The Government is not requesting proposals, quotations, or bids at this time. No contract will be awarded as a result of this notice. The Government may use information received in response to this notice to support planning, requirement development, acquisition strategy development, and any future acquisition documentation.</w:t>
      </w:r>
    </w:p>
    <w:p w14:paraId="2D6BC0D7" w14:textId="77777777" w:rsidR="00DA6FA7" w:rsidRDefault="00850A8E">
      <w:r>
        <w:t>If a future solicitation is issued, it will be announced through the appropriate contracting channels. External distribution of this market research package should be coordinated with the cognizant contracting office to ensure fair and consistent dissemination practices.</w:t>
      </w:r>
    </w:p>
    <w:p w14:paraId="19D1D23F" w14:textId="77777777" w:rsidR="00DA6FA7" w:rsidRDefault="00850A8E">
      <w:pPr>
        <w:pStyle w:val="Heading1"/>
      </w:pPr>
      <w:r>
        <w:t>8. Attachments</w:t>
      </w:r>
    </w:p>
    <w:p w14:paraId="217B8212" w14:textId="77777777" w:rsidR="00DA6FA7" w:rsidRDefault="00850A8E">
      <w:r>
        <w:t>This package includes the following attachments:</w:t>
      </w:r>
    </w:p>
    <w:p w14:paraId="1A39B572" w14:textId="77777777" w:rsidR="00DA6FA7" w:rsidRDefault="00850A8E">
      <w:pPr>
        <w:pStyle w:val="CustomBullet"/>
      </w:pPr>
      <w:r>
        <w:rPr>
          <w:b/>
        </w:rPr>
        <w:t xml:space="preserve">• </w:t>
      </w:r>
      <w:r>
        <w:t>Attachment A – Market Research Questionnaire</w:t>
      </w:r>
    </w:p>
    <w:p w14:paraId="32F2A624" w14:textId="77777777" w:rsidR="00DA6FA7" w:rsidRDefault="00850A8E">
      <w:pPr>
        <w:pStyle w:val="CustomBullet"/>
      </w:pPr>
      <w:r>
        <w:rPr>
          <w:b/>
        </w:rPr>
        <w:t xml:space="preserve">• </w:t>
      </w:r>
      <w:r>
        <w:t>Attachment B – Draft Vendor Requirements / Compliance Matrix</w:t>
      </w:r>
    </w:p>
    <w:p w14:paraId="21DC70BF" w14:textId="77777777" w:rsidR="00DA6FA7" w:rsidRDefault="00850A8E">
      <w:r>
        <w:br w:type="page"/>
      </w:r>
    </w:p>
    <w:p w14:paraId="20DE15AC" w14:textId="77777777" w:rsidR="00DA6FA7" w:rsidRDefault="00850A8E">
      <w:pPr>
        <w:pStyle w:val="CustomTitle"/>
      </w:pPr>
      <w:r>
        <w:lastRenderedPageBreak/>
        <w:t>ATTACHMENT A</w:t>
      </w:r>
    </w:p>
    <w:p w14:paraId="02F22980" w14:textId="77777777" w:rsidR="00DA6FA7" w:rsidRDefault="00850A8E">
      <w:pPr>
        <w:pStyle w:val="CustomSubtitle"/>
      </w:pPr>
      <w:r>
        <w:t>Market Research Questionnaire</w:t>
      </w:r>
    </w:p>
    <w:p w14:paraId="1F2EC7F4" w14:textId="77777777" w:rsidR="00DA6FA7" w:rsidRDefault="00850A8E">
      <w:pPr>
        <w:pStyle w:val="MetaStyle"/>
      </w:pPr>
      <w:r>
        <w:t>TFSC AI Modernization Initiative</w:t>
      </w:r>
    </w:p>
    <w:tbl>
      <w:tblPr>
        <w:tblW w:w="0" w:type="auto"/>
        <w:jc w:val="center"/>
        <w:tblLayout w:type="fixed"/>
        <w:tblLook w:val="04A0" w:firstRow="1" w:lastRow="0" w:firstColumn="1" w:lastColumn="0" w:noHBand="0" w:noVBand="1"/>
      </w:tblPr>
      <w:tblGrid>
        <w:gridCol w:w="8856"/>
      </w:tblGrid>
      <w:tr w:rsidR="00DA6FA7" w14:paraId="4A8ED0BF" w14:textId="77777777">
        <w:trPr>
          <w:jc w:val="center"/>
        </w:trPr>
        <w:tc>
          <w:tcPr>
            <w:tcW w:w="8856" w:type="dxa"/>
            <w:shd w:val="clear" w:color="auto" w:fill="F7F9FB"/>
            <w:tcMar>
              <w:top w:w="90" w:type="dxa"/>
              <w:left w:w="120" w:type="dxa"/>
              <w:bottom w:w="90" w:type="dxa"/>
              <w:right w:w="120" w:type="dxa"/>
            </w:tcMar>
          </w:tcPr>
          <w:p w14:paraId="60B994D0" w14:textId="77777777" w:rsidR="00DA6FA7" w:rsidRDefault="00850A8E">
            <w:pPr>
              <w:pStyle w:val="SmallStyle"/>
            </w:pPr>
            <w:r>
              <w:rPr>
                <w:b/>
              </w:rPr>
              <w:t xml:space="preserve">Instructions to Respondents. </w:t>
            </w:r>
            <w:r>
              <w:t>Please provide concise, narrative responses. Identify which capabilities are available today, which are planned, and any assumptions, limitations, or dependencies that the Government should consider.</w:t>
            </w:r>
          </w:p>
        </w:tc>
      </w:tr>
    </w:tbl>
    <w:p w14:paraId="63EAF96A" w14:textId="77777777" w:rsidR="00DA6FA7" w:rsidRDefault="00850A8E">
      <w:pPr>
        <w:pStyle w:val="Heading1"/>
      </w:pPr>
      <w:r>
        <w:t>I. General Vendor Information</w:t>
      </w:r>
    </w:p>
    <w:p w14:paraId="486F4308" w14:textId="77777777" w:rsidR="00DA6FA7" w:rsidRDefault="00850A8E">
      <w:pPr>
        <w:pStyle w:val="QuestionStyle"/>
      </w:pPr>
      <w:r>
        <w:t>1.</w:t>
      </w:r>
      <w:r>
        <w:tab/>
        <w:t>Please provide a brief overview of your company, including company background, core lines of business, and relevant experience delivering AI-enabled customer service or contact center solutions.</w:t>
      </w:r>
    </w:p>
    <w:p w14:paraId="6F6B567B" w14:textId="0AE0714F" w:rsidR="00DA6FA7" w:rsidRDefault="00850A8E">
      <w:pPr>
        <w:pStyle w:val="QuestionStyle"/>
      </w:pPr>
      <w:r>
        <w:t>2.</w:t>
      </w:r>
      <w:r>
        <w:tab/>
        <w:t xml:space="preserve">Please provide examples of similar implementations, particularly for federal, Department of </w:t>
      </w:r>
      <w:r w:rsidR="00D673D0">
        <w:t>the Air Force</w:t>
      </w:r>
      <w:r>
        <w:t>, other public sector, or large-scale enterprise environments.</w:t>
      </w:r>
    </w:p>
    <w:p w14:paraId="03E19EF4" w14:textId="77777777" w:rsidR="00DA6FA7" w:rsidRDefault="00850A8E">
      <w:pPr>
        <w:pStyle w:val="QuestionStyle"/>
      </w:pPr>
      <w:r>
        <w:t>3.</w:t>
      </w:r>
      <w:r>
        <w:tab/>
        <w:t>Please describe your company’s current roadmap for future development and innovation relevant to AI-powered customer engagement, automation, or contact center modernization.</w:t>
      </w:r>
    </w:p>
    <w:p w14:paraId="019BAA45" w14:textId="77777777" w:rsidR="00DA6FA7" w:rsidRDefault="00850A8E">
      <w:pPr>
        <w:pStyle w:val="QuestionStyle"/>
      </w:pPr>
      <w:r>
        <w:t>4.</w:t>
      </w:r>
      <w:r>
        <w:tab/>
        <w:t>Please identify whether your company would participate as a product provider, system integrator, managed service provider, prime contractor, subcontractor, or through a partnered delivery model.</w:t>
      </w:r>
    </w:p>
    <w:p w14:paraId="4BDFD250" w14:textId="77777777" w:rsidR="00DA6FA7" w:rsidRDefault="00850A8E">
      <w:pPr>
        <w:pStyle w:val="Heading1"/>
      </w:pPr>
      <w:r>
        <w:t>II. AI and Natural Language Processing Capabilities</w:t>
      </w:r>
    </w:p>
    <w:p w14:paraId="64941836" w14:textId="77777777" w:rsidR="00DA6FA7" w:rsidRDefault="00850A8E">
      <w:pPr>
        <w:pStyle w:val="QuestionStyle"/>
      </w:pPr>
      <w:r>
        <w:t>5.</w:t>
      </w:r>
      <w:r>
        <w:tab/>
        <w:t>Please describe the AI, natural language processing, speech recognition, and/or language model technologies that power your solution.</w:t>
      </w:r>
    </w:p>
    <w:p w14:paraId="2071AA0F" w14:textId="77777777" w:rsidR="00DA6FA7" w:rsidRDefault="00850A8E">
      <w:pPr>
        <w:pStyle w:val="QuestionStyle"/>
      </w:pPr>
      <w:r>
        <w:t>6.</w:t>
      </w:r>
      <w:r>
        <w:tab/>
        <w:t>How does your system determine user or caller intent from natural language input, and what performance measures do you typically use to evaluate accuracy?</w:t>
      </w:r>
    </w:p>
    <w:p w14:paraId="4395BE24" w14:textId="77777777" w:rsidR="00DA6FA7" w:rsidRDefault="00850A8E">
      <w:pPr>
        <w:pStyle w:val="QuestionStyle"/>
      </w:pPr>
      <w:r>
        <w:t>7.</w:t>
      </w:r>
      <w:r>
        <w:tab/>
        <w:t>What languages, dialects, and input/output modalities are supported across voice and digital channels?</w:t>
      </w:r>
    </w:p>
    <w:p w14:paraId="62AC49DC" w14:textId="77777777" w:rsidR="00DA6FA7" w:rsidRDefault="00850A8E">
      <w:pPr>
        <w:pStyle w:val="QuestionStyle"/>
      </w:pPr>
      <w:r>
        <w:t>8.</w:t>
      </w:r>
      <w:r>
        <w:tab/>
        <w:t>Does your solution improve over time based on interactions, feedback, tuning, or model updates? If so, please describe how this occurs and what level of customer control is available.</w:t>
      </w:r>
    </w:p>
    <w:p w14:paraId="069A7483" w14:textId="77777777" w:rsidR="00DA6FA7" w:rsidRDefault="00850A8E">
      <w:pPr>
        <w:pStyle w:val="QuestionStyle"/>
      </w:pPr>
      <w:r>
        <w:t>9.</w:t>
      </w:r>
      <w:r>
        <w:tab/>
        <w:t>Please describe your digital engagement capabilities, including supported channels such as web, mobile, chat, SMS, email, and social platforms, where applicable.</w:t>
      </w:r>
    </w:p>
    <w:p w14:paraId="6E74752B" w14:textId="5DD844C8" w:rsidR="00DA6FA7" w:rsidRDefault="00850A8E" w:rsidP="003E4310">
      <w:pPr>
        <w:pStyle w:val="QuestionStyle"/>
        <w:tabs>
          <w:tab w:val="left" w:pos="360"/>
          <w:tab w:val="left" w:pos="450"/>
        </w:tabs>
      </w:pPr>
      <w:r>
        <w:t>10.</w:t>
      </w:r>
      <w:r w:rsidR="00644C87">
        <w:t xml:space="preserve"> </w:t>
      </w:r>
      <w:r>
        <w:t>Please describe your voice capabilities, including IVR modernization, speech-to-text, text-to-speech, call routing, agent escalation, and real-time transcription, where applicable.</w:t>
      </w:r>
    </w:p>
    <w:p w14:paraId="04BFD994" w14:textId="6CE0C504" w:rsidR="00DA6FA7" w:rsidRDefault="00850A8E">
      <w:pPr>
        <w:pStyle w:val="QuestionStyle"/>
      </w:pPr>
      <w:r>
        <w:t>11.</w:t>
      </w:r>
      <w:r w:rsidR="00644C87">
        <w:t xml:space="preserve"> </w:t>
      </w:r>
      <w:r>
        <w:t>Please describe any agent-assist features, such as recommended responses, knowledge suggestions, summarization, disposition support, or next-best-action capabilities.</w:t>
      </w:r>
    </w:p>
    <w:p w14:paraId="4F0AA60E" w14:textId="5D3F5AC6" w:rsidR="00DA6FA7" w:rsidRDefault="00850A8E">
      <w:pPr>
        <w:pStyle w:val="QuestionStyle"/>
      </w:pPr>
      <w:r>
        <w:t>12.</w:t>
      </w:r>
      <w:r w:rsidR="00644C87">
        <w:t xml:space="preserve"> </w:t>
      </w:r>
      <w:r>
        <w:t>Please explain how your solution addresses hallucination risk, answer grounding, confidence scoring, human review, and escalation for low-confidence responses.</w:t>
      </w:r>
    </w:p>
    <w:p w14:paraId="66915621" w14:textId="77777777" w:rsidR="00DA6FA7" w:rsidRDefault="00850A8E">
      <w:pPr>
        <w:pStyle w:val="Heading1"/>
      </w:pPr>
      <w:r>
        <w:t>III. Ticketing, Workflow, and Integration</w:t>
      </w:r>
    </w:p>
    <w:p w14:paraId="70A2112B" w14:textId="6D47DE31" w:rsidR="00DA6FA7" w:rsidRDefault="00850A8E">
      <w:pPr>
        <w:pStyle w:val="QuestionStyle"/>
      </w:pPr>
      <w:r>
        <w:t>13.</w:t>
      </w:r>
      <w:r w:rsidR="00644C87">
        <w:t xml:space="preserve"> </w:t>
      </w:r>
      <w:r>
        <w:t>How does your solution integrate with service management, case management, CRM, and ticketing systems for automated case creation, update, routing, and closure?</w:t>
      </w:r>
    </w:p>
    <w:p w14:paraId="14798F04" w14:textId="7105C9E0" w:rsidR="00DA6FA7" w:rsidRDefault="00850A8E">
      <w:pPr>
        <w:pStyle w:val="QuestionStyle"/>
      </w:pPr>
      <w:r>
        <w:t>14.</w:t>
      </w:r>
      <w:r w:rsidR="00644C87">
        <w:t xml:space="preserve"> </w:t>
      </w:r>
      <w:r>
        <w:t>What data elements can be captured and populated automatically during ticket or case creation?</w:t>
      </w:r>
    </w:p>
    <w:p w14:paraId="1670519D" w14:textId="5B19A4D3" w:rsidR="00DA6FA7" w:rsidRDefault="00850A8E">
      <w:pPr>
        <w:pStyle w:val="QuestionStyle"/>
      </w:pPr>
      <w:r>
        <w:t>15.</w:t>
      </w:r>
      <w:r w:rsidR="00644C87">
        <w:t xml:space="preserve"> </w:t>
      </w:r>
      <w:r>
        <w:t>Can workflows, routing rules, data fields, business rules, and escalation paths be configured or customized to align with customer-specific needs?</w:t>
      </w:r>
    </w:p>
    <w:p w14:paraId="6DF7C09C" w14:textId="6A0CF8BD" w:rsidR="00DA6FA7" w:rsidRDefault="00850A8E">
      <w:pPr>
        <w:pStyle w:val="QuestionStyle"/>
      </w:pPr>
      <w:r>
        <w:lastRenderedPageBreak/>
        <w:t>16.</w:t>
      </w:r>
      <w:r w:rsidR="00644C87">
        <w:t xml:space="preserve"> </w:t>
      </w:r>
      <w:r>
        <w:t>Please identify any pre-built integrations or commonly supported interfaces with CRM, case management, telephony, identity, knowledge management, or workflow platforms.</w:t>
      </w:r>
    </w:p>
    <w:p w14:paraId="54A512F0" w14:textId="780B86D5" w:rsidR="00DA6FA7" w:rsidRDefault="00850A8E">
      <w:pPr>
        <w:pStyle w:val="QuestionStyle"/>
      </w:pPr>
      <w:r>
        <w:t>17.</w:t>
      </w:r>
      <w:r w:rsidR="00644C87">
        <w:t xml:space="preserve"> </w:t>
      </w:r>
      <w:r>
        <w:t>Please describe your API, event, webhook, middleware, or integration architecture, including common approaches for connecting to enterprise systems.</w:t>
      </w:r>
    </w:p>
    <w:p w14:paraId="5BD45B2D" w14:textId="5FD29796" w:rsidR="00DA6FA7" w:rsidRDefault="00850A8E">
      <w:pPr>
        <w:pStyle w:val="QuestionStyle"/>
      </w:pPr>
      <w:r>
        <w:t>18.</w:t>
      </w:r>
      <w:r w:rsidR="00644C87">
        <w:t xml:space="preserve"> </w:t>
      </w:r>
      <w:r>
        <w:t>Please describe how your solution integrates with telephony or contact center platforms, including voice routing, handoff to live agents, and screen-pop or context transfer capabilities.</w:t>
      </w:r>
    </w:p>
    <w:p w14:paraId="7CBAACF4" w14:textId="0ECC4C48" w:rsidR="00DA6FA7" w:rsidRDefault="00850A8E">
      <w:pPr>
        <w:pStyle w:val="Heading1"/>
      </w:pPr>
      <w:r>
        <w:t>IV. Security, Compliance, and Data Handling</w:t>
      </w:r>
    </w:p>
    <w:p w14:paraId="208A0427" w14:textId="14576043" w:rsidR="00DA6FA7" w:rsidRDefault="00850A8E">
      <w:pPr>
        <w:pStyle w:val="QuestionStyle"/>
      </w:pPr>
      <w:r>
        <w:t>19.</w:t>
      </w:r>
      <w:r w:rsidR="00644C87">
        <w:t xml:space="preserve"> </w:t>
      </w:r>
      <w:r>
        <w:t>Please describe your security architecture and the security controls relevant to government use cases.</w:t>
      </w:r>
    </w:p>
    <w:p w14:paraId="6DF129D5" w14:textId="22CE6CAC" w:rsidR="00047997" w:rsidRDefault="00047997" w:rsidP="00047997">
      <w:pPr>
        <w:pStyle w:val="QuestionStyle"/>
      </w:pPr>
      <w:r>
        <w:t>2</w:t>
      </w:r>
      <w:r w:rsidR="00EE3CF5">
        <w:t>0</w:t>
      </w:r>
      <w:r>
        <w:t>. Please describe your solution’s ability to support Department of War Impact Level 4 (IL4) and/or Impact Level 5 (IL5) environments, including current status, limitations, or planned path.</w:t>
      </w:r>
      <w:r w:rsidR="00F57402">
        <w:t xml:space="preserve"> </w:t>
      </w:r>
    </w:p>
    <w:p w14:paraId="69CE1B37" w14:textId="5CBD9902" w:rsidR="00DA6FA7" w:rsidRDefault="00850A8E">
      <w:pPr>
        <w:pStyle w:val="QuestionStyle"/>
      </w:pPr>
      <w:r>
        <w:t>2</w:t>
      </w:r>
      <w:r w:rsidR="00EE3CF5">
        <w:t>1</w:t>
      </w:r>
      <w:r>
        <w:t>.</w:t>
      </w:r>
      <w:r w:rsidR="00644C87">
        <w:t xml:space="preserve"> </w:t>
      </w:r>
      <w:r>
        <w:t xml:space="preserve">Is your solution currently authorized, assessed, or aligned for use in federal or Department of </w:t>
      </w:r>
      <w:r w:rsidR="00DD21B3">
        <w:t>the Air Force</w:t>
      </w:r>
      <w:r>
        <w:t xml:space="preserve"> environments? Please provide details regarding FedRAMP, </w:t>
      </w:r>
      <w:proofErr w:type="spellStart"/>
      <w:r>
        <w:t>Do</w:t>
      </w:r>
      <w:r w:rsidR="005102FB">
        <w:t>W</w:t>
      </w:r>
      <w:proofErr w:type="spellEnd"/>
      <w:r>
        <w:t xml:space="preserve"> SRG, DISA, agency ATOs, or similar certifications or authorizations, as applicable.</w:t>
      </w:r>
    </w:p>
    <w:p w14:paraId="17A6A006" w14:textId="4E87C026" w:rsidR="00164AB1" w:rsidRDefault="00164AB1">
      <w:pPr>
        <w:pStyle w:val="QuestionStyle"/>
      </w:pPr>
      <w:r>
        <w:t>2</w:t>
      </w:r>
      <w:r w:rsidR="003E6D3A">
        <w:t>2</w:t>
      </w:r>
      <w:r>
        <w:t xml:space="preserve">. </w:t>
      </w:r>
      <w:r w:rsidRPr="00164AB1">
        <w:t>Please describe whether your proposed solution and all resulting deliverables can be deployed, operated, and sustained on an Air Force-approved platform or hosting environment. In your response, identify any external dependencies, third-party hosting requirements, or architectural limitations that would prevent the solution from operating fully within Air Force systems.</w:t>
      </w:r>
      <w:r w:rsidR="00D401DF">
        <w:t xml:space="preserve"> </w:t>
      </w:r>
    </w:p>
    <w:p w14:paraId="4EE1B128" w14:textId="5166FB4C" w:rsidR="00EE3CF5" w:rsidRDefault="00EE3CF5">
      <w:pPr>
        <w:pStyle w:val="QuestionStyle"/>
      </w:pPr>
      <w:r>
        <w:t>2</w:t>
      </w:r>
      <w:r w:rsidR="003E6D3A">
        <w:t>3</w:t>
      </w:r>
      <w:r>
        <w:t xml:space="preserve">. </w:t>
      </w:r>
      <w:r w:rsidRPr="00EE3CF5">
        <w:t>Please describe whether your solution can operate using data that resides solely within Air Force-owned or Air Force-approved systems, without requiring replication to vendor-managed environments, and explain how transferable or generalizable the solution’s capabilities are for reuse across other Air Force use cases, including voice-enabled applications beyond the TFSC mission.</w:t>
      </w:r>
    </w:p>
    <w:p w14:paraId="78A24E2F" w14:textId="414133AB" w:rsidR="00DA6FA7" w:rsidRDefault="00850A8E">
      <w:pPr>
        <w:pStyle w:val="QuestionStyle"/>
      </w:pPr>
      <w:r>
        <w:t>2</w:t>
      </w:r>
      <w:r w:rsidR="003E6D3A">
        <w:t>4</w:t>
      </w:r>
      <w:r>
        <w:t>.</w:t>
      </w:r>
      <w:r w:rsidR="00644C87">
        <w:t xml:space="preserve"> </w:t>
      </w:r>
      <w:r>
        <w:t>How does your solution protect Personally Identifiable Information (PII), sensitive data, and customer interaction records?</w:t>
      </w:r>
    </w:p>
    <w:p w14:paraId="059E6C72" w14:textId="16F751B4" w:rsidR="00DA6FA7" w:rsidRDefault="00850A8E">
      <w:pPr>
        <w:pStyle w:val="QuestionStyle"/>
      </w:pPr>
      <w:r>
        <w:t>2</w:t>
      </w:r>
      <w:r w:rsidR="003E6D3A">
        <w:t>5</w:t>
      </w:r>
      <w:r>
        <w:t>.</w:t>
      </w:r>
      <w:r w:rsidR="00644C87">
        <w:t xml:space="preserve"> </w:t>
      </w:r>
      <w:r>
        <w:t>Please describe encryption methods used for data in transit and at rest, identity and access control mechanisms, logging, auditability, and monitoring capabilities.</w:t>
      </w:r>
    </w:p>
    <w:p w14:paraId="29B2FF32" w14:textId="68D939CD" w:rsidR="00DA6FA7" w:rsidRDefault="00850A8E">
      <w:pPr>
        <w:pStyle w:val="QuestionStyle"/>
      </w:pPr>
      <w:r>
        <w:t>2</w:t>
      </w:r>
      <w:r w:rsidR="003E6D3A">
        <w:t>6</w:t>
      </w:r>
      <w:r>
        <w:t>.</w:t>
      </w:r>
      <w:r w:rsidR="00644C87">
        <w:t xml:space="preserve"> </w:t>
      </w:r>
      <w:r>
        <w:t>Please describe your data residency, data sovereignty, retention, and deletion policies, including where customer data is logically and physically stored.</w:t>
      </w:r>
    </w:p>
    <w:p w14:paraId="52F4FA54" w14:textId="3018163A" w:rsidR="00DA6FA7" w:rsidRDefault="00850A8E">
      <w:pPr>
        <w:pStyle w:val="QuestionStyle"/>
      </w:pPr>
      <w:r>
        <w:t>2</w:t>
      </w:r>
      <w:r w:rsidR="003E6D3A">
        <w:t>7</w:t>
      </w:r>
      <w:r>
        <w:t>.</w:t>
      </w:r>
      <w:r w:rsidR="00644C87">
        <w:t xml:space="preserve"> </w:t>
      </w:r>
      <w:r>
        <w:t>Please describe how customer data is used for training, fine-tuning, analytics, or service improvement, and what controls are available to restrict such use.</w:t>
      </w:r>
    </w:p>
    <w:p w14:paraId="1B344834" w14:textId="1927AA02" w:rsidR="00DA6FA7" w:rsidRDefault="00850A8E">
      <w:pPr>
        <w:pStyle w:val="QuestionStyle"/>
      </w:pPr>
      <w:r>
        <w:t>2</w:t>
      </w:r>
      <w:r w:rsidR="003E6D3A">
        <w:t>8</w:t>
      </w:r>
      <w:r>
        <w:t>.</w:t>
      </w:r>
      <w:r w:rsidR="00644C87">
        <w:t xml:space="preserve"> </w:t>
      </w:r>
      <w:r>
        <w:t>Please identify any subcontractors, cloud service providers, or third-party components that are materially involved in hosting, processing, or securing customer data.</w:t>
      </w:r>
    </w:p>
    <w:p w14:paraId="3FC2A4A5" w14:textId="77777777" w:rsidR="00DA6FA7" w:rsidRDefault="00850A8E">
      <w:pPr>
        <w:pStyle w:val="Heading1"/>
      </w:pPr>
      <w:r>
        <w:t>V. Technical Specifications and Scalability</w:t>
      </w:r>
    </w:p>
    <w:p w14:paraId="293318CC" w14:textId="3F90273B" w:rsidR="00DA6FA7" w:rsidRDefault="00850A8E">
      <w:pPr>
        <w:pStyle w:val="QuestionStyle"/>
      </w:pPr>
      <w:r>
        <w:t>2</w:t>
      </w:r>
      <w:r w:rsidR="003E6D3A">
        <w:t>9</w:t>
      </w:r>
      <w:r>
        <w:t>.</w:t>
      </w:r>
      <w:r w:rsidR="00644C87">
        <w:t xml:space="preserve"> </w:t>
      </w:r>
      <w:r>
        <w:t>Please describe the underlying software stack, architecture, deployment model, and major technical components of your solution.</w:t>
      </w:r>
    </w:p>
    <w:p w14:paraId="284B0F32" w14:textId="04B35E12" w:rsidR="00DA6FA7" w:rsidRDefault="003E6D3A">
      <w:pPr>
        <w:pStyle w:val="QuestionStyle"/>
      </w:pPr>
      <w:r>
        <w:t>30</w:t>
      </w:r>
      <w:r w:rsidR="00850A8E">
        <w:t>.</w:t>
      </w:r>
      <w:r w:rsidR="00644C87">
        <w:t xml:space="preserve"> </w:t>
      </w:r>
      <w:r w:rsidR="00850A8E">
        <w:t>Please describe the infrastructure, networking, and implementation prerequisites required to deploy and operate your solution.</w:t>
      </w:r>
    </w:p>
    <w:p w14:paraId="6292B6C5" w14:textId="554ADDFB" w:rsidR="00DA6FA7" w:rsidRDefault="003E6D3A">
      <w:pPr>
        <w:pStyle w:val="QuestionStyle"/>
      </w:pPr>
      <w:r>
        <w:t>31</w:t>
      </w:r>
      <w:r w:rsidR="00850A8E">
        <w:t>.</w:t>
      </w:r>
      <w:r w:rsidR="00644C87">
        <w:t xml:space="preserve"> </w:t>
      </w:r>
      <w:r w:rsidR="00850A8E">
        <w:t>What is the maximum number of concurrent users, calls, sessions, or transactions your system can support, and how does it scale to meet demand?</w:t>
      </w:r>
    </w:p>
    <w:p w14:paraId="317A99F4" w14:textId="1DCBEC03" w:rsidR="00DA6FA7" w:rsidRDefault="00850A8E">
      <w:pPr>
        <w:pStyle w:val="QuestionStyle"/>
      </w:pPr>
      <w:r>
        <w:t>3</w:t>
      </w:r>
      <w:r w:rsidR="003E6D3A">
        <w:t>2</w:t>
      </w:r>
      <w:r>
        <w:t>.</w:t>
      </w:r>
      <w:r w:rsidR="00644C87">
        <w:t xml:space="preserve"> </w:t>
      </w:r>
      <w:r>
        <w:t>Please describe your approach to high availability, resilience, failover, continuity of operations, and disaster recovery.</w:t>
      </w:r>
    </w:p>
    <w:p w14:paraId="4770FF2E" w14:textId="6C2FE074" w:rsidR="00DA6FA7" w:rsidRDefault="00850A8E">
      <w:pPr>
        <w:pStyle w:val="QuestionStyle"/>
      </w:pPr>
      <w:r>
        <w:t>3</w:t>
      </w:r>
      <w:r w:rsidR="003E6D3A">
        <w:t>3</w:t>
      </w:r>
      <w:r>
        <w:t>.</w:t>
      </w:r>
      <w:r w:rsidR="00644C87">
        <w:t xml:space="preserve"> </w:t>
      </w:r>
      <w:r>
        <w:t>Please describe the level of customization available for user interfaces, workflows, branding, and customer experience design.</w:t>
      </w:r>
    </w:p>
    <w:p w14:paraId="54FA63DF" w14:textId="5EDABBFE" w:rsidR="00DA6FA7" w:rsidRDefault="00850A8E">
      <w:pPr>
        <w:pStyle w:val="QuestionStyle"/>
      </w:pPr>
      <w:r>
        <w:lastRenderedPageBreak/>
        <w:t>3</w:t>
      </w:r>
      <w:r w:rsidR="003E6D3A">
        <w:t>4</w:t>
      </w:r>
      <w:r>
        <w:t>.</w:t>
      </w:r>
      <w:r w:rsidR="00644C87">
        <w:t xml:space="preserve"> </w:t>
      </w:r>
      <w:r>
        <w:t>Please identify whether your offering is multi-tenant, single-tenant, dedicated, or otherwise configurable for isolated government deployments.</w:t>
      </w:r>
    </w:p>
    <w:p w14:paraId="165C7843" w14:textId="176C57D8" w:rsidR="00A41A01" w:rsidRDefault="00F804A3">
      <w:pPr>
        <w:pStyle w:val="QuestionStyle"/>
      </w:pPr>
      <w:r>
        <w:t xml:space="preserve">35. </w:t>
      </w:r>
      <w:r w:rsidR="00A41A01" w:rsidRPr="00A41A01">
        <w:t>Please describe your solution’s architecture and capabilities related to containerization. Specify your experience with technologies such as Docker and Kubernetes and describe how your solution can be delivered as a containerized product for deployment in a government-managed environment.</w:t>
      </w:r>
    </w:p>
    <w:p w14:paraId="24D64BE3" w14:textId="77777777" w:rsidR="00DA6FA7" w:rsidRDefault="00850A8E">
      <w:pPr>
        <w:pStyle w:val="Heading1"/>
      </w:pPr>
      <w:r>
        <w:t>VI. Government Experience and Delivery Approach</w:t>
      </w:r>
    </w:p>
    <w:p w14:paraId="4C2A1031" w14:textId="75C6018C" w:rsidR="00DA6FA7" w:rsidRDefault="00850A8E">
      <w:pPr>
        <w:pStyle w:val="QuestionStyle"/>
      </w:pPr>
      <w:r>
        <w:t>3</w:t>
      </w:r>
      <w:r w:rsidR="00F804A3">
        <w:t>6</w:t>
      </w:r>
      <w:r>
        <w:t>.</w:t>
      </w:r>
      <w:r w:rsidR="00644C87">
        <w:t xml:space="preserve"> </w:t>
      </w:r>
      <w:r>
        <w:t xml:space="preserve">Please describe your experience supporting federal agencies, Department of </w:t>
      </w:r>
      <w:r w:rsidR="003E6D3A">
        <w:t>the Air Force</w:t>
      </w:r>
      <w:r>
        <w:t xml:space="preserve"> organizations, or similarly regulated environments.</w:t>
      </w:r>
    </w:p>
    <w:p w14:paraId="04BC01A5" w14:textId="65F4858B" w:rsidR="00DA6FA7" w:rsidRDefault="00850A8E">
      <w:pPr>
        <w:pStyle w:val="QuestionStyle"/>
      </w:pPr>
      <w:r>
        <w:t>3</w:t>
      </w:r>
      <w:r w:rsidR="00F804A3">
        <w:t>7</w:t>
      </w:r>
      <w:r>
        <w:t>.</w:t>
      </w:r>
      <w:r w:rsidR="009E0D30">
        <w:t xml:space="preserve"> </w:t>
      </w:r>
      <w:r>
        <w:t>Please describe your implementation approach, including typical phases, timeline ranges, government dependencies, and required customer participation.</w:t>
      </w:r>
    </w:p>
    <w:p w14:paraId="3B97C240" w14:textId="46D29B55" w:rsidR="00DA6FA7" w:rsidRDefault="00850A8E">
      <w:pPr>
        <w:pStyle w:val="QuestionStyle"/>
      </w:pPr>
      <w:r>
        <w:t>3</w:t>
      </w:r>
      <w:r w:rsidR="00F804A3">
        <w:t>8</w:t>
      </w:r>
      <w:r>
        <w:t>.</w:t>
      </w:r>
      <w:r w:rsidR="00644C87">
        <w:t xml:space="preserve"> </w:t>
      </w:r>
      <w:r>
        <w:t>Please identify the types of government-furnished data, subject matter expert support, integration access, or infrastructure dependencies normally required for implementation.</w:t>
      </w:r>
    </w:p>
    <w:p w14:paraId="4803EAA4" w14:textId="7DF284F5" w:rsidR="00DA6FA7" w:rsidRDefault="00850A8E">
      <w:pPr>
        <w:pStyle w:val="QuestionStyle"/>
      </w:pPr>
      <w:r>
        <w:t>3</w:t>
      </w:r>
      <w:r w:rsidR="00F804A3">
        <w:t>9</w:t>
      </w:r>
      <w:r>
        <w:t>.</w:t>
      </w:r>
      <w:r w:rsidR="00644C87">
        <w:t xml:space="preserve"> </w:t>
      </w:r>
      <w:r>
        <w:t>Please describe your sustainment model, including operations support, service-level support, model updates, content updates, tuning, and administration responsibilities.</w:t>
      </w:r>
    </w:p>
    <w:p w14:paraId="594D63CD" w14:textId="18B49E44" w:rsidR="00DA6FA7" w:rsidRDefault="00F804A3">
      <w:pPr>
        <w:pStyle w:val="QuestionStyle"/>
      </w:pPr>
      <w:r>
        <w:t>40</w:t>
      </w:r>
      <w:r w:rsidR="00850A8E">
        <w:t>.</w:t>
      </w:r>
      <w:r w:rsidR="00644C87">
        <w:t xml:space="preserve"> </w:t>
      </w:r>
      <w:r w:rsidR="00850A8E">
        <w:t>Please provide a rough-order-of-magnitude description of your pricing structure, such as licensing, implementation, integration, hosting, support, usage-based pricing, or seat-based pricing, if available for planning purposes.</w:t>
      </w:r>
    </w:p>
    <w:p w14:paraId="08FAA198" w14:textId="7B3F1B06" w:rsidR="00DA6FA7" w:rsidRDefault="003E6D3A">
      <w:pPr>
        <w:pStyle w:val="QuestionStyle"/>
      </w:pPr>
      <w:r>
        <w:t>4</w:t>
      </w:r>
      <w:r w:rsidR="00F804A3">
        <w:t>1</w:t>
      </w:r>
      <w:r w:rsidR="00850A8E">
        <w:t>.</w:t>
      </w:r>
      <w:r w:rsidR="00644C87">
        <w:t xml:space="preserve"> </w:t>
      </w:r>
      <w:r w:rsidR="00850A8E">
        <w:t>Please provide any recommended acquisition, implementation, or deployment considerations the Government should take into account based on your experience.</w:t>
      </w:r>
    </w:p>
    <w:p w14:paraId="1215E9D6" w14:textId="77777777" w:rsidR="00DA6FA7" w:rsidRDefault="00850A8E">
      <w:pPr>
        <w:pStyle w:val="Heading1"/>
      </w:pPr>
      <w:r>
        <w:t>VII. Feedback on Draft Government Requirements</w:t>
      </w:r>
    </w:p>
    <w:p w14:paraId="6DB87142" w14:textId="7D7FBC86" w:rsidR="00DA6FA7" w:rsidRDefault="003E6D3A">
      <w:pPr>
        <w:pStyle w:val="QuestionStyle"/>
      </w:pPr>
      <w:r>
        <w:t>4</w:t>
      </w:r>
      <w:r w:rsidR="00F804A3">
        <w:t>2</w:t>
      </w:r>
      <w:r w:rsidR="00850A8E">
        <w:t>.</w:t>
      </w:r>
      <w:r w:rsidR="00644C87">
        <w:t xml:space="preserve"> </w:t>
      </w:r>
      <w:r w:rsidR="00850A8E">
        <w:t>Please review the draft requirements in Attachment B and identify: (a) requirements that are well aligned to current market capabilities; (b) requirements that may need clarification; (c) requirements that may significantly affect cost, schedule, or feasibility; (d) recommended alternative approaches or tradeoffs; and (e) any assumptions the Government should validate before finalizing requirements.</w:t>
      </w:r>
    </w:p>
    <w:p w14:paraId="680FC44C" w14:textId="77777777" w:rsidR="00DA6FA7" w:rsidRDefault="00DA6FA7">
      <w:pPr>
        <w:sectPr w:rsidR="00DA6FA7">
          <w:headerReference w:type="default" r:id="rId13"/>
          <w:footerReference w:type="default" r:id="rId14"/>
          <w:pgSz w:w="12240" w:h="15840"/>
          <w:pgMar w:top="1152" w:right="1296" w:bottom="1008" w:left="1296" w:header="720" w:footer="720" w:gutter="0"/>
          <w:cols w:space="720"/>
          <w:docGrid w:linePitch="360"/>
        </w:sectPr>
      </w:pPr>
    </w:p>
    <w:p w14:paraId="3FEA85E7" w14:textId="77777777" w:rsidR="00DA6FA7" w:rsidRDefault="00850A8E">
      <w:pPr>
        <w:pStyle w:val="CustomTitle"/>
      </w:pPr>
      <w:r>
        <w:lastRenderedPageBreak/>
        <w:t>ATTACHMENT B</w:t>
      </w:r>
    </w:p>
    <w:p w14:paraId="231FD725" w14:textId="77777777" w:rsidR="00DA6FA7" w:rsidRDefault="00850A8E">
      <w:pPr>
        <w:pStyle w:val="CustomSubtitle"/>
      </w:pPr>
      <w:r>
        <w:t>Draft Vendor Requirements / Compliance Matrix</w:t>
      </w:r>
    </w:p>
    <w:p w14:paraId="178D7352" w14:textId="77777777" w:rsidR="00DA6FA7" w:rsidRDefault="00850A8E">
      <w:pPr>
        <w:pStyle w:val="MetaStyle"/>
      </w:pPr>
      <w:r>
        <w:t>TFSC AI Modernization Initiative</w:t>
      </w:r>
    </w:p>
    <w:p w14:paraId="288DD234" w14:textId="0CD9A241" w:rsidR="00DA6FA7" w:rsidRDefault="00EB2537">
      <w:pPr>
        <w:pStyle w:val="SmallStyle"/>
        <w:jc w:val="center"/>
      </w:pPr>
      <w:r>
        <w:t>*</w:t>
      </w:r>
      <w:r w:rsidR="00851173" w:rsidRPr="00851173">
        <w:t xml:space="preserve"> This matrix is provided solely to facilitate industry feedback and does not represent evaluation criteria, scoring methodology, or finalized requirements. Responses will not be scored, ranked, or used for source selection.</w:t>
      </w:r>
      <w:r w:rsidRPr="00EB2537">
        <w:t xml:space="preserve"> The Government recognizes that certain information, system details, or data streams may not currently be available to industry to fully assess every requirement. Accordingly, respondents are requested to provide their best assessment based on the information presently available, including whether each capability is available now, partially available, or planned for future delivery. Where a capability is not currently available, please identify any assumptions, dependencies, limitations, and anticipated path to delivery, if applicable.</w:t>
      </w:r>
    </w:p>
    <w:tbl>
      <w:tblPr>
        <w:tblStyle w:val="TableGrid"/>
        <w:tblW w:w="0" w:type="auto"/>
        <w:jc w:val="center"/>
        <w:tblLayout w:type="fixed"/>
        <w:tblLook w:val="04A0" w:firstRow="1" w:lastRow="0" w:firstColumn="1" w:lastColumn="0" w:noHBand="0" w:noVBand="1"/>
      </w:tblPr>
      <w:tblGrid>
        <w:gridCol w:w="432"/>
        <w:gridCol w:w="1584"/>
        <w:gridCol w:w="4819"/>
        <w:gridCol w:w="2074"/>
        <w:gridCol w:w="1857"/>
      </w:tblGrid>
      <w:tr w:rsidR="00617053" w14:paraId="1EAAAFD7" w14:textId="77777777" w:rsidTr="00617053">
        <w:trPr>
          <w:tblHeader/>
          <w:jc w:val="center"/>
        </w:trPr>
        <w:tc>
          <w:tcPr>
            <w:tcW w:w="432" w:type="dxa"/>
            <w:shd w:val="clear" w:color="auto" w:fill="D9EAF7"/>
            <w:tcMar>
              <w:top w:w="80" w:type="dxa"/>
              <w:left w:w="90" w:type="dxa"/>
              <w:bottom w:w="80" w:type="dxa"/>
              <w:right w:w="90" w:type="dxa"/>
            </w:tcMar>
            <w:vAlign w:val="center"/>
          </w:tcPr>
          <w:p w14:paraId="0B11ED6F" w14:textId="77777777" w:rsidR="00617053" w:rsidRDefault="00617053">
            <w:pPr>
              <w:jc w:val="center"/>
            </w:pPr>
            <w:r>
              <w:rPr>
                <w:b/>
                <w:sz w:val="17"/>
              </w:rPr>
              <w:t>#</w:t>
            </w:r>
          </w:p>
        </w:tc>
        <w:tc>
          <w:tcPr>
            <w:tcW w:w="1584" w:type="dxa"/>
            <w:shd w:val="clear" w:color="auto" w:fill="D9EAF7"/>
            <w:tcMar>
              <w:top w:w="80" w:type="dxa"/>
              <w:left w:w="90" w:type="dxa"/>
              <w:bottom w:w="80" w:type="dxa"/>
              <w:right w:w="90" w:type="dxa"/>
            </w:tcMar>
            <w:vAlign w:val="center"/>
          </w:tcPr>
          <w:p w14:paraId="49CE7026" w14:textId="77777777" w:rsidR="00617053" w:rsidRDefault="00617053">
            <w:pPr>
              <w:jc w:val="center"/>
            </w:pPr>
            <w:r>
              <w:rPr>
                <w:b/>
                <w:sz w:val="17"/>
              </w:rPr>
              <w:t>Requirement Area</w:t>
            </w:r>
          </w:p>
        </w:tc>
        <w:tc>
          <w:tcPr>
            <w:tcW w:w="4819" w:type="dxa"/>
            <w:shd w:val="clear" w:color="auto" w:fill="D9EAF7"/>
            <w:tcMar>
              <w:top w:w="80" w:type="dxa"/>
              <w:left w:w="90" w:type="dxa"/>
              <w:bottom w:w="80" w:type="dxa"/>
              <w:right w:w="90" w:type="dxa"/>
            </w:tcMar>
            <w:vAlign w:val="center"/>
          </w:tcPr>
          <w:p w14:paraId="0FB13DD2" w14:textId="77777777" w:rsidR="00617053" w:rsidRDefault="00617053">
            <w:pPr>
              <w:jc w:val="center"/>
            </w:pPr>
            <w:r>
              <w:rPr>
                <w:b/>
                <w:sz w:val="17"/>
              </w:rPr>
              <w:t>Consolidated Requirement</w:t>
            </w:r>
          </w:p>
        </w:tc>
        <w:tc>
          <w:tcPr>
            <w:tcW w:w="2074" w:type="dxa"/>
            <w:shd w:val="clear" w:color="auto" w:fill="D9EAF7"/>
            <w:tcMar>
              <w:top w:w="80" w:type="dxa"/>
              <w:left w:w="90" w:type="dxa"/>
              <w:bottom w:w="80" w:type="dxa"/>
              <w:right w:w="90" w:type="dxa"/>
            </w:tcMar>
            <w:vAlign w:val="center"/>
          </w:tcPr>
          <w:p w14:paraId="3E5DC91B" w14:textId="31DEA1C9" w:rsidR="00617053" w:rsidRDefault="00617053">
            <w:pPr>
              <w:jc w:val="center"/>
            </w:pPr>
            <w:r w:rsidRPr="00617053">
              <w:rPr>
                <w:b/>
                <w:sz w:val="17"/>
              </w:rPr>
              <w:t>Capability Availability (Current / Planned / Requires Integration)</w:t>
            </w:r>
          </w:p>
        </w:tc>
        <w:tc>
          <w:tcPr>
            <w:tcW w:w="1857" w:type="dxa"/>
            <w:shd w:val="clear" w:color="auto" w:fill="D9EAF7"/>
            <w:tcMar>
              <w:top w:w="80" w:type="dxa"/>
              <w:left w:w="90" w:type="dxa"/>
              <w:bottom w:w="80" w:type="dxa"/>
              <w:right w:w="90" w:type="dxa"/>
            </w:tcMar>
            <w:vAlign w:val="center"/>
          </w:tcPr>
          <w:p w14:paraId="2EF8ED0C" w14:textId="3EF9359F" w:rsidR="00617053" w:rsidRDefault="00A10B60">
            <w:pPr>
              <w:jc w:val="center"/>
            </w:pPr>
            <w:r w:rsidRPr="00A10B60">
              <w:rPr>
                <w:b/>
                <w:sz w:val="17"/>
              </w:rPr>
              <w:t>Supporting Information / Notes</w:t>
            </w:r>
          </w:p>
        </w:tc>
      </w:tr>
      <w:tr w:rsidR="00617053" w14:paraId="4A723B1E" w14:textId="77777777" w:rsidTr="00617053">
        <w:trPr>
          <w:jc w:val="center"/>
        </w:trPr>
        <w:tc>
          <w:tcPr>
            <w:tcW w:w="432" w:type="dxa"/>
            <w:tcMar>
              <w:top w:w="65" w:type="dxa"/>
              <w:left w:w="85" w:type="dxa"/>
              <w:bottom w:w="65" w:type="dxa"/>
              <w:right w:w="85" w:type="dxa"/>
            </w:tcMar>
            <w:vAlign w:val="center"/>
          </w:tcPr>
          <w:p w14:paraId="152893B7" w14:textId="77777777" w:rsidR="00617053" w:rsidRDefault="00617053">
            <w:pPr>
              <w:jc w:val="center"/>
            </w:pPr>
            <w:r>
              <w:rPr>
                <w:sz w:val="16"/>
              </w:rPr>
              <w:t>1</w:t>
            </w:r>
          </w:p>
        </w:tc>
        <w:tc>
          <w:tcPr>
            <w:tcW w:w="1584" w:type="dxa"/>
            <w:tcMar>
              <w:top w:w="65" w:type="dxa"/>
              <w:left w:w="85" w:type="dxa"/>
              <w:bottom w:w="65" w:type="dxa"/>
              <w:right w:w="85" w:type="dxa"/>
            </w:tcMar>
            <w:vAlign w:val="center"/>
          </w:tcPr>
          <w:p w14:paraId="50B78755" w14:textId="77777777" w:rsidR="00617053" w:rsidRDefault="00617053">
            <w:r>
              <w:rPr>
                <w:sz w:val="16"/>
              </w:rPr>
              <w:t>Compliance Posture</w:t>
            </w:r>
          </w:p>
        </w:tc>
        <w:tc>
          <w:tcPr>
            <w:tcW w:w="4819" w:type="dxa"/>
            <w:tcMar>
              <w:top w:w="65" w:type="dxa"/>
              <w:left w:w="85" w:type="dxa"/>
              <w:bottom w:w="65" w:type="dxa"/>
              <w:right w:w="85" w:type="dxa"/>
            </w:tcMar>
            <w:vAlign w:val="center"/>
          </w:tcPr>
          <w:p w14:paraId="2BCF9608" w14:textId="38DB1CAD" w:rsidR="00617053" w:rsidRDefault="00617053">
            <w:r>
              <w:rPr>
                <w:sz w:val="16"/>
              </w:rPr>
              <w:t xml:space="preserve">Solution should support deployment in a secure federal or DAF-relevant environment, with a clearly defined path to required authorizations/certifications (e.g., FedRAMP, </w:t>
            </w:r>
            <w:proofErr w:type="spellStart"/>
            <w:r>
              <w:rPr>
                <w:sz w:val="16"/>
              </w:rPr>
              <w:t>DoW</w:t>
            </w:r>
            <w:proofErr w:type="spellEnd"/>
            <w:r>
              <w:rPr>
                <w:sz w:val="16"/>
              </w:rPr>
              <w:t xml:space="preserve"> SRG IL, ATO support), where applicable.</w:t>
            </w:r>
          </w:p>
        </w:tc>
        <w:tc>
          <w:tcPr>
            <w:tcW w:w="2074" w:type="dxa"/>
            <w:tcMar>
              <w:top w:w="65" w:type="dxa"/>
              <w:left w:w="85" w:type="dxa"/>
              <w:bottom w:w="65" w:type="dxa"/>
              <w:right w:w="85" w:type="dxa"/>
            </w:tcMar>
            <w:vAlign w:val="center"/>
          </w:tcPr>
          <w:p w14:paraId="37E5205B" w14:textId="77777777" w:rsidR="00617053" w:rsidRDefault="00617053">
            <w:pPr>
              <w:jc w:val="center"/>
            </w:pPr>
          </w:p>
        </w:tc>
        <w:tc>
          <w:tcPr>
            <w:tcW w:w="1857" w:type="dxa"/>
            <w:tcMar>
              <w:top w:w="65" w:type="dxa"/>
              <w:left w:w="85" w:type="dxa"/>
              <w:bottom w:w="65" w:type="dxa"/>
              <w:right w:w="85" w:type="dxa"/>
            </w:tcMar>
            <w:vAlign w:val="center"/>
          </w:tcPr>
          <w:p w14:paraId="6C1706F1" w14:textId="5F337FCF" w:rsidR="00617053" w:rsidRDefault="00617053">
            <w:r>
              <w:rPr>
                <w:sz w:val="16"/>
              </w:rPr>
              <w:t>Include compliance status, gaps, timeline, and RMF/SSP/POA&amp;M support.</w:t>
            </w:r>
          </w:p>
        </w:tc>
      </w:tr>
      <w:tr w:rsidR="00617053" w14:paraId="6FB4952C" w14:textId="77777777" w:rsidTr="00617053">
        <w:trPr>
          <w:jc w:val="center"/>
        </w:trPr>
        <w:tc>
          <w:tcPr>
            <w:tcW w:w="432" w:type="dxa"/>
            <w:shd w:val="clear" w:color="auto" w:fill="F9FBFD"/>
            <w:tcMar>
              <w:top w:w="65" w:type="dxa"/>
              <w:left w:w="85" w:type="dxa"/>
              <w:bottom w:w="65" w:type="dxa"/>
              <w:right w:w="85" w:type="dxa"/>
            </w:tcMar>
            <w:vAlign w:val="center"/>
          </w:tcPr>
          <w:p w14:paraId="1B52D993" w14:textId="77777777" w:rsidR="00617053" w:rsidRDefault="00617053">
            <w:pPr>
              <w:jc w:val="center"/>
            </w:pPr>
            <w:r>
              <w:rPr>
                <w:sz w:val="16"/>
              </w:rPr>
              <w:t>2</w:t>
            </w:r>
          </w:p>
        </w:tc>
        <w:tc>
          <w:tcPr>
            <w:tcW w:w="1584" w:type="dxa"/>
            <w:shd w:val="clear" w:color="auto" w:fill="F9FBFD"/>
            <w:tcMar>
              <w:top w:w="65" w:type="dxa"/>
              <w:left w:w="85" w:type="dxa"/>
              <w:bottom w:w="65" w:type="dxa"/>
              <w:right w:w="85" w:type="dxa"/>
            </w:tcMar>
            <w:vAlign w:val="center"/>
          </w:tcPr>
          <w:p w14:paraId="5471908D" w14:textId="77777777" w:rsidR="00617053" w:rsidRDefault="00617053">
            <w:r>
              <w:rPr>
                <w:sz w:val="16"/>
              </w:rPr>
              <w:t>Security &amp; Data Protection</w:t>
            </w:r>
          </w:p>
        </w:tc>
        <w:tc>
          <w:tcPr>
            <w:tcW w:w="4819" w:type="dxa"/>
            <w:shd w:val="clear" w:color="auto" w:fill="F9FBFD"/>
            <w:tcMar>
              <w:top w:w="65" w:type="dxa"/>
              <w:left w:w="85" w:type="dxa"/>
              <w:bottom w:w="65" w:type="dxa"/>
              <w:right w:w="85" w:type="dxa"/>
            </w:tcMar>
            <w:vAlign w:val="center"/>
          </w:tcPr>
          <w:p w14:paraId="23C35B40" w14:textId="77777777" w:rsidR="00617053" w:rsidRDefault="00617053">
            <w:r>
              <w:rPr>
                <w:sz w:val="16"/>
              </w:rPr>
              <w:t>Solution should protect PII/CUI and sensitive interaction data through encryption in transit and at rest, role-based access controls, audit logs, redaction options, legal hold/retention support, and auditable security mechanisms.</w:t>
            </w:r>
          </w:p>
        </w:tc>
        <w:tc>
          <w:tcPr>
            <w:tcW w:w="2074" w:type="dxa"/>
            <w:shd w:val="clear" w:color="auto" w:fill="F9FBFD"/>
            <w:tcMar>
              <w:top w:w="65" w:type="dxa"/>
              <w:left w:w="85" w:type="dxa"/>
              <w:bottom w:w="65" w:type="dxa"/>
              <w:right w:w="85" w:type="dxa"/>
            </w:tcMar>
            <w:vAlign w:val="center"/>
          </w:tcPr>
          <w:p w14:paraId="67ADBE76"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0F70A69D" w14:textId="77777777" w:rsidR="00617053" w:rsidRDefault="00617053">
            <w:r>
              <w:rPr>
                <w:sz w:val="16"/>
              </w:rPr>
              <w:t>Include encryption, logging, retention, redaction, and access control details.</w:t>
            </w:r>
          </w:p>
        </w:tc>
      </w:tr>
      <w:tr w:rsidR="00617053" w14:paraId="47722E10" w14:textId="77777777" w:rsidTr="00617053">
        <w:trPr>
          <w:jc w:val="center"/>
        </w:trPr>
        <w:tc>
          <w:tcPr>
            <w:tcW w:w="432" w:type="dxa"/>
            <w:tcMar>
              <w:top w:w="65" w:type="dxa"/>
              <w:left w:w="85" w:type="dxa"/>
              <w:bottom w:w="65" w:type="dxa"/>
              <w:right w:w="85" w:type="dxa"/>
            </w:tcMar>
            <w:vAlign w:val="center"/>
          </w:tcPr>
          <w:p w14:paraId="7DCBA567" w14:textId="77777777" w:rsidR="00617053" w:rsidRDefault="00617053">
            <w:pPr>
              <w:jc w:val="center"/>
            </w:pPr>
            <w:r>
              <w:rPr>
                <w:sz w:val="16"/>
              </w:rPr>
              <w:t>3</w:t>
            </w:r>
          </w:p>
        </w:tc>
        <w:tc>
          <w:tcPr>
            <w:tcW w:w="1584" w:type="dxa"/>
            <w:tcMar>
              <w:top w:w="65" w:type="dxa"/>
              <w:left w:w="85" w:type="dxa"/>
              <w:bottom w:w="65" w:type="dxa"/>
              <w:right w:w="85" w:type="dxa"/>
            </w:tcMar>
            <w:vAlign w:val="center"/>
          </w:tcPr>
          <w:p w14:paraId="08955A54" w14:textId="77777777" w:rsidR="00617053" w:rsidRDefault="00617053">
            <w:r>
              <w:rPr>
                <w:sz w:val="16"/>
              </w:rPr>
              <w:t>AI Capability</w:t>
            </w:r>
          </w:p>
        </w:tc>
        <w:tc>
          <w:tcPr>
            <w:tcW w:w="4819" w:type="dxa"/>
            <w:tcMar>
              <w:top w:w="65" w:type="dxa"/>
              <w:left w:w="85" w:type="dxa"/>
              <w:bottom w:w="65" w:type="dxa"/>
              <w:right w:w="85" w:type="dxa"/>
            </w:tcMar>
            <w:vAlign w:val="center"/>
          </w:tcPr>
          <w:p w14:paraId="64B7105F" w14:textId="77777777" w:rsidR="00617053" w:rsidRDefault="00617053">
            <w:r>
              <w:rPr>
                <w:sz w:val="16"/>
              </w:rPr>
              <w:t>Solution should support natural language interaction across voice and/or digital channels with reliable intent recognition, self-service resolution for routine inquiries, and human escalation capability.</w:t>
            </w:r>
          </w:p>
        </w:tc>
        <w:tc>
          <w:tcPr>
            <w:tcW w:w="2074" w:type="dxa"/>
            <w:tcMar>
              <w:top w:w="65" w:type="dxa"/>
              <w:left w:w="85" w:type="dxa"/>
              <w:bottom w:w="65" w:type="dxa"/>
              <w:right w:w="85" w:type="dxa"/>
            </w:tcMar>
            <w:vAlign w:val="center"/>
          </w:tcPr>
          <w:p w14:paraId="52C00F6E" w14:textId="77777777" w:rsidR="00617053" w:rsidRDefault="00617053">
            <w:pPr>
              <w:jc w:val="center"/>
            </w:pPr>
          </w:p>
        </w:tc>
        <w:tc>
          <w:tcPr>
            <w:tcW w:w="1857" w:type="dxa"/>
            <w:tcMar>
              <w:top w:w="65" w:type="dxa"/>
              <w:left w:w="85" w:type="dxa"/>
              <w:bottom w:w="65" w:type="dxa"/>
              <w:right w:w="85" w:type="dxa"/>
            </w:tcMar>
            <w:vAlign w:val="center"/>
          </w:tcPr>
          <w:p w14:paraId="2D1CDDB5" w14:textId="77777777" w:rsidR="00617053" w:rsidRDefault="00617053">
            <w:r>
              <w:rPr>
                <w:sz w:val="16"/>
              </w:rPr>
              <w:t>Include omnichannel support and multilingual capability if available.</w:t>
            </w:r>
          </w:p>
        </w:tc>
      </w:tr>
      <w:tr w:rsidR="00617053" w14:paraId="005C7AEA" w14:textId="77777777" w:rsidTr="00617053">
        <w:trPr>
          <w:jc w:val="center"/>
        </w:trPr>
        <w:tc>
          <w:tcPr>
            <w:tcW w:w="432" w:type="dxa"/>
            <w:shd w:val="clear" w:color="auto" w:fill="F9FBFD"/>
            <w:tcMar>
              <w:top w:w="65" w:type="dxa"/>
              <w:left w:w="85" w:type="dxa"/>
              <w:bottom w:w="65" w:type="dxa"/>
              <w:right w:w="85" w:type="dxa"/>
            </w:tcMar>
            <w:vAlign w:val="center"/>
          </w:tcPr>
          <w:p w14:paraId="025DF654" w14:textId="77777777" w:rsidR="00617053" w:rsidRDefault="00617053">
            <w:pPr>
              <w:jc w:val="center"/>
            </w:pPr>
            <w:r>
              <w:rPr>
                <w:sz w:val="16"/>
              </w:rPr>
              <w:t>4</w:t>
            </w:r>
          </w:p>
        </w:tc>
        <w:tc>
          <w:tcPr>
            <w:tcW w:w="1584" w:type="dxa"/>
            <w:shd w:val="clear" w:color="auto" w:fill="F9FBFD"/>
            <w:tcMar>
              <w:top w:w="65" w:type="dxa"/>
              <w:left w:w="85" w:type="dxa"/>
              <w:bottom w:w="65" w:type="dxa"/>
              <w:right w:w="85" w:type="dxa"/>
            </w:tcMar>
            <w:vAlign w:val="center"/>
          </w:tcPr>
          <w:p w14:paraId="69BFB82C" w14:textId="77777777" w:rsidR="00617053" w:rsidRDefault="00617053">
            <w:r>
              <w:rPr>
                <w:sz w:val="16"/>
              </w:rPr>
              <w:t>AI Governance</w:t>
            </w:r>
          </w:p>
        </w:tc>
        <w:tc>
          <w:tcPr>
            <w:tcW w:w="4819" w:type="dxa"/>
            <w:shd w:val="clear" w:color="auto" w:fill="F9FBFD"/>
            <w:tcMar>
              <w:top w:w="65" w:type="dxa"/>
              <w:left w:w="85" w:type="dxa"/>
              <w:bottom w:w="65" w:type="dxa"/>
              <w:right w:w="85" w:type="dxa"/>
            </w:tcMar>
            <w:vAlign w:val="center"/>
          </w:tcPr>
          <w:p w14:paraId="7B097103" w14:textId="77777777" w:rsidR="00617053" w:rsidRDefault="00617053">
            <w:r>
              <w:rPr>
                <w:sz w:val="16"/>
              </w:rPr>
              <w:t>Solution should provide mechanisms for answer grounding, confidence handling, escalation, policy guardrails, prompt/response logging, administrative oversight, and the ability to disable AI by queue, role, or scenario.</w:t>
            </w:r>
          </w:p>
        </w:tc>
        <w:tc>
          <w:tcPr>
            <w:tcW w:w="2074" w:type="dxa"/>
            <w:shd w:val="clear" w:color="auto" w:fill="F9FBFD"/>
            <w:tcMar>
              <w:top w:w="65" w:type="dxa"/>
              <w:left w:w="85" w:type="dxa"/>
              <w:bottom w:w="65" w:type="dxa"/>
              <w:right w:w="85" w:type="dxa"/>
            </w:tcMar>
            <w:vAlign w:val="center"/>
          </w:tcPr>
          <w:p w14:paraId="3A99A532"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336337B2" w14:textId="77777777" w:rsidR="00617053" w:rsidRDefault="00617053">
            <w:r>
              <w:rPr>
                <w:sz w:val="16"/>
              </w:rPr>
              <w:t>Include “show your sources,” low-confidence routing, restricted-topic filtering, and no training on TFSC data unless authorized.</w:t>
            </w:r>
          </w:p>
        </w:tc>
      </w:tr>
      <w:tr w:rsidR="00617053" w14:paraId="298FBCA4" w14:textId="77777777" w:rsidTr="00617053">
        <w:trPr>
          <w:jc w:val="center"/>
        </w:trPr>
        <w:tc>
          <w:tcPr>
            <w:tcW w:w="432" w:type="dxa"/>
            <w:tcMar>
              <w:top w:w="65" w:type="dxa"/>
              <w:left w:w="85" w:type="dxa"/>
              <w:bottom w:w="65" w:type="dxa"/>
              <w:right w:w="85" w:type="dxa"/>
            </w:tcMar>
            <w:vAlign w:val="center"/>
          </w:tcPr>
          <w:p w14:paraId="76E40EEA" w14:textId="77777777" w:rsidR="00617053" w:rsidRDefault="00617053">
            <w:pPr>
              <w:jc w:val="center"/>
            </w:pPr>
            <w:r>
              <w:rPr>
                <w:sz w:val="16"/>
              </w:rPr>
              <w:t>5</w:t>
            </w:r>
          </w:p>
        </w:tc>
        <w:tc>
          <w:tcPr>
            <w:tcW w:w="1584" w:type="dxa"/>
            <w:tcMar>
              <w:top w:w="65" w:type="dxa"/>
              <w:left w:w="85" w:type="dxa"/>
              <w:bottom w:w="65" w:type="dxa"/>
              <w:right w:w="85" w:type="dxa"/>
            </w:tcMar>
            <w:vAlign w:val="center"/>
          </w:tcPr>
          <w:p w14:paraId="261D11C9" w14:textId="77777777" w:rsidR="00617053" w:rsidRDefault="00617053">
            <w:r>
              <w:rPr>
                <w:sz w:val="16"/>
              </w:rPr>
              <w:t>Workflow &amp; Case Management</w:t>
            </w:r>
          </w:p>
        </w:tc>
        <w:tc>
          <w:tcPr>
            <w:tcW w:w="4819" w:type="dxa"/>
            <w:tcMar>
              <w:top w:w="65" w:type="dxa"/>
              <w:left w:w="85" w:type="dxa"/>
              <w:bottom w:w="65" w:type="dxa"/>
              <w:right w:w="85" w:type="dxa"/>
            </w:tcMar>
            <w:vAlign w:val="center"/>
          </w:tcPr>
          <w:p w14:paraId="444007BD" w14:textId="77777777" w:rsidR="00617053" w:rsidRDefault="00617053">
            <w:r>
              <w:rPr>
                <w:sz w:val="16"/>
              </w:rPr>
              <w:t>Solution should support automated ticket/case creation, configurable workflows, status tracking, SLA management, reassignment, back-office work queues, and template-driven customer updates.</w:t>
            </w:r>
          </w:p>
        </w:tc>
        <w:tc>
          <w:tcPr>
            <w:tcW w:w="2074" w:type="dxa"/>
            <w:tcMar>
              <w:top w:w="65" w:type="dxa"/>
              <w:left w:w="85" w:type="dxa"/>
              <w:bottom w:w="65" w:type="dxa"/>
              <w:right w:w="85" w:type="dxa"/>
            </w:tcMar>
            <w:vAlign w:val="center"/>
          </w:tcPr>
          <w:p w14:paraId="08DC88FA" w14:textId="77777777" w:rsidR="00617053" w:rsidRDefault="00617053">
            <w:pPr>
              <w:jc w:val="center"/>
            </w:pPr>
          </w:p>
        </w:tc>
        <w:tc>
          <w:tcPr>
            <w:tcW w:w="1857" w:type="dxa"/>
            <w:tcMar>
              <w:top w:w="65" w:type="dxa"/>
              <w:left w:w="85" w:type="dxa"/>
              <w:bottom w:w="65" w:type="dxa"/>
              <w:right w:w="85" w:type="dxa"/>
            </w:tcMar>
            <w:vAlign w:val="center"/>
          </w:tcPr>
          <w:p w14:paraId="0F7F814A" w14:textId="77777777" w:rsidR="00617053" w:rsidRDefault="00617053">
            <w:r>
              <w:rPr>
                <w:sz w:val="16"/>
              </w:rPr>
              <w:t>Include case fields, ownership, timestamps, notes, attachments, and audit trail.</w:t>
            </w:r>
          </w:p>
        </w:tc>
      </w:tr>
      <w:tr w:rsidR="00617053" w14:paraId="45052405" w14:textId="77777777" w:rsidTr="00617053">
        <w:trPr>
          <w:jc w:val="center"/>
        </w:trPr>
        <w:tc>
          <w:tcPr>
            <w:tcW w:w="432" w:type="dxa"/>
            <w:shd w:val="clear" w:color="auto" w:fill="F9FBFD"/>
            <w:tcMar>
              <w:top w:w="65" w:type="dxa"/>
              <w:left w:w="85" w:type="dxa"/>
              <w:bottom w:w="65" w:type="dxa"/>
              <w:right w:w="85" w:type="dxa"/>
            </w:tcMar>
            <w:vAlign w:val="center"/>
          </w:tcPr>
          <w:p w14:paraId="0A44A15E" w14:textId="77777777" w:rsidR="00617053" w:rsidRDefault="00617053">
            <w:pPr>
              <w:jc w:val="center"/>
            </w:pPr>
            <w:r>
              <w:rPr>
                <w:sz w:val="16"/>
              </w:rPr>
              <w:lastRenderedPageBreak/>
              <w:t>6</w:t>
            </w:r>
          </w:p>
        </w:tc>
        <w:tc>
          <w:tcPr>
            <w:tcW w:w="1584" w:type="dxa"/>
            <w:shd w:val="clear" w:color="auto" w:fill="F9FBFD"/>
            <w:tcMar>
              <w:top w:w="65" w:type="dxa"/>
              <w:left w:w="85" w:type="dxa"/>
              <w:bottom w:w="65" w:type="dxa"/>
              <w:right w:w="85" w:type="dxa"/>
            </w:tcMar>
            <w:vAlign w:val="center"/>
          </w:tcPr>
          <w:p w14:paraId="05EF590F" w14:textId="77777777" w:rsidR="00617053" w:rsidRDefault="00617053">
            <w:r>
              <w:rPr>
                <w:sz w:val="16"/>
              </w:rPr>
              <w:t>Knowledge Management</w:t>
            </w:r>
          </w:p>
        </w:tc>
        <w:tc>
          <w:tcPr>
            <w:tcW w:w="4819" w:type="dxa"/>
            <w:shd w:val="clear" w:color="auto" w:fill="F9FBFD"/>
            <w:tcMar>
              <w:top w:w="65" w:type="dxa"/>
              <w:left w:w="85" w:type="dxa"/>
              <w:bottom w:w="65" w:type="dxa"/>
              <w:right w:w="85" w:type="dxa"/>
            </w:tcMar>
            <w:vAlign w:val="center"/>
          </w:tcPr>
          <w:p w14:paraId="4A3859FB" w14:textId="77777777" w:rsidR="00617053" w:rsidRDefault="00617053">
            <w:r>
              <w:rPr>
                <w:sz w:val="16"/>
              </w:rPr>
              <w:t>Solution should support governed knowledge management with author/review/approval/version/publish controls, search tuning, need-to-know access controls, and analytics on knowledge usage and performance.</w:t>
            </w:r>
          </w:p>
        </w:tc>
        <w:tc>
          <w:tcPr>
            <w:tcW w:w="2074" w:type="dxa"/>
            <w:shd w:val="clear" w:color="auto" w:fill="F9FBFD"/>
            <w:tcMar>
              <w:top w:w="65" w:type="dxa"/>
              <w:left w:w="85" w:type="dxa"/>
              <w:bottom w:w="65" w:type="dxa"/>
              <w:right w:w="85" w:type="dxa"/>
            </w:tcMar>
            <w:vAlign w:val="center"/>
          </w:tcPr>
          <w:p w14:paraId="46C7E1DB"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7D3067A5" w14:textId="77777777" w:rsidR="00617053" w:rsidRDefault="00617053">
            <w:r>
              <w:rPr>
                <w:sz w:val="16"/>
              </w:rPr>
              <w:t>Include search quality, synonyms, “did you mean,” deflection, and top-article analytics.</w:t>
            </w:r>
          </w:p>
        </w:tc>
      </w:tr>
      <w:tr w:rsidR="00617053" w14:paraId="7D4EF4EB" w14:textId="77777777" w:rsidTr="00617053">
        <w:trPr>
          <w:jc w:val="center"/>
        </w:trPr>
        <w:tc>
          <w:tcPr>
            <w:tcW w:w="432" w:type="dxa"/>
            <w:tcMar>
              <w:top w:w="65" w:type="dxa"/>
              <w:left w:w="85" w:type="dxa"/>
              <w:bottom w:w="65" w:type="dxa"/>
              <w:right w:w="85" w:type="dxa"/>
            </w:tcMar>
            <w:vAlign w:val="center"/>
          </w:tcPr>
          <w:p w14:paraId="7143B00D" w14:textId="77777777" w:rsidR="00617053" w:rsidRDefault="00617053">
            <w:pPr>
              <w:jc w:val="center"/>
            </w:pPr>
            <w:r>
              <w:rPr>
                <w:sz w:val="16"/>
              </w:rPr>
              <w:t>7</w:t>
            </w:r>
          </w:p>
        </w:tc>
        <w:tc>
          <w:tcPr>
            <w:tcW w:w="1584" w:type="dxa"/>
            <w:tcMar>
              <w:top w:w="65" w:type="dxa"/>
              <w:left w:w="85" w:type="dxa"/>
              <w:bottom w:w="65" w:type="dxa"/>
              <w:right w:w="85" w:type="dxa"/>
            </w:tcMar>
            <w:vAlign w:val="center"/>
          </w:tcPr>
          <w:p w14:paraId="4CC5D390" w14:textId="77777777" w:rsidR="00617053" w:rsidRDefault="00617053">
            <w:r>
              <w:rPr>
                <w:sz w:val="16"/>
              </w:rPr>
              <w:t>Agent Assist</w:t>
            </w:r>
          </w:p>
        </w:tc>
        <w:tc>
          <w:tcPr>
            <w:tcW w:w="4819" w:type="dxa"/>
            <w:tcMar>
              <w:top w:w="65" w:type="dxa"/>
              <w:left w:w="85" w:type="dxa"/>
              <w:bottom w:w="65" w:type="dxa"/>
              <w:right w:w="85" w:type="dxa"/>
            </w:tcMar>
            <w:vAlign w:val="center"/>
          </w:tcPr>
          <w:p w14:paraId="5C522A6E" w14:textId="77777777" w:rsidR="00617053" w:rsidRDefault="00617053">
            <w:r>
              <w:rPr>
                <w:sz w:val="16"/>
              </w:rPr>
              <w:t>Solution should provide agent-assist capabilities such as grounded suggested answers, case summaries/notes with human review, and next-best-action prompts based on case type or policy rules.</w:t>
            </w:r>
          </w:p>
        </w:tc>
        <w:tc>
          <w:tcPr>
            <w:tcW w:w="2074" w:type="dxa"/>
            <w:tcMar>
              <w:top w:w="65" w:type="dxa"/>
              <w:left w:w="85" w:type="dxa"/>
              <w:bottom w:w="65" w:type="dxa"/>
              <w:right w:w="85" w:type="dxa"/>
            </w:tcMar>
            <w:vAlign w:val="center"/>
          </w:tcPr>
          <w:p w14:paraId="40A93155" w14:textId="77777777" w:rsidR="00617053" w:rsidRDefault="00617053">
            <w:pPr>
              <w:jc w:val="center"/>
            </w:pPr>
          </w:p>
        </w:tc>
        <w:tc>
          <w:tcPr>
            <w:tcW w:w="1857" w:type="dxa"/>
            <w:tcMar>
              <w:top w:w="65" w:type="dxa"/>
              <w:left w:w="85" w:type="dxa"/>
              <w:bottom w:w="65" w:type="dxa"/>
              <w:right w:w="85" w:type="dxa"/>
            </w:tcMar>
            <w:vAlign w:val="center"/>
          </w:tcPr>
          <w:p w14:paraId="35D6678A" w14:textId="77777777" w:rsidR="00617053" w:rsidRDefault="00617053">
            <w:r>
              <w:rPr>
                <w:sz w:val="16"/>
              </w:rPr>
              <w:t>Include review/approve controls and explainable grounding from approved sources.</w:t>
            </w:r>
          </w:p>
        </w:tc>
      </w:tr>
      <w:tr w:rsidR="00617053" w14:paraId="7EB494B1" w14:textId="77777777" w:rsidTr="00617053">
        <w:trPr>
          <w:jc w:val="center"/>
        </w:trPr>
        <w:tc>
          <w:tcPr>
            <w:tcW w:w="432" w:type="dxa"/>
            <w:shd w:val="clear" w:color="auto" w:fill="F9FBFD"/>
            <w:tcMar>
              <w:top w:w="65" w:type="dxa"/>
              <w:left w:w="85" w:type="dxa"/>
              <w:bottom w:w="65" w:type="dxa"/>
              <w:right w:w="85" w:type="dxa"/>
            </w:tcMar>
            <w:vAlign w:val="center"/>
          </w:tcPr>
          <w:p w14:paraId="5916C8C4" w14:textId="77777777" w:rsidR="00617053" w:rsidRDefault="00617053">
            <w:pPr>
              <w:jc w:val="center"/>
            </w:pPr>
            <w:r>
              <w:rPr>
                <w:sz w:val="16"/>
              </w:rPr>
              <w:t>8</w:t>
            </w:r>
          </w:p>
        </w:tc>
        <w:tc>
          <w:tcPr>
            <w:tcW w:w="1584" w:type="dxa"/>
            <w:shd w:val="clear" w:color="auto" w:fill="F9FBFD"/>
            <w:tcMar>
              <w:top w:w="65" w:type="dxa"/>
              <w:left w:w="85" w:type="dxa"/>
              <w:bottom w:w="65" w:type="dxa"/>
              <w:right w:w="85" w:type="dxa"/>
            </w:tcMar>
            <w:vAlign w:val="center"/>
          </w:tcPr>
          <w:p w14:paraId="5A20E889" w14:textId="77777777" w:rsidR="00617053" w:rsidRDefault="00617053">
            <w:r>
              <w:rPr>
                <w:sz w:val="16"/>
              </w:rPr>
              <w:t>Integration</w:t>
            </w:r>
          </w:p>
        </w:tc>
        <w:tc>
          <w:tcPr>
            <w:tcW w:w="4819" w:type="dxa"/>
            <w:shd w:val="clear" w:color="auto" w:fill="F9FBFD"/>
            <w:tcMar>
              <w:top w:w="65" w:type="dxa"/>
              <w:left w:w="85" w:type="dxa"/>
              <w:bottom w:w="65" w:type="dxa"/>
              <w:right w:w="85" w:type="dxa"/>
            </w:tcMar>
            <w:vAlign w:val="center"/>
          </w:tcPr>
          <w:p w14:paraId="3B85A7BC" w14:textId="77777777" w:rsidR="00617053" w:rsidRDefault="00617053">
            <w:r>
              <w:rPr>
                <w:sz w:val="16"/>
              </w:rPr>
              <w:t>Solution should support integration with telephony, CRM, case management, knowledge sources, identity services, existing TFSC systems, and other enterprise systems through APIs, events, webhooks, or equivalent interfaces.</w:t>
            </w:r>
          </w:p>
        </w:tc>
        <w:tc>
          <w:tcPr>
            <w:tcW w:w="2074" w:type="dxa"/>
            <w:shd w:val="clear" w:color="auto" w:fill="F9FBFD"/>
            <w:tcMar>
              <w:top w:w="65" w:type="dxa"/>
              <w:left w:w="85" w:type="dxa"/>
              <w:bottom w:w="65" w:type="dxa"/>
              <w:right w:w="85" w:type="dxa"/>
            </w:tcMar>
            <w:vAlign w:val="center"/>
          </w:tcPr>
          <w:p w14:paraId="7B7C82D4"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72B401C3" w14:textId="77777777" w:rsidR="00617053" w:rsidRDefault="00617053">
            <w:r>
              <w:rPr>
                <w:sz w:val="16"/>
              </w:rPr>
              <w:t>Include API catalog/ICD, secure exchange patterns, and integration test approach.</w:t>
            </w:r>
          </w:p>
        </w:tc>
      </w:tr>
      <w:tr w:rsidR="00617053" w14:paraId="38DF78B1" w14:textId="77777777" w:rsidTr="00617053">
        <w:trPr>
          <w:jc w:val="center"/>
        </w:trPr>
        <w:tc>
          <w:tcPr>
            <w:tcW w:w="432" w:type="dxa"/>
            <w:tcMar>
              <w:top w:w="65" w:type="dxa"/>
              <w:left w:w="85" w:type="dxa"/>
              <w:bottom w:w="65" w:type="dxa"/>
              <w:right w:w="85" w:type="dxa"/>
            </w:tcMar>
            <w:vAlign w:val="center"/>
          </w:tcPr>
          <w:p w14:paraId="70B93811" w14:textId="77777777" w:rsidR="00617053" w:rsidRDefault="00617053">
            <w:pPr>
              <w:jc w:val="center"/>
            </w:pPr>
            <w:r>
              <w:rPr>
                <w:sz w:val="16"/>
              </w:rPr>
              <w:t>9</w:t>
            </w:r>
          </w:p>
        </w:tc>
        <w:tc>
          <w:tcPr>
            <w:tcW w:w="1584" w:type="dxa"/>
            <w:tcMar>
              <w:top w:w="65" w:type="dxa"/>
              <w:left w:w="85" w:type="dxa"/>
              <w:bottom w:w="65" w:type="dxa"/>
              <w:right w:w="85" w:type="dxa"/>
            </w:tcMar>
            <w:vAlign w:val="center"/>
          </w:tcPr>
          <w:p w14:paraId="0CA8E86D" w14:textId="77777777" w:rsidR="00617053" w:rsidRDefault="00617053">
            <w:r>
              <w:rPr>
                <w:sz w:val="16"/>
              </w:rPr>
              <w:t>Telephony &amp; Customer Experience</w:t>
            </w:r>
          </w:p>
        </w:tc>
        <w:tc>
          <w:tcPr>
            <w:tcW w:w="4819" w:type="dxa"/>
            <w:tcMar>
              <w:top w:w="65" w:type="dxa"/>
              <w:left w:w="85" w:type="dxa"/>
              <w:bottom w:w="65" w:type="dxa"/>
              <w:right w:w="85" w:type="dxa"/>
            </w:tcMar>
            <w:vAlign w:val="center"/>
          </w:tcPr>
          <w:p w14:paraId="46E96800" w14:textId="77777777" w:rsidR="00617053" w:rsidRDefault="00617053">
            <w:r>
              <w:rPr>
                <w:sz w:val="16"/>
              </w:rPr>
              <w:t>Solution should support enterprise contact center operations across voice and digital channels, including configurable routing/queues, IVR or equivalent telephony capability, screen-pop/context transfer, softphone/presence or equivalent, and warm handoff with full customer context.</w:t>
            </w:r>
          </w:p>
        </w:tc>
        <w:tc>
          <w:tcPr>
            <w:tcW w:w="2074" w:type="dxa"/>
            <w:tcMar>
              <w:top w:w="65" w:type="dxa"/>
              <w:left w:w="85" w:type="dxa"/>
              <w:bottom w:w="65" w:type="dxa"/>
              <w:right w:w="85" w:type="dxa"/>
            </w:tcMar>
            <w:vAlign w:val="center"/>
          </w:tcPr>
          <w:p w14:paraId="448FAA33" w14:textId="77777777" w:rsidR="00617053" w:rsidRDefault="00617053">
            <w:pPr>
              <w:jc w:val="center"/>
            </w:pPr>
          </w:p>
        </w:tc>
        <w:tc>
          <w:tcPr>
            <w:tcW w:w="1857" w:type="dxa"/>
            <w:tcMar>
              <w:top w:w="65" w:type="dxa"/>
              <w:left w:w="85" w:type="dxa"/>
              <w:bottom w:w="65" w:type="dxa"/>
              <w:right w:w="85" w:type="dxa"/>
            </w:tcMar>
            <w:vAlign w:val="center"/>
          </w:tcPr>
          <w:p w14:paraId="56814922" w14:textId="77777777" w:rsidR="00617053" w:rsidRDefault="00617053">
            <w:r>
              <w:rPr>
                <w:sz w:val="16"/>
              </w:rPr>
              <w:t>Include continuity with current/transition telephony model and customer context carryover.</w:t>
            </w:r>
          </w:p>
        </w:tc>
      </w:tr>
      <w:tr w:rsidR="00617053" w14:paraId="1F829C2C" w14:textId="77777777" w:rsidTr="00617053">
        <w:trPr>
          <w:jc w:val="center"/>
        </w:trPr>
        <w:tc>
          <w:tcPr>
            <w:tcW w:w="432" w:type="dxa"/>
            <w:shd w:val="clear" w:color="auto" w:fill="F9FBFD"/>
            <w:tcMar>
              <w:top w:w="65" w:type="dxa"/>
              <w:left w:w="85" w:type="dxa"/>
              <w:bottom w:w="65" w:type="dxa"/>
              <w:right w:w="85" w:type="dxa"/>
            </w:tcMar>
            <w:vAlign w:val="center"/>
          </w:tcPr>
          <w:p w14:paraId="7025E1E2" w14:textId="77777777" w:rsidR="00617053" w:rsidRDefault="00617053">
            <w:pPr>
              <w:jc w:val="center"/>
            </w:pPr>
            <w:r>
              <w:rPr>
                <w:sz w:val="16"/>
              </w:rPr>
              <w:t>10</w:t>
            </w:r>
          </w:p>
        </w:tc>
        <w:tc>
          <w:tcPr>
            <w:tcW w:w="1584" w:type="dxa"/>
            <w:shd w:val="clear" w:color="auto" w:fill="F9FBFD"/>
            <w:tcMar>
              <w:top w:w="65" w:type="dxa"/>
              <w:left w:w="85" w:type="dxa"/>
              <w:bottom w:w="65" w:type="dxa"/>
              <w:right w:w="85" w:type="dxa"/>
            </w:tcMar>
            <w:vAlign w:val="center"/>
          </w:tcPr>
          <w:p w14:paraId="78579528" w14:textId="77777777" w:rsidR="00617053" w:rsidRDefault="00617053">
            <w:r>
              <w:rPr>
                <w:sz w:val="16"/>
              </w:rPr>
              <w:t>Identity &amp; Administration</w:t>
            </w:r>
          </w:p>
        </w:tc>
        <w:tc>
          <w:tcPr>
            <w:tcW w:w="4819" w:type="dxa"/>
            <w:shd w:val="clear" w:color="auto" w:fill="F9FBFD"/>
            <w:tcMar>
              <w:top w:w="65" w:type="dxa"/>
              <w:left w:w="85" w:type="dxa"/>
              <w:bottom w:w="65" w:type="dxa"/>
              <w:right w:w="85" w:type="dxa"/>
            </w:tcMar>
            <w:vAlign w:val="center"/>
          </w:tcPr>
          <w:p w14:paraId="53021BB0" w14:textId="77777777" w:rsidR="00617053" w:rsidRDefault="00617053">
            <w:r>
              <w:rPr>
                <w:sz w:val="16"/>
              </w:rPr>
              <w:t>Solution should support SSO, MFA, RBAC, least privilege, separation of duties, role-based administration (agent/supervisor/admin/auditor), and session controls such as inactivity timeout.</w:t>
            </w:r>
          </w:p>
        </w:tc>
        <w:tc>
          <w:tcPr>
            <w:tcW w:w="2074" w:type="dxa"/>
            <w:shd w:val="clear" w:color="auto" w:fill="F9FBFD"/>
            <w:tcMar>
              <w:top w:w="65" w:type="dxa"/>
              <w:left w:w="85" w:type="dxa"/>
              <w:bottom w:w="65" w:type="dxa"/>
              <w:right w:w="85" w:type="dxa"/>
            </w:tcMar>
            <w:vAlign w:val="center"/>
          </w:tcPr>
          <w:p w14:paraId="52B3BD75"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54782079" w14:textId="77777777" w:rsidR="00617053" w:rsidRDefault="00617053">
            <w:r>
              <w:rPr>
                <w:sz w:val="16"/>
              </w:rPr>
              <w:t>Include supported identity standards such as SAML/OIDC and admin role model.</w:t>
            </w:r>
          </w:p>
        </w:tc>
      </w:tr>
      <w:tr w:rsidR="00617053" w14:paraId="3D9E05F9" w14:textId="77777777" w:rsidTr="00617053">
        <w:trPr>
          <w:jc w:val="center"/>
        </w:trPr>
        <w:tc>
          <w:tcPr>
            <w:tcW w:w="432" w:type="dxa"/>
            <w:tcMar>
              <w:top w:w="65" w:type="dxa"/>
              <w:left w:w="85" w:type="dxa"/>
              <w:bottom w:w="65" w:type="dxa"/>
              <w:right w:w="85" w:type="dxa"/>
            </w:tcMar>
            <w:vAlign w:val="center"/>
          </w:tcPr>
          <w:p w14:paraId="70AE1222" w14:textId="77777777" w:rsidR="00617053" w:rsidRDefault="00617053">
            <w:pPr>
              <w:jc w:val="center"/>
            </w:pPr>
            <w:r>
              <w:rPr>
                <w:sz w:val="16"/>
              </w:rPr>
              <w:t>11</w:t>
            </w:r>
          </w:p>
        </w:tc>
        <w:tc>
          <w:tcPr>
            <w:tcW w:w="1584" w:type="dxa"/>
            <w:tcMar>
              <w:top w:w="65" w:type="dxa"/>
              <w:left w:w="85" w:type="dxa"/>
              <w:bottom w:w="65" w:type="dxa"/>
              <w:right w:w="85" w:type="dxa"/>
            </w:tcMar>
            <w:vAlign w:val="center"/>
          </w:tcPr>
          <w:p w14:paraId="60FA8D7F" w14:textId="77777777" w:rsidR="00617053" w:rsidRDefault="00617053">
            <w:r>
              <w:rPr>
                <w:sz w:val="16"/>
              </w:rPr>
              <w:t>Deployment &amp; Hosting</w:t>
            </w:r>
          </w:p>
        </w:tc>
        <w:tc>
          <w:tcPr>
            <w:tcW w:w="4819" w:type="dxa"/>
            <w:tcMar>
              <w:top w:w="65" w:type="dxa"/>
              <w:left w:w="85" w:type="dxa"/>
              <w:bottom w:w="65" w:type="dxa"/>
              <w:right w:w="85" w:type="dxa"/>
            </w:tcMar>
            <w:vAlign w:val="center"/>
          </w:tcPr>
          <w:p w14:paraId="071337C1" w14:textId="3058296D" w:rsidR="00617053" w:rsidRDefault="00617053">
            <w:r>
              <w:rPr>
                <w:sz w:val="16"/>
              </w:rPr>
              <w:t xml:space="preserve">Solution should support a deployment model suitable for government operational and security requirements, including reference architecture, hosting options, trust boundaries, HA/DR, and defined RTO/RPO objectives. </w:t>
            </w:r>
            <w:r w:rsidRPr="00A32902">
              <w:rPr>
                <w:sz w:val="16"/>
              </w:rPr>
              <w:t>The proposed solution must be capable of being delivered as a containerized solution.</w:t>
            </w:r>
          </w:p>
        </w:tc>
        <w:tc>
          <w:tcPr>
            <w:tcW w:w="2074" w:type="dxa"/>
            <w:tcMar>
              <w:top w:w="65" w:type="dxa"/>
              <w:left w:w="85" w:type="dxa"/>
              <w:bottom w:w="65" w:type="dxa"/>
              <w:right w:w="85" w:type="dxa"/>
            </w:tcMar>
            <w:vAlign w:val="center"/>
          </w:tcPr>
          <w:p w14:paraId="544AF87E" w14:textId="77777777" w:rsidR="00617053" w:rsidRDefault="00617053">
            <w:pPr>
              <w:jc w:val="center"/>
            </w:pPr>
          </w:p>
        </w:tc>
        <w:tc>
          <w:tcPr>
            <w:tcW w:w="1857" w:type="dxa"/>
            <w:tcMar>
              <w:top w:w="65" w:type="dxa"/>
              <w:left w:w="85" w:type="dxa"/>
              <w:bottom w:w="65" w:type="dxa"/>
              <w:right w:w="85" w:type="dxa"/>
            </w:tcMar>
            <w:vAlign w:val="center"/>
          </w:tcPr>
          <w:p w14:paraId="5B2BE286" w14:textId="77777777" w:rsidR="00617053" w:rsidRDefault="00617053">
            <w:r>
              <w:rPr>
                <w:sz w:val="16"/>
              </w:rPr>
              <w:t>Include boundary/data-flow diagrams and hosting model options.</w:t>
            </w:r>
          </w:p>
        </w:tc>
      </w:tr>
      <w:tr w:rsidR="00617053" w14:paraId="32FE5DD0" w14:textId="77777777" w:rsidTr="00617053">
        <w:trPr>
          <w:jc w:val="center"/>
        </w:trPr>
        <w:tc>
          <w:tcPr>
            <w:tcW w:w="432" w:type="dxa"/>
            <w:shd w:val="clear" w:color="auto" w:fill="F9FBFD"/>
            <w:tcMar>
              <w:top w:w="65" w:type="dxa"/>
              <w:left w:w="85" w:type="dxa"/>
              <w:bottom w:w="65" w:type="dxa"/>
              <w:right w:w="85" w:type="dxa"/>
            </w:tcMar>
            <w:vAlign w:val="center"/>
          </w:tcPr>
          <w:p w14:paraId="7257EC62" w14:textId="77777777" w:rsidR="00617053" w:rsidRDefault="00617053">
            <w:pPr>
              <w:jc w:val="center"/>
            </w:pPr>
            <w:r>
              <w:rPr>
                <w:sz w:val="16"/>
              </w:rPr>
              <w:t>12</w:t>
            </w:r>
          </w:p>
        </w:tc>
        <w:tc>
          <w:tcPr>
            <w:tcW w:w="1584" w:type="dxa"/>
            <w:shd w:val="clear" w:color="auto" w:fill="F9FBFD"/>
            <w:tcMar>
              <w:top w:w="65" w:type="dxa"/>
              <w:left w:w="85" w:type="dxa"/>
              <w:bottom w:w="65" w:type="dxa"/>
              <w:right w:w="85" w:type="dxa"/>
            </w:tcMar>
            <w:vAlign w:val="center"/>
          </w:tcPr>
          <w:p w14:paraId="32145E05" w14:textId="77777777" w:rsidR="00617053" w:rsidRDefault="00617053">
            <w:r>
              <w:rPr>
                <w:sz w:val="16"/>
              </w:rPr>
              <w:t>Scalability &amp; Performance</w:t>
            </w:r>
          </w:p>
        </w:tc>
        <w:tc>
          <w:tcPr>
            <w:tcW w:w="4819" w:type="dxa"/>
            <w:shd w:val="clear" w:color="auto" w:fill="F9FBFD"/>
            <w:tcMar>
              <w:top w:w="65" w:type="dxa"/>
              <w:left w:w="85" w:type="dxa"/>
              <w:bottom w:w="65" w:type="dxa"/>
              <w:right w:w="85" w:type="dxa"/>
            </w:tcMar>
            <w:vAlign w:val="center"/>
          </w:tcPr>
          <w:p w14:paraId="5267A761" w14:textId="77777777" w:rsidR="00617053" w:rsidRDefault="00617053">
            <w:r>
              <w:rPr>
                <w:sz w:val="16"/>
              </w:rPr>
              <w:t>Solution should scale to support TFSC operational demand, including peak concurrent interaction volumes, queue/load assumptions, uptime targets, and incident response commitments.</w:t>
            </w:r>
          </w:p>
        </w:tc>
        <w:tc>
          <w:tcPr>
            <w:tcW w:w="2074" w:type="dxa"/>
            <w:shd w:val="clear" w:color="auto" w:fill="F9FBFD"/>
            <w:tcMar>
              <w:top w:w="65" w:type="dxa"/>
              <w:left w:w="85" w:type="dxa"/>
              <w:bottom w:w="65" w:type="dxa"/>
              <w:right w:w="85" w:type="dxa"/>
            </w:tcMar>
            <w:vAlign w:val="center"/>
          </w:tcPr>
          <w:p w14:paraId="4A96AB2B"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11317FBE" w14:textId="77777777" w:rsidR="00617053" w:rsidRDefault="00617053">
            <w:r>
              <w:rPr>
                <w:sz w:val="16"/>
              </w:rPr>
              <w:t>Include sizing approach, 99.9%+ uptime target, and performance assumptions.</w:t>
            </w:r>
          </w:p>
        </w:tc>
      </w:tr>
      <w:tr w:rsidR="00617053" w14:paraId="6C3E63B7" w14:textId="77777777" w:rsidTr="00617053">
        <w:trPr>
          <w:jc w:val="center"/>
        </w:trPr>
        <w:tc>
          <w:tcPr>
            <w:tcW w:w="432" w:type="dxa"/>
            <w:tcMar>
              <w:top w:w="65" w:type="dxa"/>
              <w:left w:w="85" w:type="dxa"/>
              <w:bottom w:w="65" w:type="dxa"/>
              <w:right w:w="85" w:type="dxa"/>
            </w:tcMar>
            <w:vAlign w:val="center"/>
          </w:tcPr>
          <w:p w14:paraId="6361BA78" w14:textId="77777777" w:rsidR="00617053" w:rsidRDefault="00617053">
            <w:pPr>
              <w:jc w:val="center"/>
            </w:pPr>
            <w:r>
              <w:rPr>
                <w:sz w:val="16"/>
              </w:rPr>
              <w:lastRenderedPageBreak/>
              <w:t>13</w:t>
            </w:r>
          </w:p>
        </w:tc>
        <w:tc>
          <w:tcPr>
            <w:tcW w:w="1584" w:type="dxa"/>
            <w:tcMar>
              <w:top w:w="65" w:type="dxa"/>
              <w:left w:w="85" w:type="dxa"/>
              <w:bottom w:w="65" w:type="dxa"/>
              <w:right w:w="85" w:type="dxa"/>
            </w:tcMar>
            <w:vAlign w:val="center"/>
          </w:tcPr>
          <w:p w14:paraId="373B797E" w14:textId="77777777" w:rsidR="00617053" w:rsidRDefault="00617053">
            <w:r>
              <w:rPr>
                <w:sz w:val="16"/>
              </w:rPr>
              <w:t>Analytics &amp; Reporting</w:t>
            </w:r>
          </w:p>
        </w:tc>
        <w:tc>
          <w:tcPr>
            <w:tcW w:w="4819" w:type="dxa"/>
            <w:tcMar>
              <w:top w:w="65" w:type="dxa"/>
              <w:left w:w="85" w:type="dxa"/>
              <w:bottom w:w="65" w:type="dxa"/>
              <w:right w:w="85" w:type="dxa"/>
            </w:tcMar>
            <w:vAlign w:val="center"/>
          </w:tcPr>
          <w:p w14:paraId="7FB09FD3" w14:textId="77777777" w:rsidR="00617053" w:rsidRDefault="00617053">
            <w:r>
              <w:rPr>
                <w:sz w:val="16"/>
              </w:rPr>
              <w:t>Solution should provide operational analytics, dashboards, alerts, exports, and performance monitoring for customer service and AI outcomes.</w:t>
            </w:r>
          </w:p>
        </w:tc>
        <w:tc>
          <w:tcPr>
            <w:tcW w:w="2074" w:type="dxa"/>
            <w:tcMar>
              <w:top w:w="65" w:type="dxa"/>
              <w:left w:w="85" w:type="dxa"/>
              <w:bottom w:w="65" w:type="dxa"/>
              <w:right w:w="85" w:type="dxa"/>
            </w:tcMar>
            <w:vAlign w:val="center"/>
          </w:tcPr>
          <w:p w14:paraId="20940B01" w14:textId="77777777" w:rsidR="00617053" w:rsidRDefault="00617053">
            <w:pPr>
              <w:jc w:val="center"/>
            </w:pPr>
          </w:p>
        </w:tc>
        <w:tc>
          <w:tcPr>
            <w:tcW w:w="1857" w:type="dxa"/>
            <w:tcMar>
              <w:top w:w="65" w:type="dxa"/>
              <w:left w:w="85" w:type="dxa"/>
              <w:bottom w:w="65" w:type="dxa"/>
              <w:right w:w="85" w:type="dxa"/>
            </w:tcMar>
            <w:vAlign w:val="center"/>
          </w:tcPr>
          <w:p w14:paraId="6A76D7B6" w14:textId="77777777" w:rsidR="00617053" w:rsidRDefault="00617053">
            <w:r>
              <w:rPr>
                <w:sz w:val="16"/>
              </w:rPr>
              <w:t>Include volume, AHT, wait time, abandonment, SLA, case aging, deflection, handoff, and queue health metrics.</w:t>
            </w:r>
          </w:p>
        </w:tc>
      </w:tr>
      <w:tr w:rsidR="00617053" w14:paraId="0041DCAB" w14:textId="77777777" w:rsidTr="00617053">
        <w:trPr>
          <w:jc w:val="center"/>
        </w:trPr>
        <w:tc>
          <w:tcPr>
            <w:tcW w:w="432" w:type="dxa"/>
            <w:shd w:val="clear" w:color="auto" w:fill="F9FBFD"/>
            <w:tcMar>
              <w:top w:w="65" w:type="dxa"/>
              <w:left w:w="85" w:type="dxa"/>
              <w:bottom w:w="65" w:type="dxa"/>
              <w:right w:w="85" w:type="dxa"/>
            </w:tcMar>
            <w:vAlign w:val="center"/>
          </w:tcPr>
          <w:p w14:paraId="30845453" w14:textId="77777777" w:rsidR="00617053" w:rsidRDefault="00617053">
            <w:pPr>
              <w:jc w:val="center"/>
            </w:pPr>
            <w:r>
              <w:rPr>
                <w:sz w:val="16"/>
              </w:rPr>
              <w:t>14</w:t>
            </w:r>
          </w:p>
        </w:tc>
        <w:tc>
          <w:tcPr>
            <w:tcW w:w="1584" w:type="dxa"/>
            <w:shd w:val="clear" w:color="auto" w:fill="F9FBFD"/>
            <w:tcMar>
              <w:top w:w="65" w:type="dxa"/>
              <w:left w:w="85" w:type="dxa"/>
              <w:bottom w:w="65" w:type="dxa"/>
              <w:right w:w="85" w:type="dxa"/>
            </w:tcMar>
            <w:vAlign w:val="center"/>
          </w:tcPr>
          <w:p w14:paraId="5FA3BCE8" w14:textId="77777777" w:rsidR="00617053" w:rsidRDefault="00617053">
            <w:r>
              <w:rPr>
                <w:sz w:val="16"/>
              </w:rPr>
              <w:t>Implementation &amp; Support</w:t>
            </w:r>
          </w:p>
        </w:tc>
        <w:tc>
          <w:tcPr>
            <w:tcW w:w="4819" w:type="dxa"/>
            <w:shd w:val="clear" w:color="auto" w:fill="F9FBFD"/>
            <w:tcMar>
              <w:top w:w="65" w:type="dxa"/>
              <w:left w:w="85" w:type="dxa"/>
              <w:bottom w:w="65" w:type="dxa"/>
              <w:right w:w="85" w:type="dxa"/>
            </w:tcMar>
            <w:vAlign w:val="center"/>
          </w:tcPr>
          <w:p w14:paraId="2792F86F" w14:textId="77777777" w:rsidR="00617053" w:rsidRDefault="00617053">
            <w:r>
              <w:rPr>
                <w:sz w:val="16"/>
              </w:rPr>
              <w:t>Vendor should provide a clear implementation approach covering pilot-to-scale deployment, migration, cutover/rollback, support model, SLAs, after-hours escalation, sustainment, and customer responsibilities/dependencies.</w:t>
            </w:r>
          </w:p>
        </w:tc>
        <w:tc>
          <w:tcPr>
            <w:tcW w:w="2074" w:type="dxa"/>
            <w:shd w:val="clear" w:color="auto" w:fill="F9FBFD"/>
            <w:tcMar>
              <w:top w:w="65" w:type="dxa"/>
              <w:left w:w="85" w:type="dxa"/>
              <w:bottom w:w="65" w:type="dxa"/>
              <w:right w:w="85" w:type="dxa"/>
            </w:tcMar>
            <w:vAlign w:val="center"/>
          </w:tcPr>
          <w:p w14:paraId="38D89A8F"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68AE42B4" w14:textId="77777777" w:rsidR="00617053" w:rsidRDefault="00617053">
            <w:r>
              <w:rPr>
                <w:sz w:val="16"/>
              </w:rPr>
              <w:t>Include timeline, migration approach, operating model, and incident response.</w:t>
            </w:r>
          </w:p>
        </w:tc>
      </w:tr>
      <w:tr w:rsidR="00617053" w14:paraId="69B34A6E" w14:textId="77777777" w:rsidTr="00617053">
        <w:trPr>
          <w:jc w:val="center"/>
        </w:trPr>
        <w:tc>
          <w:tcPr>
            <w:tcW w:w="432" w:type="dxa"/>
            <w:tcMar>
              <w:top w:w="65" w:type="dxa"/>
              <w:left w:w="85" w:type="dxa"/>
              <w:bottom w:w="65" w:type="dxa"/>
              <w:right w:w="85" w:type="dxa"/>
            </w:tcMar>
            <w:vAlign w:val="center"/>
          </w:tcPr>
          <w:p w14:paraId="79BB4776" w14:textId="77777777" w:rsidR="00617053" w:rsidRDefault="00617053">
            <w:pPr>
              <w:jc w:val="center"/>
            </w:pPr>
            <w:r>
              <w:rPr>
                <w:sz w:val="16"/>
              </w:rPr>
              <w:t>15</w:t>
            </w:r>
          </w:p>
        </w:tc>
        <w:tc>
          <w:tcPr>
            <w:tcW w:w="1584" w:type="dxa"/>
            <w:tcMar>
              <w:top w:w="65" w:type="dxa"/>
              <w:left w:w="85" w:type="dxa"/>
              <w:bottom w:w="65" w:type="dxa"/>
              <w:right w:w="85" w:type="dxa"/>
            </w:tcMar>
            <w:vAlign w:val="center"/>
          </w:tcPr>
          <w:p w14:paraId="20B174AE" w14:textId="77777777" w:rsidR="00617053" w:rsidRDefault="00617053">
            <w:r>
              <w:rPr>
                <w:sz w:val="16"/>
              </w:rPr>
              <w:t>Experience &amp; Past Performance</w:t>
            </w:r>
          </w:p>
        </w:tc>
        <w:tc>
          <w:tcPr>
            <w:tcW w:w="4819" w:type="dxa"/>
            <w:tcMar>
              <w:top w:w="65" w:type="dxa"/>
              <w:left w:w="85" w:type="dxa"/>
              <w:bottom w:w="65" w:type="dxa"/>
              <w:right w:w="85" w:type="dxa"/>
            </w:tcMar>
            <w:vAlign w:val="center"/>
          </w:tcPr>
          <w:p w14:paraId="52D5EDFC" w14:textId="7B33B6ED" w:rsidR="00617053" w:rsidRDefault="00617053">
            <w:r>
              <w:rPr>
                <w:sz w:val="16"/>
              </w:rPr>
              <w:t>Vendor should demonstrate relevant experience in public sector, federal, DAF, or similarly regulated enterprise environments, including comparable contact center and AI-enabled deployments.</w:t>
            </w:r>
          </w:p>
        </w:tc>
        <w:tc>
          <w:tcPr>
            <w:tcW w:w="2074" w:type="dxa"/>
            <w:tcMar>
              <w:top w:w="65" w:type="dxa"/>
              <w:left w:w="85" w:type="dxa"/>
              <w:bottom w:w="65" w:type="dxa"/>
              <w:right w:w="85" w:type="dxa"/>
            </w:tcMar>
            <w:vAlign w:val="center"/>
          </w:tcPr>
          <w:p w14:paraId="240D9C7E" w14:textId="77777777" w:rsidR="00617053" w:rsidRDefault="00617053">
            <w:pPr>
              <w:jc w:val="center"/>
            </w:pPr>
          </w:p>
        </w:tc>
        <w:tc>
          <w:tcPr>
            <w:tcW w:w="1857" w:type="dxa"/>
            <w:tcMar>
              <w:top w:w="65" w:type="dxa"/>
              <w:left w:w="85" w:type="dxa"/>
              <w:bottom w:w="65" w:type="dxa"/>
              <w:right w:w="85" w:type="dxa"/>
            </w:tcMar>
            <w:vAlign w:val="center"/>
          </w:tcPr>
          <w:p w14:paraId="393963B8" w14:textId="77777777" w:rsidR="00617053" w:rsidRDefault="00617053">
            <w:r>
              <w:rPr>
                <w:sz w:val="16"/>
              </w:rPr>
              <w:t>Include references, case studies, and deployment relevance.</w:t>
            </w:r>
          </w:p>
        </w:tc>
      </w:tr>
      <w:tr w:rsidR="00617053" w14:paraId="1C559CDC" w14:textId="77777777" w:rsidTr="00617053">
        <w:trPr>
          <w:jc w:val="center"/>
        </w:trPr>
        <w:tc>
          <w:tcPr>
            <w:tcW w:w="432" w:type="dxa"/>
            <w:shd w:val="clear" w:color="auto" w:fill="F9FBFD"/>
            <w:tcMar>
              <w:top w:w="65" w:type="dxa"/>
              <w:left w:w="85" w:type="dxa"/>
              <w:bottom w:w="65" w:type="dxa"/>
              <w:right w:w="85" w:type="dxa"/>
            </w:tcMar>
            <w:vAlign w:val="center"/>
          </w:tcPr>
          <w:p w14:paraId="1E3B4DD5" w14:textId="77777777" w:rsidR="00617053" w:rsidRDefault="00617053">
            <w:pPr>
              <w:jc w:val="center"/>
            </w:pPr>
            <w:r>
              <w:rPr>
                <w:sz w:val="16"/>
              </w:rPr>
              <w:t>16</w:t>
            </w:r>
          </w:p>
        </w:tc>
        <w:tc>
          <w:tcPr>
            <w:tcW w:w="1584" w:type="dxa"/>
            <w:shd w:val="clear" w:color="auto" w:fill="F9FBFD"/>
            <w:tcMar>
              <w:top w:w="65" w:type="dxa"/>
              <w:left w:w="85" w:type="dxa"/>
              <w:bottom w:w="65" w:type="dxa"/>
              <w:right w:w="85" w:type="dxa"/>
            </w:tcMar>
            <w:vAlign w:val="center"/>
          </w:tcPr>
          <w:p w14:paraId="64259F1F" w14:textId="77777777" w:rsidR="00617053" w:rsidRDefault="00617053">
            <w:r>
              <w:rPr>
                <w:sz w:val="16"/>
              </w:rPr>
              <w:t>Pricing &amp; Data Rights</w:t>
            </w:r>
          </w:p>
        </w:tc>
        <w:tc>
          <w:tcPr>
            <w:tcW w:w="4819" w:type="dxa"/>
            <w:shd w:val="clear" w:color="auto" w:fill="F9FBFD"/>
            <w:tcMar>
              <w:top w:w="65" w:type="dxa"/>
              <w:left w:w="85" w:type="dxa"/>
              <w:bottom w:w="65" w:type="dxa"/>
              <w:right w:w="85" w:type="dxa"/>
            </w:tcMar>
            <w:vAlign w:val="center"/>
          </w:tcPr>
          <w:p w14:paraId="125651B0" w14:textId="77777777" w:rsidR="00617053" w:rsidRDefault="00617053">
            <w:r>
              <w:rPr>
                <w:sz w:val="16"/>
              </w:rPr>
              <w:t>Vendor should provide a clear pricing model covering licenses, usage, AI, telephony, storage, implementation, and support, and should define data rights, export capability, and exit/transition support.</w:t>
            </w:r>
          </w:p>
        </w:tc>
        <w:tc>
          <w:tcPr>
            <w:tcW w:w="2074" w:type="dxa"/>
            <w:shd w:val="clear" w:color="auto" w:fill="F9FBFD"/>
            <w:tcMar>
              <w:top w:w="65" w:type="dxa"/>
              <w:left w:w="85" w:type="dxa"/>
              <w:bottom w:w="65" w:type="dxa"/>
              <w:right w:w="85" w:type="dxa"/>
            </w:tcMar>
            <w:vAlign w:val="center"/>
          </w:tcPr>
          <w:p w14:paraId="7047B8AC"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0A849BB1" w14:textId="77777777" w:rsidR="00617053" w:rsidRDefault="00617053">
            <w:r>
              <w:rPr>
                <w:sz w:val="16"/>
              </w:rPr>
              <w:t>Include cost drivers, government data ownership, export steps, time, and cost.</w:t>
            </w:r>
          </w:p>
        </w:tc>
      </w:tr>
      <w:tr w:rsidR="00617053" w14:paraId="1BFF5542" w14:textId="77777777" w:rsidTr="00617053">
        <w:trPr>
          <w:jc w:val="center"/>
        </w:trPr>
        <w:tc>
          <w:tcPr>
            <w:tcW w:w="432" w:type="dxa"/>
            <w:tcMar>
              <w:top w:w="65" w:type="dxa"/>
              <w:left w:w="85" w:type="dxa"/>
              <w:bottom w:w="65" w:type="dxa"/>
              <w:right w:w="85" w:type="dxa"/>
            </w:tcMar>
            <w:vAlign w:val="center"/>
          </w:tcPr>
          <w:p w14:paraId="1B6F694F" w14:textId="77777777" w:rsidR="00617053" w:rsidRDefault="00617053">
            <w:pPr>
              <w:jc w:val="center"/>
            </w:pPr>
            <w:r>
              <w:rPr>
                <w:sz w:val="16"/>
              </w:rPr>
              <w:t>17</w:t>
            </w:r>
          </w:p>
        </w:tc>
        <w:tc>
          <w:tcPr>
            <w:tcW w:w="1584" w:type="dxa"/>
            <w:tcMar>
              <w:top w:w="65" w:type="dxa"/>
              <w:left w:w="85" w:type="dxa"/>
              <w:bottom w:w="65" w:type="dxa"/>
              <w:right w:w="85" w:type="dxa"/>
            </w:tcMar>
            <w:vAlign w:val="center"/>
          </w:tcPr>
          <w:p w14:paraId="1C27B6D2" w14:textId="77777777" w:rsidR="00617053" w:rsidRDefault="00617053">
            <w:r>
              <w:rPr>
                <w:sz w:val="16"/>
              </w:rPr>
              <w:t>Demonstration &amp; Validation</w:t>
            </w:r>
          </w:p>
        </w:tc>
        <w:tc>
          <w:tcPr>
            <w:tcW w:w="4819" w:type="dxa"/>
            <w:tcMar>
              <w:top w:w="65" w:type="dxa"/>
              <w:left w:w="85" w:type="dxa"/>
              <w:bottom w:w="65" w:type="dxa"/>
              <w:right w:w="85" w:type="dxa"/>
            </w:tcMar>
            <w:vAlign w:val="center"/>
          </w:tcPr>
          <w:p w14:paraId="3A9D55D4" w14:textId="77777777" w:rsidR="00617053" w:rsidRDefault="00617053">
            <w:r>
              <w:rPr>
                <w:sz w:val="16"/>
              </w:rPr>
              <w:t>Vendor should demonstrate key operational scenarios, including routine self-service resolution, warm handoff with context, grounded agent assist, supervisor oversight, and administrative audit/guardrail controls.</w:t>
            </w:r>
          </w:p>
        </w:tc>
        <w:tc>
          <w:tcPr>
            <w:tcW w:w="2074" w:type="dxa"/>
            <w:tcMar>
              <w:top w:w="65" w:type="dxa"/>
              <w:left w:w="85" w:type="dxa"/>
              <w:bottom w:w="65" w:type="dxa"/>
              <w:right w:w="85" w:type="dxa"/>
            </w:tcMar>
            <w:vAlign w:val="center"/>
          </w:tcPr>
          <w:p w14:paraId="6912D61F" w14:textId="77777777" w:rsidR="00617053" w:rsidRDefault="00617053">
            <w:pPr>
              <w:jc w:val="center"/>
            </w:pPr>
          </w:p>
        </w:tc>
        <w:tc>
          <w:tcPr>
            <w:tcW w:w="1857" w:type="dxa"/>
            <w:tcMar>
              <w:top w:w="65" w:type="dxa"/>
              <w:left w:w="85" w:type="dxa"/>
              <w:bottom w:w="65" w:type="dxa"/>
              <w:right w:w="85" w:type="dxa"/>
            </w:tcMar>
            <w:vAlign w:val="center"/>
          </w:tcPr>
          <w:p w14:paraId="12AD4366" w14:textId="77777777" w:rsidR="00617053" w:rsidRDefault="00617053">
            <w:r>
              <w:rPr>
                <w:sz w:val="16"/>
              </w:rPr>
              <w:t>Documentation plus demonstration required for critical integrations and workflows.</w:t>
            </w:r>
          </w:p>
        </w:tc>
      </w:tr>
      <w:tr w:rsidR="00617053" w14:paraId="30FA3D05" w14:textId="77777777" w:rsidTr="00617053">
        <w:trPr>
          <w:jc w:val="center"/>
        </w:trPr>
        <w:tc>
          <w:tcPr>
            <w:tcW w:w="432" w:type="dxa"/>
            <w:shd w:val="clear" w:color="auto" w:fill="F9FBFD"/>
            <w:tcMar>
              <w:top w:w="65" w:type="dxa"/>
              <w:left w:w="85" w:type="dxa"/>
              <w:bottom w:w="65" w:type="dxa"/>
              <w:right w:w="85" w:type="dxa"/>
            </w:tcMar>
            <w:vAlign w:val="center"/>
          </w:tcPr>
          <w:p w14:paraId="2D76771B" w14:textId="77777777" w:rsidR="00617053" w:rsidRDefault="00617053">
            <w:pPr>
              <w:jc w:val="center"/>
            </w:pPr>
            <w:r>
              <w:rPr>
                <w:sz w:val="16"/>
              </w:rPr>
              <w:t>18</w:t>
            </w:r>
          </w:p>
        </w:tc>
        <w:tc>
          <w:tcPr>
            <w:tcW w:w="1584" w:type="dxa"/>
            <w:shd w:val="clear" w:color="auto" w:fill="F9FBFD"/>
            <w:tcMar>
              <w:top w:w="65" w:type="dxa"/>
              <w:left w:w="85" w:type="dxa"/>
              <w:bottom w:w="65" w:type="dxa"/>
              <w:right w:w="85" w:type="dxa"/>
            </w:tcMar>
            <w:vAlign w:val="center"/>
          </w:tcPr>
          <w:p w14:paraId="34C40E24" w14:textId="77777777" w:rsidR="00617053" w:rsidRDefault="00617053">
            <w:r>
              <w:rPr>
                <w:sz w:val="16"/>
              </w:rPr>
              <w:t>Flexibility &amp; Enhancements</w:t>
            </w:r>
          </w:p>
        </w:tc>
        <w:tc>
          <w:tcPr>
            <w:tcW w:w="4819" w:type="dxa"/>
            <w:shd w:val="clear" w:color="auto" w:fill="F9FBFD"/>
            <w:tcMar>
              <w:top w:w="65" w:type="dxa"/>
              <w:left w:w="85" w:type="dxa"/>
              <w:bottom w:w="65" w:type="dxa"/>
              <w:right w:w="85" w:type="dxa"/>
            </w:tcMar>
            <w:vAlign w:val="center"/>
          </w:tcPr>
          <w:p w14:paraId="605F51EB" w14:textId="77777777" w:rsidR="00617053" w:rsidRDefault="00617053">
            <w:r>
              <w:rPr>
                <w:sz w:val="16"/>
              </w:rPr>
              <w:t>Solution should allow configurable workflows, user experiences, business rules, rollout controls, workflow automation integration, and optional advanced capabilities such as speech analytics, multilingual support, or customer-managed keys.</w:t>
            </w:r>
          </w:p>
        </w:tc>
        <w:tc>
          <w:tcPr>
            <w:tcW w:w="2074" w:type="dxa"/>
            <w:shd w:val="clear" w:color="auto" w:fill="F9FBFD"/>
            <w:tcMar>
              <w:top w:w="65" w:type="dxa"/>
              <w:left w:w="85" w:type="dxa"/>
              <w:bottom w:w="65" w:type="dxa"/>
              <w:right w:w="85" w:type="dxa"/>
            </w:tcMar>
            <w:vAlign w:val="center"/>
          </w:tcPr>
          <w:p w14:paraId="3B1188CB" w14:textId="77777777" w:rsidR="00617053" w:rsidRDefault="00617053">
            <w:pPr>
              <w:jc w:val="center"/>
            </w:pPr>
          </w:p>
        </w:tc>
        <w:tc>
          <w:tcPr>
            <w:tcW w:w="1857" w:type="dxa"/>
            <w:shd w:val="clear" w:color="auto" w:fill="F9FBFD"/>
            <w:tcMar>
              <w:top w:w="65" w:type="dxa"/>
              <w:left w:w="85" w:type="dxa"/>
              <w:bottom w:w="65" w:type="dxa"/>
              <w:right w:w="85" w:type="dxa"/>
            </w:tcMar>
            <w:vAlign w:val="center"/>
          </w:tcPr>
          <w:p w14:paraId="2AB9B24F" w14:textId="77777777" w:rsidR="00617053" w:rsidRDefault="00617053">
            <w:r>
              <w:rPr>
                <w:sz w:val="16"/>
              </w:rPr>
              <w:t>Use scored evaluation for differentiating nice-to-have capabilities.</w:t>
            </w:r>
          </w:p>
        </w:tc>
      </w:tr>
    </w:tbl>
    <w:p w14:paraId="2D190268" w14:textId="77777777" w:rsidR="00DA6FA7" w:rsidRDefault="00DA6FA7"/>
    <w:p w14:paraId="337E123E" w14:textId="77777777" w:rsidR="00DA6FA7" w:rsidRDefault="00850A8E">
      <w:pPr>
        <w:pStyle w:val="SmallStyle"/>
      </w:pPr>
      <w:r>
        <w:t>Recommended use: Respondents may indicate whether each item is available today, planned on a roadmap, requires partner integration, or would materially affect cost, schedule, security posture, or feasibility.</w:t>
      </w:r>
    </w:p>
    <w:p w14:paraId="439B117D" w14:textId="77777777" w:rsidR="00FA6FF1" w:rsidRDefault="00FA6FF1">
      <w:pPr>
        <w:pStyle w:val="SmallStyle"/>
      </w:pPr>
    </w:p>
    <w:p w14:paraId="64FAE2EB" w14:textId="77777777" w:rsidR="00FA6FF1" w:rsidRDefault="00FA6FF1">
      <w:pPr>
        <w:pStyle w:val="SmallStyle"/>
      </w:pPr>
    </w:p>
    <w:p w14:paraId="439506DA" w14:textId="77777777" w:rsidR="00FA6FF1" w:rsidRDefault="00FA6FF1">
      <w:pPr>
        <w:pStyle w:val="SmallStyle"/>
      </w:pPr>
    </w:p>
    <w:p w14:paraId="49A8CA41" w14:textId="77777777" w:rsidR="00FA6FF1" w:rsidRDefault="00FA6FF1">
      <w:pPr>
        <w:pStyle w:val="SmallStyle"/>
      </w:pPr>
    </w:p>
    <w:p w14:paraId="7673DCA7" w14:textId="77777777" w:rsidR="00FA6FF1" w:rsidRDefault="00FA6FF1">
      <w:pPr>
        <w:pStyle w:val="SmallStyle"/>
      </w:pPr>
    </w:p>
    <w:p w14:paraId="4AA52E00" w14:textId="77777777" w:rsidR="00FA6FF1" w:rsidRDefault="00FA6FF1">
      <w:pPr>
        <w:pStyle w:val="SmallStyle"/>
      </w:pPr>
    </w:p>
    <w:p w14:paraId="38C6107E" w14:textId="77777777" w:rsidR="00FA6FF1" w:rsidRDefault="00FA6FF1">
      <w:pPr>
        <w:pStyle w:val="SmallStyle"/>
      </w:pPr>
    </w:p>
    <w:p w14:paraId="6780C60F" w14:textId="77777777" w:rsidR="00FA6FF1" w:rsidRDefault="00FA6FF1">
      <w:pPr>
        <w:pStyle w:val="SmallStyle"/>
      </w:pPr>
    </w:p>
    <w:p w14:paraId="42D1D729" w14:textId="77777777" w:rsidR="00FA6FF1" w:rsidRDefault="00FA6FF1">
      <w:pPr>
        <w:pStyle w:val="SmallStyle"/>
      </w:pPr>
    </w:p>
    <w:p w14:paraId="6381FD9F" w14:textId="77777777" w:rsidR="00FA6FF1" w:rsidRDefault="00FA6FF1" w:rsidP="00FA6FF1">
      <w:pPr>
        <w:spacing w:after="20" w:line="240" w:lineRule="auto"/>
        <w:jc w:val="center"/>
      </w:pPr>
      <w:r>
        <w:rPr>
          <w:b/>
          <w:color w:val="1F4E79"/>
          <w:sz w:val="34"/>
        </w:rPr>
        <w:t>Acronym List</w:t>
      </w:r>
    </w:p>
    <w:p w14:paraId="49A64DF2" w14:textId="77777777" w:rsidR="00FA6FF1" w:rsidRDefault="00FA6FF1" w:rsidP="00FA6FF1">
      <w:pPr>
        <w:spacing w:after="100" w:line="240" w:lineRule="auto"/>
      </w:pPr>
      <w:r>
        <w:rPr>
          <w:b/>
        </w:rPr>
        <w:t xml:space="preserve">Purpose: </w:t>
      </w:r>
      <w:r>
        <w:t>Alphabetized acronyms and abbreviations appearing in the current matrix.</w:t>
      </w:r>
    </w:p>
    <w:p w14:paraId="0C09266B" w14:textId="599DF242" w:rsidR="00FA6FF1" w:rsidRDefault="00FA6FF1" w:rsidP="00FA6FF1">
      <w:pPr>
        <w:spacing w:after="140" w:line="240" w:lineRule="auto"/>
      </w:pPr>
    </w:p>
    <w:tbl>
      <w:tblPr>
        <w:tblStyle w:val="TableGrid"/>
        <w:tblW w:w="0" w:type="auto"/>
        <w:jc w:val="center"/>
        <w:tblLook w:val="04A0" w:firstRow="1" w:lastRow="0" w:firstColumn="1" w:lastColumn="0" w:noHBand="0" w:noVBand="1"/>
      </w:tblPr>
      <w:tblGrid>
        <w:gridCol w:w="1656"/>
        <w:gridCol w:w="3816"/>
        <w:gridCol w:w="5256"/>
      </w:tblGrid>
      <w:tr w:rsidR="00FA6FF1" w14:paraId="55D75D62" w14:textId="77777777">
        <w:trPr>
          <w:cantSplit/>
          <w:tblHeader/>
          <w:jc w:val="center"/>
        </w:trPr>
        <w:tc>
          <w:tcPr>
            <w:tcW w:w="1656" w:type="dxa"/>
            <w:shd w:val="clear" w:color="auto" w:fill="D9EAF7"/>
            <w:tcMar>
              <w:top w:w="55" w:type="dxa"/>
              <w:left w:w="75" w:type="dxa"/>
              <w:bottom w:w="55" w:type="dxa"/>
              <w:right w:w="75" w:type="dxa"/>
            </w:tcMar>
            <w:vAlign w:val="center"/>
          </w:tcPr>
          <w:p w14:paraId="561380C1" w14:textId="77777777" w:rsidR="00FA6FF1" w:rsidRDefault="00FA6FF1">
            <w:pPr>
              <w:jc w:val="center"/>
            </w:pPr>
            <w:r>
              <w:rPr>
                <w:b/>
                <w:sz w:val="18"/>
              </w:rPr>
              <w:t>Acronym / Abbreviation</w:t>
            </w:r>
          </w:p>
        </w:tc>
        <w:tc>
          <w:tcPr>
            <w:tcW w:w="3816" w:type="dxa"/>
            <w:shd w:val="clear" w:color="auto" w:fill="D9EAF7"/>
            <w:tcMar>
              <w:top w:w="55" w:type="dxa"/>
              <w:left w:w="75" w:type="dxa"/>
              <w:bottom w:w="55" w:type="dxa"/>
              <w:right w:w="75" w:type="dxa"/>
            </w:tcMar>
            <w:vAlign w:val="center"/>
          </w:tcPr>
          <w:p w14:paraId="453F5A8F" w14:textId="77777777" w:rsidR="00FA6FF1" w:rsidRDefault="00FA6FF1">
            <w:pPr>
              <w:jc w:val="center"/>
            </w:pPr>
            <w:r>
              <w:rPr>
                <w:b/>
                <w:sz w:val="18"/>
              </w:rPr>
              <w:t>Full Term / Meaning</w:t>
            </w:r>
          </w:p>
        </w:tc>
        <w:tc>
          <w:tcPr>
            <w:tcW w:w="5256" w:type="dxa"/>
            <w:shd w:val="clear" w:color="auto" w:fill="D9EAF7"/>
            <w:tcMar>
              <w:top w:w="55" w:type="dxa"/>
              <w:left w:w="75" w:type="dxa"/>
              <w:bottom w:w="55" w:type="dxa"/>
              <w:right w:w="75" w:type="dxa"/>
            </w:tcMar>
            <w:vAlign w:val="center"/>
          </w:tcPr>
          <w:p w14:paraId="2A81EFC0" w14:textId="77777777" w:rsidR="00FA6FF1" w:rsidRDefault="00FA6FF1">
            <w:pPr>
              <w:jc w:val="center"/>
            </w:pPr>
            <w:r>
              <w:rPr>
                <w:b/>
                <w:sz w:val="18"/>
              </w:rPr>
              <w:t>Notes / Context</w:t>
            </w:r>
          </w:p>
        </w:tc>
      </w:tr>
      <w:tr w:rsidR="00FA6FF1" w14:paraId="56E5878C" w14:textId="77777777">
        <w:trPr>
          <w:cantSplit/>
          <w:jc w:val="center"/>
        </w:trPr>
        <w:tc>
          <w:tcPr>
            <w:tcW w:w="1656" w:type="dxa"/>
            <w:tcMar>
              <w:top w:w="50" w:type="dxa"/>
              <w:left w:w="70" w:type="dxa"/>
              <w:bottom w:w="50" w:type="dxa"/>
              <w:right w:w="70" w:type="dxa"/>
            </w:tcMar>
            <w:vAlign w:val="center"/>
          </w:tcPr>
          <w:p w14:paraId="42266120" w14:textId="77777777" w:rsidR="00FA6FF1" w:rsidRDefault="00FA6FF1">
            <w:pPr>
              <w:jc w:val="center"/>
            </w:pPr>
            <w:r>
              <w:rPr>
                <w:sz w:val="18"/>
              </w:rPr>
              <w:t>AHT</w:t>
            </w:r>
          </w:p>
        </w:tc>
        <w:tc>
          <w:tcPr>
            <w:tcW w:w="3816" w:type="dxa"/>
            <w:tcMar>
              <w:top w:w="50" w:type="dxa"/>
              <w:left w:w="70" w:type="dxa"/>
              <w:bottom w:w="50" w:type="dxa"/>
              <w:right w:w="70" w:type="dxa"/>
            </w:tcMar>
            <w:vAlign w:val="center"/>
          </w:tcPr>
          <w:p w14:paraId="5568F160" w14:textId="77777777" w:rsidR="00FA6FF1" w:rsidRDefault="00FA6FF1">
            <w:r>
              <w:rPr>
                <w:sz w:val="18"/>
              </w:rPr>
              <w:t>Average Handle Time</w:t>
            </w:r>
          </w:p>
        </w:tc>
        <w:tc>
          <w:tcPr>
            <w:tcW w:w="5256" w:type="dxa"/>
            <w:tcMar>
              <w:top w:w="50" w:type="dxa"/>
              <w:left w:w="70" w:type="dxa"/>
              <w:bottom w:w="50" w:type="dxa"/>
              <w:right w:w="70" w:type="dxa"/>
            </w:tcMar>
            <w:vAlign w:val="center"/>
          </w:tcPr>
          <w:p w14:paraId="3600C72B" w14:textId="77777777" w:rsidR="00FA6FF1" w:rsidRDefault="00FA6FF1">
            <w:r>
              <w:rPr>
                <w:sz w:val="18"/>
              </w:rPr>
              <w:t>Contact-center performance metric.</w:t>
            </w:r>
          </w:p>
        </w:tc>
      </w:tr>
      <w:tr w:rsidR="00FA6FF1" w14:paraId="6406349A" w14:textId="77777777">
        <w:trPr>
          <w:cantSplit/>
          <w:jc w:val="center"/>
        </w:trPr>
        <w:tc>
          <w:tcPr>
            <w:tcW w:w="1656" w:type="dxa"/>
            <w:shd w:val="clear" w:color="auto" w:fill="F8FBFD"/>
            <w:tcMar>
              <w:top w:w="50" w:type="dxa"/>
              <w:left w:w="70" w:type="dxa"/>
              <w:bottom w:w="50" w:type="dxa"/>
              <w:right w:w="70" w:type="dxa"/>
            </w:tcMar>
            <w:vAlign w:val="center"/>
          </w:tcPr>
          <w:p w14:paraId="3E8DF846" w14:textId="77777777" w:rsidR="00FA6FF1" w:rsidRDefault="00FA6FF1">
            <w:pPr>
              <w:jc w:val="center"/>
            </w:pPr>
            <w:r>
              <w:rPr>
                <w:sz w:val="18"/>
              </w:rPr>
              <w:t>AI</w:t>
            </w:r>
          </w:p>
        </w:tc>
        <w:tc>
          <w:tcPr>
            <w:tcW w:w="3816" w:type="dxa"/>
            <w:shd w:val="clear" w:color="auto" w:fill="F8FBFD"/>
            <w:tcMar>
              <w:top w:w="50" w:type="dxa"/>
              <w:left w:w="70" w:type="dxa"/>
              <w:bottom w:w="50" w:type="dxa"/>
              <w:right w:w="70" w:type="dxa"/>
            </w:tcMar>
            <w:vAlign w:val="center"/>
          </w:tcPr>
          <w:p w14:paraId="677A7D47" w14:textId="77777777" w:rsidR="00FA6FF1" w:rsidRDefault="00FA6FF1">
            <w:r>
              <w:rPr>
                <w:sz w:val="18"/>
              </w:rPr>
              <w:t>Artificial Intelligence</w:t>
            </w:r>
          </w:p>
        </w:tc>
        <w:tc>
          <w:tcPr>
            <w:tcW w:w="5256" w:type="dxa"/>
            <w:shd w:val="clear" w:color="auto" w:fill="F8FBFD"/>
            <w:tcMar>
              <w:top w:w="50" w:type="dxa"/>
              <w:left w:w="70" w:type="dxa"/>
              <w:bottom w:w="50" w:type="dxa"/>
              <w:right w:w="70" w:type="dxa"/>
            </w:tcMar>
            <w:vAlign w:val="center"/>
          </w:tcPr>
          <w:p w14:paraId="6125038D" w14:textId="77777777" w:rsidR="00FA6FF1" w:rsidRDefault="00FA6FF1">
            <w:r>
              <w:rPr>
                <w:sz w:val="18"/>
              </w:rPr>
              <w:t>AI-enabled customer service and automation.</w:t>
            </w:r>
          </w:p>
        </w:tc>
      </w:tr>
      <w:tr w:rsidR="00FA6FF1" w14:paraId="743152DD" w14:textId="77777777">
        <w:trPr>
          <w:cantSplit/>
          <w:jc w:val="center"/>
        </w:trPr>
        <w:tc>
          <w:tcPr>
            <w:tcW w:w="1656" w:type="dxa"/>
            <w:tcMar>
              <w:top w:w="50" w:type="dxa"/>
              <w:left w:w="70" w:type="dxa"/>
              <w:bottom w:w="50" w:type="dxa"/>
              <w:right w:w="70" w:type="dxa"/>
            </w:tcMar>
            <w:vAlign w:val="center"/>
          </w:tcPr>
          <w:p w14:paraId="5D1CE5DD" w14:textId="77777777" w:rsidR="00FA6FF1" w:rsidRDefault="00FA6FF1">
            <w:pPr>
              <w:jc w:val="center"/>
            </w:pPr>
            <w:r>
              <w:rPr>
                <w:sz w:val="18"/>
              </w:rPr>
              <w:t>API</w:t>
            </w:r>
          </w:p>
        </w:tc>
        <w:tc>
          <w:tcPr>
            <w:tcW w:w="3816" w:type="dxa"/>
            <w:tcMar>
              <w:top w:w="50" w:type="dxa"/>
              <w:left w:w="70" w:type="dxa"/>
              <w:bottom w:w="50" w:type="dxa"/>
              <w:right w:w="70" w:type="dxa"/>
            </w:tcMar>
            <w:vAlign w:val="center"/>
          </w:tcPr>
          <w:p w14:paraId="38AB3B08" w14:textId="77777777" w:rsidR="00FA6FF1" w:rsidRDefault="00FA6FF1">
            <w:r>
              <w:rPr>
                <w:sz w:val="18"/>
              </w:rPr>
              <w:t>Application Programming Interface</w:t>
            </w:r>
          </w:p>
        </w:tc>
        <w:tc>
          <w:tcPr>
            <w:tcW w:w="5256" w:type="dxa"/>
            <w:tcMar>
              <w:top w:w="50" w:type="dxa"/>
              <w:left w:w="70" w:type="dxa"/>
              <w:bottom w:w="50" w:type="dxa"/>
              <w:right w:w="70" w:type="dxa"/>
            </w:tcMar>
            <w:vAlign w:val="center"/>
          </w:tcPr>
          <w:p w14:paraId="1C048364" w14:textId="77777777" w:rsidR="00FA6FF1" w:rsidRDefault="00FA6FF1">
            <w:r>
              <w:rPr>
                <w:sz w:val="18"/>
              </w:rPr>
              <w:t>System-to-system integration interface.</w:t>
            </w:r>
          </w:p>
        </w:tc>
      </w:tr>
      <w:tr w:rsidR="00FA6FF1" w14:paraId="7A39DB2C" w14:textId="77777777">
        <w:trPr>
          <w:cantSplit/>
          <w:jc w:val="center"/>
        </w:trPr>
        <w:tc>
          <w:tcPr>
            <w:tcW w:w="1656" w:type="dxa"/>
            <w:shd w:val="clear" w:color="auto" w:fill="F8FBFD"/>
            <w:tcMar>
              <w:top w:w="50" w:type="dxa"/>
              <w:left w:w="70" w:type="dxa"/>
              <w:bottom w:w="50" w:type="dxa"/>
              <w:right w:w="70" w:type="dxa"/>
            </w:tcMar>
            <w:vAlign w:val="center"/>
          </w:tcPr>
          <w:p w14:paraId="2344E9B0" w14:textId="77777777" w:rsidR="00FA6FF1" w:rsidRDefault="00FA6FF1">
            <w:pPr>
              <w:jc w:val="center"/>
            </w:pPr>
            <w:r>
              <w:rPr>
                <w:sz w:val="18"/>
              </w:rPr>
              <w:t>ATO</w:t>
            </w:r>
          </w:p>
        </w:tc>
        <w:tc>
          <w:tcPr>
            <w:tcW w:w="3816" w:type="dxa"/>
            <w:shd w:val="clear" w:color="auto" w:fill="F8FBFD"/>
            <w:tcMar>
              <w:top w:w="50" w:type="dxa"/>
              <w:left w:w="70" w:type="dxa"/>
              <w:bottom w:w="50" w:type="dxa"/>
              <w:right w:w="70" w:type="dxa"/>
            </w:tcMar>
            <w:vAlign w:val="center"/>
          </w:tcPr>
          <w:p w14:paraId="25C5D317" w14:textId="77777777" w:rsidR="00FA6FF1" w:rsidRDefault="00FA6FF1">
            <w:r>
              <w:rPr>
                <w:sz w:val="18"/>
              </w:rPr>
              <w:t>Authority to Operate</w:t>
            </w:r>
          </w:p>
        </w:tc>
        <w:tc>
          <w:tcPr>
            <w:tcW w:w="5256" w:type="dxa"/>
            <w:shd w:val="clear" w:color="auto" w:fill="F8FBFD"/>
            <w:tcMar>
              <w:top w:w="50" w:type="dxa"/>
              <w:left w:w="70" w:type="dxa"/>
              <w:bottom w:w="50" w:type="dxa"/>
              <w:right w:w="70" w:type="dxa"/>
            </w:tcMar>
            <w:vAlign w:val="center"/>
          </w:tcPr>
          <w:p w14:paraId="313FDE24" w14:textId="77777777" w:rsidR="00FA6FF1" w:rsidRDefault="00FA6FF1">
            <w:r>
              <w:rPr>
                <w:sz w:val="18"/>
              </w:rPr>
              <w:t>Government authorization for a system to operate.</w:t>
            </w:r>
          </w:p>
        </w:tc>
      </w:tr>
      <w:tr w:rsidR="00FA6FF1" w14:paraId="71E561BB" w14:textId="77777777">
        <w:trPr>
          <w:cantSplit/>
          <w:jc w:val="center"/>
        </w:trPr>
        <w:tc>
          <w:tcPr>
            <w:tcW w:w="1656" w:type="dxa"/>
            <w:tcMar>
              <w:top w:w="50" w:type="dxa"/>
              <w:left w:w="70" w:type="dxa"/>
              <w:bottom w:w="50" w:type="dxa"/>
              <w:right w:w="70" w:type="dxa"/>
            </w:tcMar>
            <w:vAlign w:val="center"/>
          </w:tcPr>
          <w:p w14:paraId="189A2DDC" w14:textId="77777777" w:rsidR="00FA6FF1" w:rsidRDefault="00FA6FF1">
            <w:pPr>
              <w:jc w:val="center"/>
            </w:pPr>
            <w:r>
              <w:rPr>
                <w:sz w:val="18"/>
              </w:rPr>
              <w:t>CRM</w:t>
            </w:r>
          </w:p>
        </w:tc>
        <w:tc>
          <w:tcPr>
            <w:tcW w:w="3816" w:type="dxa"/>
            <w:tcMar>
              <w:top w:w="50" w:type="dxa"/>
              <w:left w:w="70" w:type="dxa"/>
              <w:bottom w:w="50" w:type="dxa"/>
              <w:right w:w="70" w:type="dxa"/>
            </w:tcMar>
            <w:vAlign w:val="center"/>
          </w:tcPr>
          <w:p w14:paraId="6DDE0299" w14:textId="77777777" w:rsidR="00FA6FF1" w:rsidRDefault="00FA6FF1">
            <w:r>
              <w:rPr>
                <w:sz w:val="18"/>
              </w:rPr>
              <w:t>Customer Relationship Management</w:t>
            </w:r>
          </w:p>
        </w:tc>
        <w:tc>
          <w:tcPr>
            <w:tcW w:w="5256" w:type="dxa"/>
            <w:tcMar>
              <w:top w:w="50" w:type="dxa"/>
              <w:left w:w="70" w:type="dxa"/>
              <w:bottom w:w="50" w:type="dxa"/>
              <w:right w:w="70" w:type="dxa"/>
            </w:tcMar>
            <w:vAlign w:val="center"/>
          </w:tcPr>
          <w:p w14:paraId="791691D4" w14:textId="77777777" w:rsidR="00FA6FF1" w:rsidRDefault="00FA6FF1">
            <w:r>
              <w:rPr>
                <w:sz w:val="18"/>
              </w:rPr>
              <w:t>Customer/case management platform.</w:t>
            </w:r>
          </w:p>
        </w:tc>
      </w:tr>
      <w:tr w:rsidR="00FA6FF1" w14:paraId="4FF4BB55" w14:textId="77777777">
        <w:trPr>
          <w:cantSplit/>
          <w:jc w:val="center"/>
        </w:trPr>
        <w:tc>
          <w:tcPr>
            <w:tcW w:w="1656" w:type="dxa"/>
            <w:shd w:val="clear" w:color="auto" w:fill="F8FBFD"/>
            <w:tcMar>
              <w:top w:w="50" w:type="dxa"/>
              <w:left w:w="70" w:type="dxa"/>
              <w:bottom w:w="50" w:type="dxa"/>
              <w:right w:w="70" w:type="dxa"/>
            </w:tcMar>
            <w:vAlign w:val="center"/>
          </w:tcPr>
          <w:p w14:paraId="07E33C8C" w14:textId="77777777" w:rsidR="00FA6FF1" w:rsidRDefault="00FA6FF1">
            <w:pPr>
              <w:jc w:val="center"/>
            </w:pPr>
            <w:r>
              <w:rPr>
                <w:sz w:val="18"/>
              </w:rPr>
              <w:t>CUI</w:t>
            </w:r>
          </w:p>
        </w:tc>
        <w:tc>
          <w:tcPr>
            <w:tcW w:w="3816" w:type="dxa"/>
            <w:shd w:val="clear" w:color="auto" w:fill="F8FBFD"/>
            <w:tcMar>
              <w:top w:w="50" w:type="dxa"/>
              <w:left w:w="70" w:type="dxa"/>
              <w:bottom w:w="50" w:type="dxa"/>
              <w:right w:w="70" w:type="dxa"/>
            </w:tcMar>
            <w:vAlign w:val="center"/>
          </w:tcPr>
          <w:p w14:paraId="339672D8" w14:textId="77777777" w:rsidR="00FA6FF1" w:rsidRDefault="00FA6FF1">
            <w:r>
              <w:rPr>
                <w:sz w:val="18"/>
              </w:rPr>
              <w:t>Controlled Unclassified Information</w:t>
            </w:r>
          </w:p>
        </w:tc>
        <w:tc>
          <w:tcPr>
            <w:tcW w:w="5256" w:type="dxa"/>
            <w:shd w:val="clear" w:color="auto" w:fill="F8FBFD"/>
            <w:tcMar>
              <w:top w:w="50" w:type="dxa"/>
              <w:left w:w="70" w:type="dxa"/>
              <w:bottom w:w="50" w:type="dxa"/>
              <w:right w:w="70" w:type="dxa"/>
            </w:tcMar>
            <w:vAlign w:val="center"/>
          </w:tcPr>
          <w:p w14:paraId="2DC093D9" w14:textId="77777777" w:rsidR="00FA6FF1" w:rsidRDefault="00FA6FF1">
            <w:r>
              <w:rPr>
                <w:sz w:val="18"/>
              </w:rPr>
              <w:t>Sensitive unclassified data requiring safeguards.</w:t>
            </w:r>
          </w:p>
        </w:tc>
      </w:tr>
      <w:tr w:rsidR="00FA6FF1" w14:paraId="7B80AB11" w14:textId="77777777">
        <w:trPr>
          <w:cantSplit/>
          <w:jc w:val="center"/>
        </w:trPr>
        <w:tc>
          <w:tcPr>
            <w:tcW w:w="1656" w:type="dxa"/>
            <w:tcMar>
              <w:top w:w="50" w:type="dxa"/>
              <w:left w:w="70" w:type="dxa"/>
              <w:bottom w:w="50" w:type="dxa"/>
              <w:right w:w="70" w:type="dxa"/>
            </w:tcMar>
            <w:vAlign w:val="center"/>
          </w:tcPr>
          <w:p w14:paraId="7AC37B00" w14:textId="77777777" w:rsidR="00FA6FF1" w:rsidRDefault="00FA6FF1">
            <w:pPr>
              <w:jc w:val="center"/>
            </w:pPr>
            <w:r>
              <w:rPr>
                <w:sz w:val="18"/>
              </w:rPr>
              <w:t>DAF</w:t>
            </w:r>
          </w:p>
        </w:tc>
        <w:tc>
          <w:tcPr>
            <w:tcW w:w="3816" w:type="dxa"/>
            <w:tcMar>
              <w:top w:w="50" w:type="dxa"/>
              <w:left w:w="70" w:type="dxa"/>
              <w:bottom w:w="50" w:type="dxa"/>
              <w:right w:w="70" w:type="dxa"/>
            </w:tcMar>
            <w:vAlign w:val="center"/>
          </w:tcPr>
          <w:p w14:paraId="3852A803" w14:textId="77777777" w:rsidR="00FA6FF1" w:rsidRDefault="00FA6FF1">
            <w:r>
              <w:rPr>
                <w:sz w:val="18"/>
              </w:rPr>
              <w:t>Department of the Air Force</w:t>
            </w:r>
          </w:p>
        </w:tc>
        <w:tc>
          <w:tcPr>
            <w:tcW w:w="5256" w:type="dxa"/>
            <w:tcMar>
              <w:top w:w="50" w:type="dxa"/>
              <w:left w:w="70" w:type="dxa"/>
              <w:bottom w:w="50" w:type="dxa"/>
              <w:right w:w="70" w:type="dxa"/>
            </w:tcMar>
            <w:vAlign w:val="center"/>
          </w:tcPr>
          <w:p w14:paraId="56043C0D" w14:textId="77777777" w:rsidR="00FA6FF1" w:rsidRDefault="00FA6FF1">
            <w:r>
              <w:rPr>
                <w:sz w:val="18"/>
              </w:rPr>
              <w:t>Air Force-relevant environment reference.</w:t>
            </w:r>
          </w:p>
        </w:tc>
      </w:tr>
      <w:tr w:rsidR="00881450" w14:paraId="6EC5FAF6" w14:textId="77777777">
        <w:trPr>
          <w:cantSplit/>
          <w:jc w:val="center"/>
        </w:trPr>
        <w:tc>
          <w:tcPr>
            <w:tcW w:w="1656" w:type="dxa"/>
            <w:shd w:val="clear" w:color="auto" w:fill="F8FBFD"/>
            <w:tcMar>
              <w:top w:w="50" w:type="dxa"/>
              <w:left w:w="70" w:type="dxa"/>
              <w:bottom w:w="50" w:type="dxa"/>
              <w:right w:w="70" w:type="dxa"/>
            </w:tcMar>
            <w:vAlign w:val="center"/>
          </w:tcPr>
          <w:p w14:paraId="0BE10AA3" w14:textId="1A457B14" w:rsidR="00881450" w:rsidRDefault="00881450">
            <w:pPr>
              <w:jc w:val="center"/>
              <w:rPr>
                <w:sz w:val="18"/>
              </w:rPr>
            </w:pPr>
            <w:r>
              <w:rPr>
                <w:sz w:val="18"/>
              </w:rPr>
              <w:t>DOW</w:t>
            </w:r>
          </w:p>
        </w:tc>
        <w:tc>
          <w:tcPr>
            <w:tcW w:w="3816" w:type="dxa"/>
            <w:shd w:val="clear" w:color="auto" w:fill="F8FBFD"/>
            <w:tcMar>
              <w:top w:w="50" w:type="dxa"/>
              <w:left w:w="70" w:type="dxa"/>
              <w:bottom w:w="50" w:type="dxa"/>
              <w:right w:w="70" w:type="dxa"/>
            </w:tcMar>
            <w:vAlign w:val="center"/>
          </w:tcPr>
          <w:p w14:paraId="5361B4E7" w14:textId="7C575F44" w:rsidR="00881450" w:rsidRDefault="00881450">
            <w:pPr>
              <w:rPr>
                <w:sz w:val="18"/>
              </w:rPr>
            </w:pPr>
            <w:r>
              <w:rPr>
                <w:sz w:val="18"/>
              </w:rPr>
              <w:t>Department of War</w:t>
            </w:r>
          </w:p>
        </w:tc>
        <w:tc>
          <w:tcPr>
            <w:tcW w:w="5256" w:type="dxa"/>
            <w:shd w:val="clear" w:color="auto" w:fill="F8FBFD"/>
            <w:tcMar>
              <w:top w:w="50" w:type="dxa"/>
              <w:left w:w="70" w:type="dxa"/>
              <w:bottom w:w="50" w:type="dxa"/>
              <w:right w:w="70" w:type="dxa"/>
            </w:tcMar>
            <w:vAlign w:val="center"/>
          </w:tcPr>
          <w:p w14:paraId="6665E9C4" w14:textId="6C023CFD" w:rsidR="00881450" w:rsidRDefault="005655C4">
            <w:pPr>
              <w:rPr>
                <w:sz w:val="18"/>
              </w:rPr>
            </w:pPr>
            <w:r w:rsidRPr="005655C4">
              <w:rPr>
                <w:sz w:val="18"/>
              </w:rPr>
              <w:t>Executive Order 14347, authorizing the U.S. Department of Defense (DOD) to use "Department of War" (DOW) as a secondary title.</w:t>
            </w:r>
            <w:r>
              <w:rPr>
                <w:sz w:val="18"/>
              </w:rPr>
              <w:t xml:space="preserve"> </w:t>
            </w:r>
          </w:p>
        </w:tc>
      </w:tr>
      <w:tr w:rsidR="00FA6FF1" w14:paraId="087B3828" w14:textId="77777777">
        <w:trPr>
          <w:cantSplit/>
          <w:jc w:val="center"/>
        </w:trPr>
        <w:tc>
          <w:tcPr>
            <w:tcW w:w="1656" w:type="dxa"/>
            <w:shd w:val="clear" w:color="auto" w:fill="F8FBFD"/>
            <w:tcMar>
              <w:top w:w="50" w:type="dxa"/>
              <w:left w:w="70" w:type="dxa"/>
              <w:bottom w:w="50" w:type="dxa"/>
              <w:right w:w="70" w:type="dxa"/>
            </w:tcMar>
            <w:vAlign w:val="center"/>
          </w:tcPr>
          <w:p w14:paraId="44D06057" w14:textId="77777777" w:rsidR="00FA6FF1" w:rsidRDefault="00FA6FF1">
            <w:pPr>
              <w:jc w:val="center"/>
            </w:pPr>
            <w:r>
              <w:rPr>
                <w:sz w:val="18"/>
              </w:rPr>
              <w:t>Eval</w:t>
            </w:r>
          </w:p>
        </w:tc>
        <w:tc>
          <w:tcPr>
            <w:tcW w:w="3816" w:type="dxa"/>
            <w:shd w:val="clear" w:color="auto" w:fill="F8FBFD"/>
            <w:tcMar>
              <w:top w:w="50" w:type="dxa"/>
              <w:left w:w="70" w:type="dxa"/>
              <w:bottom w:w="50" w:type="dxa"/>
              <w:right w:w="70" w:type="dxa"/>
            </w:tcMar>
            <w:vAlign w:val="center"/>
          </w:tcPr>
          <w:p w14:paraId="090CCC84" w14:textId="77777777" w:rsidR="00FA6FF1" w:rsidRDefault="00FA6FF1">
            <w:r>
              <w:rPr>
                <w:sz w:val="18"/>
              </w:rPr>
              <w:t>Evaluation</w:t>
            </w:r>
          </w:p>
        </w:tc>
        <w:tc>
          <w:tcPr>
            <w:tcW w:w="5256" w:type="dxa"/>
            <w:shd w:val="clear" w:color="auto" w:fill="F8FBFD"/>
            <w:tcMar>
              <w:top w:w="50" w:type="dxa"/>
              <w:left w:w="70" w:type="dxa"/>
              <w:bottom w:w="50" w:type="dxa"/>
              <w:right w:w="70" w:type="dxa"/>
            </w:tcMar>
            <w:vAlign w:val="center"/>
          </w:tcPr>
          <w:p w14:paraId="4B0E8E70" w14:textId="77777777" w:rsidR="00FA6FF1" w:rsidRDefault="00FA6FF1">
            <w:r>
              <w:rPr>
                <w:sz w:val="18"/>
              </w:rPr>
              <w:t>Used in the “Gate/Score (Eval)” column heading.</w:t>
            </w:r>
          </w:p>
        </w:tc>
      </w:tr>
      <w:tr w:rsidR="00FA6FF1" w14:paraId="7BE79110" w14:textId="77777777">
        <w:trPr>
          <w:cantSplit/>
          <w:jc w:val="center"/>
        </w:trPr>
        <w:tc>
          <w:tcPr>
            <w:tcW w:w="1656" w:type="dxa"/>
            <w:tcMar>
              <w:top w:w="50" w:type="dxa"/>
              <w:left w:w="70" w:type="dxa"/>
              <w:bottom w:w="50" w:type="dxa"/>
              <w:right w:w="70" w:type="dxa"/>
            </w:tcMar>
            <w:vAlign w:val="center"/>
          </w:tcPr>
          <w:p w14:paraId="7A26055C" w14:textId="77777777" w:rsidR="00FA6FF1" w:rsidRDefault="00FA6FF1">
            <w:pPr>
              <w:jc w:val="center"/>
            </w:pPr>
            <w:r>
              <w:rPr>
                <w:sz w:val="18"/>
              </w:rPr>
              <w:t>FedRAMP</w:t>
            </w:r>
          </w:p>
        </w:tc>
        <w:tc>
          <w:tcPr>
            <w:tcW w:w="3816" w:type="dxa"/>
            <w:tcMar>
              <w:top w:w="50" w:type="dxa"/>
              <w:left w:w="70" w:type="dxa"/>
              <w:bottom w:w="50" w:type="dxa"/>
              <w:right w:w="70" w:type="dxa"/>
            </w:tcMar>
            <w:vAlign w:val="center"/>
          </w:tcPr>
          <w:p w14:paraId="1FA8886B" w14:textId="77777777" w:rsidR="00FA6FF1" w:rsidRDefault="00FA6FF1">
            <w:r>
              <w:rPr>
                <w:sz w:val="18"/>
              </w:rPr>
              <w:t>Federal Risk and Authorization Management Program</w:t>
            </w:r>
          </w:p>
        </w:tc>
        <w:tc>
          <w:tcPr>
            <w:tcW w:w="5256" w:type="dxa"/>
            <w:tcMar>
              <w:top w:w="50" w:type="dxa"/>
              <w:left w:w="70" w:type="dxa"/>
              <w:bottom w:w="50" w:type="dxa"/>
              <w:right w:w="70" w:type="dxa"/>
            </w:tcMar>
            <w:vAlign w:val="center"/>
          </w:tcPr>
          <w:p w14:paraId="1F863D3A" w14:textId="77777777" w:rsidR="00FA6FF1" w:rsidRDefault="00FA6FF1">
            <w:r>
              <w:rPr>
                <w:sz w:val="18"/>
              </w:rPr>
              <w:t>Federal cloud security authorization baseline.</w:t>
            </w:r>
          </w:p>
        </w:tc>
      </w:tr>
      <w:tr w:rsidR="00FA6FF1" w14:paraId="204E1D08" w14:textId="77777777">
        <w:trPr>
          <w:cantSplit/>
          <w:jc w:val="center"/>
        </w:trPr>
        <w:tc>
          <w:tcPr>
            <w:tcW w:w="1656" w:type="dxa"/>
            <w:tcMar>
              <w:top w:w="50" w:type="dxa"/>
              <w:left w:w="70" w:type="dxa"/>
              <w:bottom w:w="50" w:type="dxa"/>
              <w:right w:w="70" w:type="dxa"/>
            </w:tcMar>
            <w:vAlign w:val="center"/>
          </w:tcPr>
          <w:p w14:paraId="1C2DD250" w14:textId="77777777" w:rsidR="00FA6FF1" w:rsidRDefault="00FA6FF1">
            <w:pPr>
              <w:jc w:val="center"/>
            </w:pPr>
            <w:r>
              <w:rPr>
                <w:sz w:val="18"/>
              </w:rPr>
              <w:t>HA/DR</w:t>
            </w:r>
          </w:p>
        </w:tc>
        <w:tc>
          <w:tcPr>
            <w:tcW w:w="3816" w:type="dxa"/>
            <w:tcMar>
              <w:top w:w="50" w:type="dxa"/>
              <w:left w:w="70" w:type="dxa"/>
              <w:bottom w:w="50" w:type="dxa"/>
              <w:right w:w="70" w:type="dxa"/>
            </w:tcMar>
            <w:vAlign w:val="center"/>
          </w:tcPr>
          <w:p w14:paraId="24EA09C0" w14:textId="77777777" w:rsidR="00FA6FF1" w:rsidRDefault="00FA6FF1">
            <w:r>
              <w:rPr>
                <w:sz w:val="18"/>
              </w:rPr>
              <w:t>High Availability / Disaster Recovery</w:t>
            </w:r>
          </w:p>
        </w:tc>
        <w:tc>
          <w:tcPr>
            <w:tcW w:w="5256" w:type="dxa"/>
            <w:tcMar>
              <w:top w:w="50" w:type="dxa"/>
              <w:left w:w="70" w:type="dxa"/>
              <w:bottom w:w="50" w:type="dxa"/>
              <w:right w:w="70" w:type="dxa"/>
            </w:tcMar>
            <w:vAlign w:val="center"/>
          </w:tcPr>
          <w:p w14:paraId="4184D78D" w14:textId="77777777" w:rsidR="00FA6FF1" w:rsidRDefault="00FA6FF1">
            <w:r>
              <w:rPr>
                <w:sz w:val="18"/>
              </w:rPr>
              <w:t>Resilience and continuity posture.</w:t>
            </w:r>
          </w:p>
        </w:tc>
      </w:tr>
      <w:tr w:rsidR="00FA6FF1" w14:paraId="1D68BED2" w14:textId="77777777">
        <w:trPr>
          <w:cantSplit/>
          <w:jc w:val="center"/>
        </w:trPr>
        <w:tc>
          <w:tcPr>
            <w:tcW w:w="1656" w:type="dxa"/>
            <w:shd w:val="clear" w:color="auto" w:fill="F8FBFD"/>
            <w:tcMar>
              <w:top w:w="50" w:type="dxa"/>
              <w:left w:w="70" w:type="dxa"/>
              <w:bottom w:w="50" w:type="dxa"/>
              <w:right w:w="70" w:type="dxa"/>
            </w:tcMar>
            <w:vAlign w:val="center"/>
          </w:tcPr>
          <w:p w14:paraId="6FBC8974" w14:textId="77777777" w:rsidR="00FA6FF1" w:rsidRDefault="00FA6FF1">
            <w:pPr>
              <w:jc w:val="center"/>
            </w:pPr>
            <w:r>
              <w:rPr>
                <w:sz w:val="18"/>
              </w:rPr>
              <w:t>ICD</w:t>
            </w:r>
          </w:p>
        </w:tc>
        <w:tc>
          <w:tcPr>
            <w:tcW w:w="3816" w:type="dxa"/>
            <w:shd w:val="clear" w:color="auto" w:fill="F8FBFD"/>
            <w:tcMar>
              <w:top w:w="50" w:type="dxa"/>
              <w:left w:w="70" w:type="dxa"/>
              <w:bottom w:w="50" w:type="dxa"/>
              <w:right w:w="70" w:type="dxa"/>
            </w:tcMar>
            <w:vAlign w:val="center"/>
          </w:tcPr>
          <w:p w14:paraId="2EF22745" w14:textId="77777777" w:rsidR="00FA6FF1" w:rsidRDefault="00FA6FF1">
            <w:r>
              <w:rPr>
                <w:sz w:val="18"/>
              </w:rPr>
              <w:t>Interface Control Document</w:t>
            </w:r>
          </w:p>
        </w:tc>
        <w:tc>
          <w:tcPr>
            <w:tcW w:w="5256" w:type="dxa"/>
            <w:shd w:val="clear" w:color="auto" w:fill="F8FBFD"/>
            <w:tcMar>
              <w:top w:w="50" w:type="dxa"/>
              <w:left w:w="70" w:type="dxa"/>
              <w:bottom w:w="50" w:type="dxa"/>
              <w:right w:w="70" w:type="dxa"/>
            </w:tcMar>
            <w:vAlign w:val="center"/>
          </w:tcPr>
          <w:p w14:paraId="1AD94CEC" w14:textId="77777777" w:rsidR="00FA6FF1" w:rsidRDefault="00FA6FF1">
            <w:r>
              <w:rPr>
                <w:sz w:val="18"/>
              </w:rPr>
              <w:t>Technical integration documentation artifact.</w:t>
            </w:r>
          </w:p>
        </w:tc>
      </w:tr>
      <w:tr w:rsidR="00FA6FF1" w14:paraId="27E02580" w14:textId="77777777">
        <w:trPr>
          <w:cantSplit/>
          <w:jc w:val="center"/>
        </w:trPr>
        <w:tc>
          <w:tcPr>
            <w:tcW w:w="1656" w:type="dxa"/>
            <w:tcMar>
              <w:top w:w="50" w:type="dxa"/>
              <w:left w:w="70" w:type="dxa"/>
              <w:bottom w:w="50" w:type="dxa"/>
              <w:right w:w="70" w:type="dxa"/>
            </w:tcMar>
            <w:vAlign w:val="center"/>
          </w:tcPr>
          <w:p w14:paraId="566D43E5" w14:textId="77777777" w:rsidR="00FA6FF1" w:rsidRDefault="00FA6FF1">
            <w:pPr>
              <w:jc w:val="center"/>
            </w:pPr>
            <w:r>
              <w:rPr>
                <w:sz w:val="18"/>
              </w:rPr>
              <w:lastRenderedPageBreak/>
              <w:t>IL</w:t>
            </w:r>
          </w:p>
        </w:tc>
        <w:tc>
          <w:tcPr>
            <w:tcW w:w="3816" w:type="dxa"/>
            <w:tcMar>
              <w:top w:w="50" w:type="dxa"/>
              <w:left w:w="70" w:type="dxa"/>
              <w:bottom w:w="50" w:type="dxa"/>
              <w:right w:w="70" w:type="dxa"/>
            </w:tcMar>
            <w:vAlign w:val="center"/>
          </w:tcPr>
          <w:p w14:paraId="38D29E94" w14:textId="77777777" w:rsidR="00FA6FF1" w:rsidRDefault="00FA6FF1">
            <w:r>
              <w:rPr>
                <w:sz w:val="18"/>
              </w:rPr>
              <w:t>Impact Level</w:t>
            </w:r>
          </w:p>
        </w:tc>
        <w:tc>
          <w:tcPr>
            <w:tcW w:w="5256" w:type="dxa"/>
            <w:tcMar>
              <w:top w:w="50" w:type="dxa"/>
              <w:left w:w="70" w:type="dxa"/>
              <w:bottom w:w="50" w:type="dxa"/>
              <w:right w:w="70" w:type="dxa"/>
            </w:tcMar>
            <w:vAlign w:val="center"/>
          </w:tcPr>
          <w:p w14:paraId="031A6D4F" w14:textId="77777777" w:rsidR="00FA6FF1" w:rsidRDefault="00FA6FF1">
            <w:r>
              <w:rPr>
                <w:sz w:val="18"/>
              </w:rPr>
              <w:t>Government cloud security categorization.</w:t>
            </w:r>
          </w:p>
        </w:tc>
      </w:tr>
      <w:tr w:rsidR="00FA6FF1" w14:paraId="1C833250" w14:textId="77777777">
        <w:trPr>
          <w:cantSplit/>
          <w:jc w:val="center"/>
        </w:trPr>
        <w:tc>
          <w:tcPr>
            <w:tcW w:w="1656" w:type="dxa"/>
            <w:shd w:val="clear" w:color="auto" w:fill="F8FBFD"/>
            <w:tcMar>
              <w:top w:w="50" w:type="dxa"/>
              <w:left w:w="70" w:type="dxa"/>
              <w:bottom w:w="50" w:type="dxa"/>
              <w:right w:w="70" w:type="dxa"/>
            </w:tcMar>
            <w:vAlign w:val="center"/>
          </w:tcPr>
          <w:p w14:paraId="5D0B6303" w14:textId="77777777" w:rsidR="00FA6FF1" w:rsidRDefault="00FA6FF1">
            <w:pPr>
              <w:jc w:val="center"/>
            </w:pPr>
            <w:r>
              <w:rPr>
                <w:sz w:val="18"/>
              </w:rPr>
              <w:t>IVR</w:t>
            </w:r>
          </w:p>
        </w:tc>
        <w:tc>
          <w:tcPr>
            <w:tcW w:w="3816" w:type="dxa"/>
            <w:shd w:val="clear" w:color="auto" w:fill="F8FBFD"/>
            <w:tcMar>
              <w:top w:w="50" w:type="dxa"/>
              <w:left w:w="70" w:type="dxa"/>
              <w:bottom w:w="50" w:type="dxa"/>
              <w:right w:w="70" w:type="dxa"/>
            </w:tcMar>
            <w:vAlign w:val="center"/>
          </w:tcPr>
          <w:p w14:paraId="18E24DD2" w14:textId="77777777" w:rsidR="00FA6FF1" w:rsidRDefault="00FA6FF1">
            <w:r>
              <w:rPr>
                <w:sz w:val="18"/>
              </w:rPr>
              <w:t>Interactive Voice Response</w:t>
            </w:r>
          </w:p>
        </w:tc>
        <w:tc>
          <w:tcPr>
            <w:tcW w:w="5256" w:type="dxa"/>
            <w:shd w:val="clear" w:color="auto" w:fill="F8FBFD"/>
            <w:tcMar>
              <w:top w:w="50" w:type="dxa"/>
              <w:left w:w="70" w:type="dxa"/>
              <w:bottom w:w="50" w:type="dxa"/>
              <w:right w:w="70" w:type="dxa"/>
            </w:tcMar>
            <w:vAlign w:val="center"/>
          </w:tcPr>
          <w:p w14:paraId="3CD04210" w14:textId="77777777" w:rsidR="00FA6FF1" w:rsidRDefault="00FA6FF1">
            <w:r>
              <w:rPr>
                <w:sz w:val="18"/>
              </w:rPr>
              <w:t>Automated telephony interaction capability.</w:t>
            </w:r>
          </w:p>
        </w:tc>
      </w:tr>
      <w:tr w:rsidR="00FA6FF1" w14:paraId="5A78FEBF" w14:textId="77777777">
        <w:trPr>
          <w:cantSplit/>
          <w:jc w:val="center"/>
        </w:trPr>
        <w:tc>
          <w:tcPr>
            <w:tcW w:w="1656" w:type="dxa"/>
            <w:tcMar>
              <w:top w:w="50" w:type="dxa"/>
              <w:left w:w="70" w:type="dxa"/>
              <w:bottom w:w="50" w:type="dxa"/>
              <w:right w:w="70" w:type="dxa"/>
            </w:tcMar>
            <w:vAlign w:val="center"/>
          </w:tcPr>
          <w:p w14:paraId="702DDA03" w14:textId="77777777" w:rsidR="00FA6FF1" w:rsidRDefault="00FA6FF1">
            <w:pPr>
              <w:jc w:val="center"/>
            </w:pPr>
            <w:r>
              <w:rPr>
                <w:sz w:val="18"/>
              </w:rPr>
              <w:t>MFA</w:t>
            </w:r>
          </w:p>
        </w:tc>
        <w:tc>
          <w:tcPr>
            <w:tcW w:w="3816" w:type="dxa"/>
            <w:tcMar>
              <w:top w:w="50" w:type="dxa"/>
              <w:left w:w="70" w:type="dxa"/>
              <w:bottom w:w="50" w:type="dxa"/>
              <w:right w:w="70" w:type="dxa"/>
            </w:tcMar>
            <w:vAlign w:val="center"/>
          </w:tcPr>
          <w:p w14:paraId="2A1192B6" w14:textId="77777777" w:rsidR="00FA6FF1" w:rsidRDefault="00FA6FF1">
            <w:r>
              <w:rPr>
                <w:sz w:val="18"/>
              </w:rPr>
              <w:t>Multi-Factor Authentication</w:t>
            </w:r>
          </w:p>
        </w:tc>
        <w:tc>
          <w:tcPr>
            <w:tcW w:w="5256" w:type="dxa"/>
            <w:tcMar>
              <w:top w:w="50" w:type="dxa"/>
              <w:left w:w="70" w:type="dxa"/>
              <w:bottom w:w="50" w:type="dxa"/>
              <w:right w:w="70" w:type="dxa"/>
            </w:tcMar>
            <w:vAlign w:val="center"/>
          </w:tcPr>
          <w:p w14:paraId="7F362010" w14:textId="77777777" w:rsidR="00FA6FF1" w:rsidRDefault="00FA6FF1">
            <w:r>
              <w:rPr>
                <w:sz w:val="18"/>
              </w:rPr>
              <w:t>Identity verification with more than one factor.</w:t>
            </w:r>
          </w:p>
        </w:tc>
      </w:tr>
      <w:tr w:rsidR="00FA6FF1" w14:paraId="54BA9951" w14:textId="77777777">
        <w:trPr>
          <w:cantSplit/>
          <w:jc w:val="center"/>
        </w:trPr>
        <w:tc>
          <w:tcPr>
            <w:tcW w:w="1656" w:type="dxa"/>
            <w:shd w:val="clear" w:color="auto" w:fill="F8FBFD"/>
            <w:tcMar>
              <w:top w:w="50" w:type="dxa"/>
              <w:left w:w="70" w:type="dxa"/>
              <w:bottom w:w="50" w:type="dxa"/>
              <w:right w:w="70" w:type="dxa"/>
            </w:tcMar>
            <w:vAlign w:val="center"/>
          </w:tcPr>
          <w:p w14:paraId="6ED1C5D1" w14:textId="77777777" w:rsidR="00FA6FF1" w:rsidRDefault="00FA6FF1">
            <w:pPr>
              <w:jc w:val="center"/>
            </w:pPr>
            <w:r>
              <w:rPr>
                <w:sz w:val="18"/>
              </w:rPr>
              <w:t>OIDC</w:t>
            </w:r>
          </w:p>
        </w:tc>
        <w:tc>
          <w:tcPr>
            <w:tcW w:w="3816" w:type="dxa"/>
            <w:shd w:val="clear" w:color="auto" w:fill="F8FBFD"/>
            <w:tcMar>
              <w:top w:w="50" w:type="dxa"/>
              <w:left w:w="70" w:type="dxa"/>
              <w:bottom w:w="50" w:type="dxa"/>
              <w:right w:w="70" w:type="dxa"/>
            </w:tcMar>
            <w:vAlign w:val="center"/>
          </w:tcPr>
          <w:p w14:paraId="009EDA5E" w14:textId="77777777" w:rsidR="00FA6FF1" w:rsidRDefault="00FA6FF1">
            <w:r>
              <w:rPr>
                <w:sz w:val="18"/>
              </w:rPr>
              <w:t>OpenID Connect</w:t>
            </w:r>
          </w:p>
        </w:tc>
        <w:tc>
          <w:tcPr>
            <w:tcW w:w="5256" w:type="dxa"/>
            <w:shd w:val="clear" w:color="auto" w:fill="F8FBFD"/>
            <w:tcMar>
              <w:top w:w="50" w:type="dxa"/>
              <w:left w:w="70" w:type="dxa"/>
              <w:bottom w:w="50" w:type="dxa"/>
              <w:right w:w="70" w:type="dxa"/>
            </w:tcMar>
            <w:vAlign w:val="center"/>
          </w:tcPr>
          <w:p w14:paraId="692BE9F0" w14:textId="77777777" w:rsidR="00FA6FF1" w:rsidRDefault="00FA6FF1">
            <w:r>
              <w:rPr>
                <w:sz w:val="18"/>
              </w:rPr>
              <w:t>Identity and authentication standard.</w:t>
            </w:r>
          </w:p>
        </w:tc>
      </w:tr>
      <w:tr w:rsidR="00FA6FF1" w14:paraId="68F3A93B" w14:textId="77777777">
        <w:trPr>
          <w:cantSplit/>
          <w:jc w:val="center"/>
        </w:trPr>
        <w:tc>
          <w:tcPr>
            <w:tcW w:w="1656" w:type="dxa"/>
            <w:tcMar>
              <w:top w:w="50" w:type="dxa"/>
              <w:left w:w="70" w:type="dxa"/>
              <w:bottom w:w="50" w:type="dxa"/>
              <w:right w:w="70" w:type="dxa"/>
            </w:tcMar>
            <w:vAlign w:val="center"/>
          </w:tcPr>
          <w:p w14:paraId="1598AAC5" w14:textId="77777777" w:rsidR="00FA6FF1" w:rsidRDefault="00FA6FF1">
            <w:pPr>
              <w:jc w:val="center"/>
            </w:pPr>
            <w:r>
              <w:rPr>
                <w:sz w:val="18"/>
              </w:rPr>
              <w:t>PII</w:t>
            </w:r>
          </w:p>
        </w:tc>
        <w:tc>
          <w:tcPr>
            <w:tcW w:w="3816" w:type="dxa"/>
            <w:tcMar>
              <w:top w:w="50" w:type="dxa"/>
              <w:left w:w="70" w:type="dxa"/>
              <w:bottom w:w="50" w:type="dxa"/>
              <w:right w:w="70" w:type="dxa"/>
            </w:tcMar>
            <w:vAlign w:val="center"/>
          </w:tcPr>
          <w:p w14:paraId="1CDC0216" w14:textId="77777777" w:rsidR="00FA6FF1" w:rsidRDefault="00FA6FF1">
            <w:r>
              <w:rPr>
                <w:sz w:val="18"/>
              </w:rPr>
              <w:t>Personally Identifiable Information</w:t>
            </w:r>
          </w:p>
        </w:tc>
        <w:tc>
          <w:tcPr>
            <w:tcW w:w="5256" w:type="dxa"/>
            <w:tcMar>
              <w:top w:w="50" w:type="dxa"/>
              <w:left w:w="70" w:type="dxa"/>
              <w:bottom w:w="50" w:type="dxa"/>
              <w:right w:w="70" w:type="dxa"/>
            </w:tcMar>
            <w:vAlign w:val="center"/>
          </w:tcPr>
          <w:p w14:paraId="3F48DA83" w14:textId="77777777" w:rsidR="00FA6FF1" w:rsidRDefault="00FA6FF1">
            <w:r>
              <w:rPr>
                <w:sz w:val="18"/>
              </w:rPr>
              <w:t>Information that can identify an individual.</w:t>
            </w:r>
          </w:p>
        </w:tc>
      </w:tr>
      <w:tr w:rsidR="00FA6FF1" w14:paraId="1B9D0AD7" w14:textId="77777777">
        <w:trPr>
          <w:cantSplit/>
          <w:jc w:val="center"/>
        </w:trPr>
        <w:tc>
          <w:tcPr>
            <w:tcW w:w="1656" w:type="dxa"/>
            <w:shd w:val="clear" w:color="auto" w:fill="F8FBFD"/>
            <w:tcMar>
              <w:top w:w="50" w:type="dxa"/>
              <w:left w:w="70" w:type="dxa"/>
              <w:bottom w:w="50" w:type="dxa"/>
              <w:right w:w="70" w:type="dxa"/>
            </w:tcMar>
            <w:vAlign w:val="center"/>
          </w:tcPr>
          <w:p w14:paraId="66B02DDF" w14:textId="77777777" w:rsidR="00FA6FF1" w:rsidRDefault="00FA6FF1">
            <w:pPr>
              <w:jc w:val="center"/>
            </w:pPr>
            <w:r>
              <w:rPr>
                <w:sz w:val="18"/>
              </w:rPr>
              <w:t>POA&amp;M</w:t>
            </w:r>
          </w:p>
        </w:tc>
        <w:tc>
          <w:tcPr>
            <w:tcW w:w="3816" w:type="dxa"/>
            <w:shd w:val="clear" w:color="auto" w:fill="F8FBFD"/>
            <w:tcMar>
              <w:top w:w="50" w:type="dxa"/>
              <w:left w:w="70" w:type="dxa"/>
              <w:bottom w:w="50" w:type="dxa"/>
              <w:right w:w="70" w:type="dxa"/>
            </w:tcMar>
            <w:vAlign w:val="center"/>
          </w:tcPr>
          <w:p w14:paraId="0FDCC45E" w14:textId="77777777" w:rsidR="00FA6FF1" w:rsidRDefault="00FA6FF1">
            <w:r>
              <w:rPr>
                <w:sz w:val="18"/>
              </w:rPr>
              <w:t>Plan of Actions and Milestones</w:t>
            </w:r>
          </w:p>
        </w:tc>
        <w:tc>
          <w:tcPr>
            <w:tcW w:w="5256" w:type="dxa"/>
            <w:shd w:val="clear" w:color="auto" w:fill="F8FBFD"/>
            <w:tcMar>
              <w:top w:w="50" w:type="dxa"/>
              <w:left w:w="70" w:type="dxa"/>
              <w:bottom w:w="50" w:type="dxa"/>
              <w:right w:w="70" w:type="dxa"/>
            </w:tcMar>
            <w:vAlign w:val="center"/>
          </w:tcPr>
          <w:p w14:paraId="23660365" w14:textId="77777777" w:rsidR="00FA6FF1" w:rsidRDefault="00FA6FF1">
            <w:r>
              <w:rPr>
                <w:sz w:val="18"/>
              </w:rPr>
              <w:t>Risk remediation and tracking artifact.</w:t>
            </w:r>
          </w:p>
        </w:tc>
      </w:tr>
      <w:tr w:rsidR="00FA6FF1" w14:paraId="528E41CC" w14:textId="77777777">
        <w:trPr>
          <w:cantSplit/>
          <w:jc w:val="center"/>
        </w:trPr>
        <w:tc>
          <w:tcPr>
            <w:tcW w:w="1656" w:type="dxa"/>
            <w:tcMar>
              <w:top w:w="50" w:type="dxa"/>
              <w:left w:w="70" w:type="dxa"/>
              <w:bottom w:w="50" w:type="dxa"/>
              <w:right w:w="70" w:type="dxa"/>
            </w:tcMar>
            <w:vAlign w:val="center"/>
          </w:tcPr>
          <w:p w14:paraId="72B5A914" w14:textId="77777777" w:rsidR="00FA6FF1" w:rsidRDefault="00FA6FF1">
            <w:pPr>
              <w:jc w:val="center"/>
            </w:pPr>
            <w:r>
              <w:rPr>
                <w:sz w:val="18"/>
              </w:rPr>
              <w:t>RBAC</w:t>
            </w:r>
          </w:p>
        </w:tc>
        <w:tc>
          <w:tcPr>
            <w:tcW w:w="3816" w:type="dxa"/>
            <w:tcMar>
              <w:top w:w="50" w:type="dxa"/>
              <w:left w:w="70" w:type="dxa"/>
              <w:bottom w:w="50" w:type="dxa"/>
              <w:right w:w="70" w:type="dxa"/>
            </w:tcMar>
            <w:vAlign w:val="center"/>
          </w:tcPr>
          <w:p w14:paraId="3E244F57" w14:textId="77777777" w:rsidR="00FA6FF1" w:rsidRDefault="00FA6FF1">
            <w:r>
              <w:rPr>
                <w:sz w:val="18"/>
              </w:rPr>
              <w:t>Role-Based Access Control</w:t>
            </w:r>
          </w:p>
        </w:tc>
        <w:tc>
          <w:tcPr>
            <w:tcW w:w="5256" w:type="dxa"/>
            <w:tcMar>
              <w:top w:w="50" w:type="dxa"/>
              <w:left w:w="70" w:type="dxa"/>
              <w:bottom w:w="50" w:type="dxa"/>
              <w:right w:w="70" w:type="dxa"/>
            </w:tcMar>
            <w:vAlign w:val="center"/>
          </w:tcPr>
          <w:p w14:paraId="120485D0" w14:textId="77777777" w:rsidR="00FA6FF1" w:rsidRDefault="00FA6FF1">
            <w:r>
              <w:rPr>
                <w:sz w:val="18"/>
              </w:rPr>
              <w:t>Permissions based on assigned user roles.</w:t>
            </w:r>
          </w:p>
        </w:tc>
      </w:tr>
      <w:tr w:rsidR="00FA6FF1" w14:paraId="54E4EF50" w14:textId="77777777">
        <w:trPr>
          <w:cantSplit/>
          <w:jc w:val="center"/>
        </w:trPr>
        <w:tc>
          <w:tcPr>
            <w:tcW w:w="1656" w:type="dxa"/>
            <w:shd w:val="clear" w:color="auto" w:fill="F8FBFD"/>
            <w:tcMar>
              <w:top w:w="50" w:type="dxa"/>
              <w:left w:w="70" w:type="dxa"/>
              <w:bottom w:w="50" w:type="dxa"/>
              <w:right w:w="70" w:type="dxa"/>
            </w:tcMar>
            <w:vAlign w:val="center"/>
          </w:tcPr>
          <w:p w14:paraId="367F02A8" w14:textId="77777777" w:rsidR="00FA6FF1" w:rsidRDefault="00FA6FF1">
            <w:pPr>
              <w:jc w:val="center"/>
            </w:pPr>
            <w:r>
              <w:rPr>
                <w:sz w:val="18"/>
              </w:rPr>
              <w:t>RMF</w:t>
            </w:r>
          </w:p>
        </w:tc>
        <w:tc>
          <w:tcPr>
            <w:tcW w:w="3816" w:type="dxa"/>
            <w:shd w:val="clear" w:color="auto" w:fill="F8FBFD"/>
            <w:tcMar>
              <w:top w:w="50" w:type="dxa"/>
              <w:left w:w="70" w:type="dxa"/>
              <w:bottom w:w="50" w:type="dxa"/>
              <w:right w:w="70" w:type="dxa"/>
            </w:tcMar>
            <w:vAlign w:val="center"/>
          </w:tcPr>
          <w:p w14:paraId="4195AED0" w14:textId="77777777" w:rsidR="00FA6FF1" w:rsidRDefault="00FA6FF1">
            <w:r>
              <w:rPr>
                <w:sz w:val="18"/>
              </w:rPr>
              <w:t>Risk Management Framework</w:t>
            </w:r>
          </w:p>
        </w:tc>
        <w:tc>
          <w:tcPr>
            <w:tcW w:w="5256" w:type="dxa"/>
            <w:shd w:val="clear" w:color="auto" w:fill="F8FBFD"/>
            <w:tcMar>
              <w:top w:w="50" w:type="dxa"/>
              <w:left w:w="70" w:type="dxa"/>
              <w:bottom w:w="50" w:type="dxa"/>
              <w:right w:w="70" w:type="dxa"/>
            </w:tcMar>
            <w:vAlign w:val="center"/>
          </w:tcPr>
          <w:p w14:paraId="26603BDA" w14:textId="77777777" w:rsidR="00FA6FF1" w:rsidRDefault="00FA6FF1">
            <w:r>
              <w:rPr>
                <w:sz w:val="18"/>
              </w:rPr>
              <w:t>Framework for security authorization and risk management.</w:t>
            </w:r>
          </w:p>
        </w:tc>
      </w:tr>
      <w:tr w:rsidR="00FA6FF1" w14:paraId="497FE88A" w14:textId="77777777">
        <w:trPr>
          <w:cantSplit/>
          <w:jc w:val="center"/>
        </w:trPr>
        <w:tc>
          <w:tcPr>
            <w:tcW w:w="1656" w:type="dxa"/>
            <w:tcMar>
              <w:top w:w="50" w:type="dxa"/>
              <w:left w:w="70" w:type="dxa"/>
              <w:bottom w:w="50" w:type="dxa"/>
              <w:right w:w="70" w:type="dxa"/>
            </w:tcMar>
            <w:vAlign w:val="center"/>
          </w:tcPr>
          <w:p w14:paraId="6DBDB716" w14:textId="77777777" w:rsidR="00FA6FF1" w:rsidRDefault="00FA6FF1">
            <w:pPr>
              <w:jc w:val="center"/>
            </w:pPr>
            <w:r>
              <w:rPr>
                <w:sz w:val="18"/>
              </w:rPr>
              <w:t>RPO</w:t>
            </w:r>
          </w:p>
        </w:tc>
        <w:tc>
          <w:tcPr>
            <w:tcW w:w="3816" w:type="dxa"/>
            <w:tcMar>
              <w:top w:w="50" w:type="dxa"/>
              <w:left w:w="70" w:type="dxa"/>
              <w:bottom w:w="50" w:type="dxa"/>
              <w:right w:w="70" w:type="dxa"/>
            </w:tcMar>
            <w:vAlign w:val="center"/>
          </w:tcPr>
          <w:p w14:paraId="2225BDD5" w14:textId="77777777" w:rsidR="00FA6FF1" w:rsidRDefault="00FA6FF1">
            <w:r>
              <w:rPr>
                <w:sz w:val="18"/>
              </w:rPr>
              <w:t>Recovery Point Objective</w:t>
            </w:r>
          </w:p>
        </w:tc>
        <w:tc>
          <w:tcPr>
            <w:tcW w:w="5256" w:type="dxa"/>
            <w:tcMar>
              <w:top w:w="50" w:type="dxa"/>
              <w:left w:w="70" w:type="dxa"/>
              <w:bottom w:w="50" w:type="dxa"/>
              <w:right w:w="70" w:type="dxa"/>
            </w:tcMar>
            <w:vAlign w:val="center"/>
          </w:tcPr>
          <w:p w14:paraId="1CF04B27" w14:textId="77777777" w:rsidR="00FA6FF1" w:rsidRDefault="00FA6FF1">
            <w:r>
              <w:rPr>
                <w:sz w:val="18"/>
              </w:rPr>
              <w:t>Maximum tolerable data loss.</w:t>
            </w:r>
          </w:p>
        </w:tc>
      </w:tr>
      <w:tr w:rsidR="00FA6FF1" w14:paraId="0000CEA3" w14:textId="77777777">
        <w:trPr>
          <w:cantSplit/>
          <w:jc w:val="center"/>
        </w:trPr>
        <w:tc>
          <w:tcPr>
            <w:tcW w:w="1656" w:type="dxa"/>
            <w:shd w:val="clear" w:color="auto" w:fill="F8FBFD"/>
            <w:tcMar>
              <w:top w:w="50" w:type="dxa"/>
              <w:left w:w="70" w:type="dxa"/>
              <w:bottom w:w="50" w:type="dxa"/>
              <w:right w:w="70" w:type="dxa"/>
            </w:tcMar>
            <w:vAlign w:val="center"/>
          </w:tcPr>
          <w:p w14:paraId="4B08DA03" w14:textId="77777777" w:rsidR="00FA6FF1" w:rsidRDefault="00FA6FF1">
            <w:pPr>
              <w:jc w:val="center"/>
            </w:pPr>
            <w:r>
              <w:rPr>
                <w:sz w:val="18"/>
              </w:rPr>
              <w:t>RTO</w:t>
            </w:r>
          </w:p>
        </w:tc>
        <w:tc>
          <w:tcPr>
            <w:tcW w:w="3816" w:type="dxa"/>
            <w:shd w:val="clear" w:color="auto" w:fill="F8FBFD"/>
            <w:tcMar>
              <w:top w:w="50" w:type="dxa"/>
              <w:left w:w="70" w:type="dxa"/>
              <w:bottom w:w="50" w:type="dxa"/>
              <w:right w:w="70" w:type="dxa"/>
            </w:tcMar>
            <w:vAlign w:val="center"/>
          </w:tcPr>
          <w:p w14:paraId="2DA083CD" w14:textId="77777777" w:rsidR="00FA6FF1" w:rsidRDefault="00FA6FF1">
            <w:r>
              <w:rPr>
                <w:sz w:val="18"/>
              </w:rPr>
              <w:t>Recovery Time Objective</w:t>
            </w:r>
          </w:p>
        </w:tc>
        <w:tc>
          <w:tcPr>
            <w:tcW w:w="5256" w:type="dxa"/>
            <w:shd w:val="clear" w:color="auto" w:fill="F8FBFD"/>
            <w:tcMar>
              <w:top w:w="50" w:type="dxa"/>
              <w:left w:w="70" w:type="dxa"/>
              <w:bottom w:w="50" w:type="dxa"/>
              <w:right w:w="70" w:type="dxa"/>
            </w:tcMar>
            <w:vAlign w:val="center"/>
          </w:tcPr>
          <w:p w14:paraId="01ED19BB" w14:textId="77777777" w:rsidR="00FA6FF1" w:rsidRDefault="00FA6FF1">
            <w:r>
              <w:rPr>
                <w:sz w:val="18"/>
              </w:rPr>
              <w:t>Maximum tolerable downtime.</w:t>
            </w:r>
          </w:p>
        </w:tc>
      </w:tr>
      <w:tr w:rsidR="00FA6FF1" w14:paraId="17B61347" w14:textId="77777777">
        <w:trPr>
          <w:cantSplit/>
          <w:jc w:val="center"/>
        </w:trPr>
        <w:tc>
          <w:tcPr>
            <w:tcW w:w="1656" w:type="dxa"/>
            <w:tcMar>
              <w:top w:w="50" w:type="dxa"/>
              <w:left w:w="70" w:type="dxa"/>
              <w:bottom w:w="50" w:type="dxa"/>
              <w:right w:w="70" w:type="dxa"/>
            </w:tcMar>
            <w:vAlign w:val="center"/>
          </w:tcPr>
          <w:p w14:paraId="3A04036E" w14:textId="77777777" w:rsidR="00FA6FF1" w:rsidRDefault="00FA6FF1">
            <w:pPr>
              <w:jc w:val="center"/>
            </w:pPr>
            <w:r>
              <w:rPr>
                <w:sz w:val="18"/>
              </w:rPr>
              <w:t>SAML</w:t>
            </w:r>
          </w:p>
        </w:tc>
        <w:tc>
          <w:tcPr>
            <w:tcW w:w="3816" w:type="dxa"/>
            <w:tcMar>
              <w:top w:w="50" w:type="dxa"/>
              <w:left w:w="70" w:type="dxa"/>
              <w:bottom w:w="50" w:type="dxa"/>
              <w:right w:w="70" w:type="dxa"/>
            </w:tcMar>
            <w:vAlign w:val="center"/>
          </w:tcPr>
          <w:p w14:paraId="470476FC" w14:textId="77777777" w:rsidR="00FA6FF1" w:rsidRDefault="00FA6FF1">
            <w:r>
              <w:rPr>
                <w:sz w:val="18"/>
              </w:rPr>
              <w:t>Security Assertion Markup Language</w:t>
            </w:r>
          </w:p>
        </w:tc>
        <w:tc>
          <w:tcPr>
            <w:tcW w:w="5256" w:type="dxa"/>
            <w:tcMar>
              <w:top w:w="50" w:type="dxa"/>
              <w:left w:w="70" w:type="dxa"/>
              <w:bottom w:w="50" w:type="dxa"/>
              <w:right w:w="70" w:type="dxa"/>
            </w:tcMar>
            <w:vAlign w:val="center"/>
          </w:tcPr>
          <w:p w14:paraId="11557D56" w14:textId="77777777" w:rsidR="00FA6FF1" w:rsidRDefault="00FA6FF1">
            <w:r>
              <w:rPr>
                <w:sz w:val="18"/>
              </w:rPr>
              <w:t>Identity federation standard.</w:t>
            </w:r>
          </w:p>
        </w:tc>
      </w:tr>
      <w:tr w:rsidR="00FA6FF1" w14:paraId="0AC8AF3A" w14:textId="77777777">
        <w:trPr>
          <w:cantSplit/>
          <w:jc w:val="center"/>
        </w:trPr>
        <w:tc>
          <w:tcPr>
            <w:tcW w:w="1656" w:type="dxa"/>
            <w:shd w:val="clear" w:color="auto" w:fill="F8FBFD"/>
            <w:tcMar>
              <w:top w:w="50" w:type="dxa"/>
              <w:left w:w="70" w:type="dxa"/>
              <w:bottom w:w="50" w:type="dxa"/>
              <w:right w:w="70" w:type="dxa"/>
            </w:tcMar>
            <w:vAlign w:val="center"/>
          </w:tcPr>
          <w:p w14:paraId="3F0E45C3" w14:textId="77777777" w:rsidR="00FA6FF1" w:rsidRDefault="00FA6FF1">
            <w:pPr>
              <w:jc w:val="center"/>
            </w:pPr>
            <w:r>
              <w:rPr>
                <w:sz w:val="18"/>
              </w:rPr>
              <w:t>SLA</w:t>
            </w:r>
          </w:p>
        </w:tc>
        <w:tc>
          <w:tcPr>
            <w:tcW w:w="3816" w:type="dxa"/>
            <w:shd w:val="clear" w:color="auto" w:fill="F8FBFD"/>
            <w:tcMar>
              <w:top w:w="50" w:type="dxa"/>
              <w:left w:w="70" w:type="dxa"/>
              <w:bottom w:w="50" w:type="dxa"/>
              <w:right w:w="70" w:type="dxa"/>
            </w:tcMar>
            <w:vAlign w:val="center"/>
          </w:tcPr>
          <w:p w14:paraId="219721CF" w14:textId="77777777" w:rsidR="00FA6FF1" w:rsidRDefault="00FA6FF1">
            <w:r>
              <w:rPr>
                <w:sz w:val="18"/>
              </w:rPr>
              <w:t>Service-Level Agreement</w:t>
            </w:r>
          </w:p>
        </w:tc>
        <w:tc>
          <w:tcPr>
            <w:tcW w:w="5256" w:type="dxa"/>
            <w:shd w:val="clear" w:color="auto" w:fill="F8FBFD"/>
            <w:tcMar>
              <w:top w:w="50" w:type="dxa"/>
              <w:left w:w="70" w:type="dxa"/>
              <w:bottom w:w="50" w:type="dxa"/>
              <w:right w:w="70" w:type="dxa"/>
            </w:tcMar>
            <w:vAlign w:val="center"/>
          </w:tcPr>
          <w:p w14:paraId="3DF8BF1E" w14:textId="77777777" w:rsidR="00FA6FF1" w:rsidRDefault="00FA6FF1">
            <w:r>
              <w:rPr>
                <w:sz w:val="18"/>
              </w:rPr>
              <w:t>Performance commitments such as uptime or response targets.</w:t>
            </w:r>
          </w:p>
        </w:tc>
      </w:tr>
      <w:tr w:rsidR="00FA6FF1" w14:paraId="6CF22060" w14:textId="77777777">
        <w:trPr>
          <w:cantSplit/>
          <w:jc w:val="center"/>
        </w:trPr>
        <w:tc>
          <w:tcPr>
            <w:tcW w:w="1656" w:type="dxa"/>
            <w:tcMar>
              <w:top w:w="50" w:type="dxa"/>
              <w:left w:w="70" w:type="dxa"/>
              <w:bottom w:w="50" w:type="dxa"/>
              <w:right w:w="70" w:type="dxa"/>
            </w:tcMar>
            <w:vAlign w:val="center"/>
          </w:tcPr>
          <w:p w14:paraId="4FF708EE" w14:textId="77777777" w:rsidR="00FA6FF1" w:rsidRDefault="00FA6FF1">
            <w:pPr>
              <w:jc w:val="center"/>
            </w:pPr>
            <w:r>
              <w:rPr>
                <w:sz w:val="18"/>
              </w:rPr>
              <w:t>SRG</w:t>
            </w:r>
          </w:p>
        </w:tc>
        <w:tc>
          <w:tcPr>
            <w:tcW w:w="3816" w:type="dxa"/>
            <w:tcMar>
              <w:top w:w="50" w:type="dxa"/>
              <w:left w:w="70" w:type="dxa"/>
              <w:bottom w:w="50" w:type="dxa"/>
              <w:right w:w="70" w:type="dxa"/>
            </w:tcMar>
            <w:vAlign w:val="center"/>
          </w:tcPr>
          <w:p w14:paraId="531E6987" w14:textId="77777777" w:rsidR="00FA6FF1" w:rsidRDefault="00FA6FF1">
            <w:r>
              <w:rPr>
                <w:sz w:val="18"/>
              </w:rPr>
              <w:t>Security Requirements Guide</w:t>
            </w:r>
          </w:p>
        </w:tc>
        <w:tc>
          <w:tcPr>
            <w:tcW w:w="5256" w:type="dxa"/>
            <w:tcMar>
              <w:top w:w="50" w:type="dxa"/>
              <w:left w:w="70" w:type="dxa"/>
              <w:bottom w:w="50" w:type="dxa"/>
              <w:right w:w="70" w:type="dxa"/>
            </w:tcMar>
            <w:vAlign w:val="center"/>
          </w:tcPr>
          <w:p w14:paraId="50C33C6E" w14:textId="77777777" w:rsidR="00FA6FF1" w:rsidRDefault="00FA6FF1">
            <w:r>
              <w:rPr>
                <w:sz w:val="18"/>
              </w:rPr>
              <w:t>Used with impact levels for government cloud baselines.</w:t>
            </w:r>
          </w:p>
        </w:tc>
      </w:tr>
      <w:tr w:rsidR="00FA6FF1" w14:paraId="4611CFF1" w14:textId="77777777">
        <w:trPr>
          <w:cantSplit/>
          <w:jc w:val="center"/>
        </w:trPr>
        <w:tc>
          <w:tcPr>
            <w:tcW w:w="1656" w:type="dxa"/>
            <w:shd w:val="clear" w:color="auto" w:fill="F8FBFD"/>
            <w:tcMar>
              <w:top w:w="50" w:type="dxa"/>
              <w:left w:w="70" w:type="dxa"/>
              <w:bottom w:w="50" w:type="dxa"/>
              <w:right w:w="70" w:type="dxa"/>
            </w:tcMar>
            <w:vAlign w:val="center"/>
          </w:tcPr>
          <w:p w14:paraId="1FD0E99B" w14:textId="77777777" w:rsidR="00FA6FF1" w:rsidRDefault="00FA6FF1">
            <w:pPr>
              <w:jc w:val="center"/>
            </w:pPr>
            <w:r>
              <w:rPr>
                <w:sz w:val="18"/>
              </w:rPr>
              <w:t>SSO</w:t>
            </w:r>
          </w:p>
        </w:tc>
        <w:tc>
          <w:tcPr>
            <w:tcW w:w="3816" w:type="dxa"/>
            <w:shd w:val="clear" w:color="auto" w:fill="F8FBFD"/>
            <w:tcMar>
              <w:top w:w="50" w:type="dxa"/>
              <w:left w:w="70" w:type="dxa"/>
              <w:bottom w:w="50" w:type="dxa"/>
              <w:right w:w="70" w:type="dxa"/>
            </w:tcMar>
            <w:vAlign w:val="center"/>
          </w:tcPr>
          <w:p w14:paraId="2C9E93FC" w14:textId="77777777" w:rsidR="00FA6FF1" w:rsidRDefault="00FA6FF1">
            <w:r>
              <w:rPr>
                <w:sz w:val="18"/>
              </w:rPr>
              <w:t>Single Sign-On</w:t>
            </w:r>
          </w:p>
        </w:tc>
        <w:tc>
          <w:tcPr>
            <w:tcW w:w="5256" w:type="dxa"/>
            <w:shd w:val="clear" w:color="auto" w:fill="F8FBFD"/>
            <w:tcMar>
              <w:top w:w="50" w:type="dxa"/>
              <w:left w:w="70" w:type="dxa"/>
              <w:bottom w:w="50" w:type="dxa"/>
              <w:right w:w="70" w:type="dxa"/>
            </w:tcMar>
            <w:vAlign w:val="center"/>
          </w:tcPr>
          <w:p w14:paraId="5A9FF89F" w14:textId="77777777" w:rsidR="00FA6FF1" w:rsidRDefault="00FA6FF1">
            <w:r>
              <w:rPr>
                <w:sz w:val="18"/>
              </w:rPr>
              <w:t>One login used across connected systems.</w:t>
            </w:r>
          </w:p>
        </w:tc>
      </w:tr>
      <w:tr w:rsidR="00FA6FF1" w14:paraId="7E4BB058" w14:textId="77777777">
        <w:trPr>
          <w:cantSplit/>
          <w:jc w:val="center"/>
        </w:trPr>
        <w:tc>
          <w:tcPr>
            <w:tcW w:w="1656" w:type="dxa"/>
            <w:tcMar>
              <w:top w:w="50" w:type="dxa"/>
              <w:left w:w="70" w:type="dxa"/>
              <w:bottom w:w="50" w:type="dxa"/>
              <w:right w:w="70" w:type="dxa"/>
            </w:tcMar>
            <w:vAlign w:val="center"/>
          </w:tcPr>
          <w:p w14:paraId="346324C5" w14:textId="77777777" w:rsidR="00FA6FF1" w:rsidRDefault="00FA6FF1">
            <w:pPr>
              <w:jc w:val="center"/>
            </w:pPr>
            <w:r>
              <w:rPr>
                <w:sz w:val="18"/>
              </w:rPr>
              <w:t>SSP</w:t>
            </w:r>
          </w:p>
        </w:tc>
        <w:tc>
          <w:tcPr>
            <w:tcW w:w="3816" w:type="dxa"/>
            <w:tcMar>
              <w:top w:w="50" w:type="dxa"/>
              <w:left w:w="70" w:type="dxa"/>
              <w:bottom w:w="50" w:type="dxa"/>
              <w:right w:w="70" w:type="dxa"/>
            </w:tcMar>
            <w:vAlign w:val="center"/>
          </w:tcPr>
          <w:p w14:paraId="5A8679B3" w14:textId="77777777" w:rsidR="00FA6FF1" w:rsidRDefault="00FA6FF1">
            <w:r>
              <w:rPr>
                <w:sz w:val="18"/>
              </w:rPr>
              <w:t>System Security Plan</w:t>
            </w:r>
          </w:p>
        </w:tc>
        <w:tc>
          <w:tcPr>
            <w:tcW w:w="5256" w:type="dxa"/>
            <w:tcMar>
              <w:top w:w="50" w:type="dxa"/>
              <w:left w:w="70" w:type="dxa"/>
              <w:bottom w:w="50" w:type="dxa"/>
              <w:right w:w="70" w:type="dxa"/>
            </w:tcMar>
            <w:vAlign w:val="center"/>
          </w:tcPr>
          <w:p w14:paraId="73F7A396" w14:textId="77777777" w:rsidR="00FA6FF1" w:rsidRDefault="00FA6FF1">
            <w:r>
              <w:rPr>
                <w:sz w:val="18"/>
              </w:rPr>
              <w:t>Core security authorization artifact.</w:t>
            </w:r>
          </w:p>
        </w:tc>
      </w:tr>
      <w:tr w:rsidR="00FA6FF1" w14:paraId="6A229478" w14:textId="77777777">
        <w:trPr>
          <w:cantSplit/>
          <w:jc w:val="center"/>
        </w:trPr>
        <w:tc>
          <w:tcPr>
            <w:tcW w:w="1656" w:type="dxa"/>
            <w:shd w:val="clear" w:color="auto" w:fill="F8FBFD"/>
            <w:tcMar>
              <w:top w:w="50" w:type="dxa"/>
              <w:left w:w="70" w:type="dxa"/>
              <w:bottom w:w="50" w:type="dxa"/>
              <w:right w:w="70" w:type="dxa"/>
            </w:tcMar>
            <w:vAlign w:val="center"/>
          </w:tcPr>
          <w:p w14:paraId="38B90DBD" w14:textId="77777777" w:rsidR="00FA6FF1" w:rsidRDefault="00FA6FF1">
            <w:pPr>
              <w:jc w:val="center"/>
            </w:pPr>
            <w:r>
              <w:rPr>
                <w:sz w:val="18"/>
              </w:rPr>
              <w:t>TFSC</w:t>
            </w:r>
          </w:p>
        </w:tc>
        <w:tc>
          <w:tcPr>
            <w:tcW w:w="3816" w:type="dxa"/>
            <w:shd w:val="clear" w:color="auto" w:fill="F8FBFD"/>
            <w:tcMar>
              <w:top w:w="50" w:type="dxa"/>
              <w:left w:w="70" w:type="dxa"/>
              <w:bottom w:w="50" w:type="dxa"/>
              <w:right w:w="70" w:type="dxa"/>
            </w:tcMar>
            <w:vAlign w:val="center"/>
          </w:tcPr>
          <w:p w14:paraId="2E50E98C" w14:textId="77777777" w:rsidR="00FA6FF1" w:rsidRDefault="00FA6FF1">
            <w:r>
              <w:rPr>
                <w:sz w:val="18"/>
              </w:rPr>
              <w:t>Total Force Service Center</w:t>
            </w:r>
          </w:p>
        </w:tc>
        <w:tc>
          <w:tcPr>
            <w:tcW w:w="5256" w:type="dxa"/>
            <w:shd w:val="clear" w:color="auto" w:fill="F8FBFD"/>
            <w:tcMar>
              <w:top w:w="50" w:type="dxa"/>
              <w:left w:w="70" w:type="dxa"/>
              <w:bottom w:w="50" w:type="dxa"/>
              <w:right w:w="70" w:type="dxa"/>
            </w:tcMar>
            <w:vAlign w:val="center"/>
          </w:tcPr>
          <w:p w14:paraId="711C6A30" w14:textId="77777777" w:rsidR="00FA6FF1" w:rsidRDefault="00FA6FF1">
            <w:r>
              <w:rPr>
                <w:sz w:val="18"/>
              </w:rPr>
              <w:t>Mission owner / operating environment referenced in the matrix.</w:t>
            </w:r>
          </w:p>
        </w:tc>
      </w:tr>
      <w:tr w:rsidR="00FA6FF1" w14:paraId="215E4A4B" w14:textId="77777777">
        <w:trPr>
          <w:cantSplit/>
          <w:jc w:val="center"/>
        </w:trPr>
        <w:tc>
          <w:tcPr>
            <w:tcW w:w="1656" w:type="dxa"/>
            <w:tcMar>
              <w:top w:w="50" w:type="dxa"/>
              <w:left w:w="70" w:type="dxa"/>
              <w:bottom w:w="50" w:type="dxa"/>
              <w:right w:w="70" w:type="dxa"/>
            </w:tcMar>
            <w:vAlign w:val="center"/>
          </w:tcPr>
          <w:p w14:paraId="4BA6A220" w14:textId="77777777" w:rsidR="00FA6FF1" w:rsidRDefault="00FA6FF1">
            <w:pPr>
              <w:jc w:val="center"/>
            </w:pPr>
            <w:r>
              <w:rPr>
                <w:sz w:val="18"/>
              </w:rPr>
              <w:t>Y / Partial / N</w:t>
            </w:r>
          </w:p>
        </w:tc>
        <w:tc>
          <w:tcPr>
            <w:tcW w:w="3816" w:type="dxa"/>
            <w:tcMar>
              <w:top w:w="50" w:type="dxa"/>
              <w:left w:w="70" w:type="dxa"/>
              <w:bottom w:w="50" w:type="dxa"/>
              <w:right w:w="70" w:type="dxa"/>
            </w:tcMar>
            <w:vAlign w:val="center"/>
          </w:tcPr>
          <w:p w14:paraId="52A679FE" w14:textId="77777777" w:rsidR="00FA6FF1" w:rsidRDefault="00FA6FF1">
            <w:r>
              <w:rPr>
                <w:sz w:val="18"/>
              </w:rPr>
              <w:t>Yes / Partial / No</w:t>
            </w:r>
          </w:p>
        </w:tc>
        <w:tc>
          <w:tcPr>
            <w:tcW w:w="5256" w:type="dxa"/>
            <w:tcMar>
              <w:top w:w="50" w:type="dxa"/>
              <w:left w:w="70" w:type="dxa"/>
              <w:bottom w:w="50" w:type="dxa"/>
              <w:right w:w="70" w:type="dxa"/>
            </w:tcMar>
            <w:vAlign w:val="center"/>
          </w:tcPr>
          <w:p w14:paraId="57A2F358" w14:textId="77777777" w:rsidR="00FA6FF1" w:rsidRDefault="00FA6FF1">
            <w:r>
              <w:rPr>
                <w:sz w:val="18"/>
              </w:rPr>
              <w:t>Vendor response shorthand.</w:t>
            </w:r>
          </w:p>
        </w:tc>
      </w:tr>
    </w:tbl>
    <w:p w14:paraId="283419D2" w14:textId="77777777" w:rsidR="00FA6FF1" w:rsidRDefault="00FA6FF1">
      <w:pPr>
        <w:pStyle w:val="SmallStyle"/>
      </w:pPr>
    </w:p>
    <w:sectPr w:rsidR="00FA6FF1" w:rsidSect="00034616">
      <w:headerReference w:type="default" r:id="rId15"/>
      <w:footerReference w:type="default" r:id="rId16"/>
      <w:pgSz w:w="15840" w:h="12240" w:orient="landscape"/>
      <w:pgMar w:top="1008" w:right="864" w:bottom="864"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F3D69" w14:textId="77777777" w:rsidR="00FE50B5" w:rsidRDefault="00FE50B5">
      <w:pPr>
        <w:spacing w:after="0" w:line="240" w:lineRule="auto"/>
      </w:pPr>
      <w:r>
        <w:separator/>
      </w:r>
    </w:p>
  </w:endnote>
  <w:endnote w:type="continuationSeparator" w:id="0">
    <w:p w14:paraId="1EB079F2" w14:textId="77777777" w:rsidR="00FE50B5" w:rsidRDefault="00FE5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BE793" w14:textId="77777777" w:rsidR="00A72914" w:rsidRDefault="00A72914">
    <w:pPr>
      <w:pStyle w:val="SmallStyle"/>
      <w:jc w:val="center"/>
    </w:pPr>
  </w:p>
  <w:p w14:paraId="358FD76B" w14:textId="74FEC2DF" w:rsidR="00DA6FA7" w:rsidRDefault="00850A8E">
    <w:pPr>
      <w:pStyle w:val="SmallStyle"/>
      <w:jc w:val="center"/>
    </w:pPr>
    <w:r>
      <w:t xml:space="preserve">Page </w:t>
    </w:r>
    <w:r>
      <w:fldChar w:fldCharType="begin"/>
    </w:r>
    <w:r>
      <w:instrText xml:space="preserve"> PAGE </w:instrText>
    </w:r>
    <w:r>
      <w:fldChar w:fldCharType="separate"/>
    </w:r>
    <w:r w:rsidR="0045360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C761" w14:textId="77777777" w:rsidR="00A72914" w:rsidRDefault="00A72914">
    <w:pPr>
      <w:pStyle w:val="SmallStyle"/>
      <w:jc w:val="center"/>
    </w:pPr>
  </w:p>
  <w:p w14:paraId="2A6B0728" w14:textId="6C86E24A" w:rsidR="00DA6FA7" w:rsidRDefault="00850A8E">
    <w:pPr>
      <w:pStyle w:val="SmallStyle"/>
      <w:jc w:val="center"/>
    </w:pPr>
    <w:r>
      <w:t xml:space="preserve">Page </w:t>
    </w:r>
    <w:r>
      <w:fldChar w:fldCharType="begin"/>
    </w:r>
    <w:r>
      <w:instrText xml:space="preserve"> PAGE </w:instrText>
    </w:r>
    <w:r>
      <w:fldChar w:fldCharType="separate"/>
    </w:r>
    <w:r w:rsidR="0045360F">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F6453" w14:textId="77777777" w:rsidR="00FE50B5" w:rsidRDefault="00FE50B5">
      <w:pPr>
        <w:spacing w:after="0" w:line="240" w:lineRule="auto"/>
      </w:pPr>
      <w:r>
        <w:separator/>
      </w:r>
    </w:p>
  </w:footnote>
  <w:footnote w:type="continuationSeparator" w:id="0">
    <w:p w14:paraId="14816258" w14:textId="77777777" w:rsidR="00FE50B5" w:rsidRDefault="00FE50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F63D" w14:textId="77777777" w:rsidR="00DA6FA7" w:rsidRDefault="00850A8E">
    <w:pPr>
      <w:pStyle w:val="SmallStyle"/>
      <w:pBdr>
        <w:bottom w:val="single" w:sz="4" w:space="1" w:color="B7C7D8"/>
      </w:pBdr>
      <w:jc w:val="right"/>
    </w:pPr>
    <w:r>
      <w:t>TFSC AI Modernization Initiative | RFI / Market Research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D8FD4" w14:textId="77777777" w:rsidR="00DA6FA7" w:rsidRDefault="00850A8E">
    <w:pPr>
      <w:pStyle w:val="SmallStyle"/>
      <w:pBdr>
        <w:bottom w:val="single" w:sz="4" w:space="1" w:color="B7C7D8"/>
      </w:pBdr>
      <w:jc w:val="right"/>
    </w:pPr>
    <w:r>
      <w:t>TFSC AI Modernization Initiative | RFI / Market Research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8904FAF"/>
    <w:multiLevelType w:val="hybridMultilevel"/>
    <w:tmpl w:val="FFFFFFFF"/>
    <w:lvl w:ilvl="0" w:tplc="E8B06954">
      <w:start w:val="1"/>
      <w:numFmt w:val="bullet"/>
      <w:lvlText w:val=""/>
      <w:lvlJc w:val="left"/>
      <w:pPr>
        <w:ind w:left="720" w:hanging="360"/>
      </w:pPr>
      <w:rPr>
        <w:rFonts w:ascii="Symbol" w:hAnsi="Symbol" w:hint="default"/>
      </w:rPr>
    </w:lvl>
    <w:lvl w:ilvl="1" w:tplc="50343E38">
      <w:start w:val="1"/>
      <w:numFmt w:val="bullet"/>
      <w:lvlText w:val="o"/>
      <w:lvlJc w:val="left"/>
      <w:pPr>
        <w:ind w:left="1440" w:hanging="360"/>
      </w:pPr>
      <w:rPr>
        <w:rFonts w:ascii="Courier New" w:hAnsi="Courier New" w:hint="default"/>
      </w:rPr>
    </w:lvl>
    <w:lvl w:ilvl="2" w:tplc="6ADE3856">
      <w:start w:val="1"/>
      <w:numFmt w:val="bullet"/>
      <w:lvlText w:val=""/>
      <w:lvlJc w:val="left"/>
      <w:pPr>
        <w:ind w:left="2160" w:hanging="360"/>
      </w:pPr>
      <w:rPr>
        <w:rFonts w:ascii="Wingdings" w:hAnsi="Wingdings" w:hint="default"/>
      </w:rPr>
    </w:lvl>
    <w:lvl w:ilvl="3" w:tplc="CCB4D2FE">
      <w:start w:val="1"/>
      <w:numFmt w:val="bullet"/>
      <w:lvlText w:val=""/>
      <w:lvlJc w:val="left"/>
      <w:pPr>
        <w:ind w:left="2880" w:hanging="360"/>
      </w:pPr>
      <w:rPr>
        <w:rFonts w:ascii="Symbol" w:hAnsi="Symbol" w:hint="default"/>
      </w:rPr>
    </w:lvl>
    <w:lvl w:ilvl="4" w:tplc="F236C77E">
      <w:start w:val="1"/>
      <w:numFmt w:val="bullet"/>
      <w:lvlText w:val="o"/>
      <w:lvlJc w:val="left"/>
      <w:pPr>
        <w:ind w:left="3600" w:hanging="360"/>
      </w:pPr>
      <w:rPr>
        <w:rFonts w:ascii="Courier New" w:hAnsi="Courier New" w:hint="default"/>
      </w:rPr>
    </w:lvl>
    <w:lvl w:ilvl="5" w:tplc="AEC2E174">
      <w:start w:val="1"/>
      <w:numFmt w:val="bullet"/>
      <w:lvlText w:val=""/>
      <w:lvlJc w:val="left"/>
      <w:pPr>
        <w:ind w:left="4320" w:hanging="360"/>
      </w:pPr>
      <w:rPr>
        <w:rFonts w:ascii="Wingdings" w:hAnsi="Wingdings" w:hint="default"/>
      </w:rPr>
    </w:lvl>
    <w:lvl w:ilvl="6" w:tplc="DF066784">
      <w:start w:val="1"/>
      <w:numFmt w:val="bullet"/>
      <w:lvlText w:val=""/>
      <w:lvlJc w:val="left"/>
      <w:pPr>
        <w:ind w:left="5040" w:hanging="360"/>
      </w:pPr>
      <w:rPr>
        <w:rFonts w:ascii="Symbol" w:hAnsi="Symbol" w:hint="default"/>
      </w:rPr>
    </w:lvl>
    <w:lvl w:ilvl="7" w:tplc="BC44212A">
      <w:start w:val="1"/>
      <w:numFmt w:val="bullet"/>
      <w:lvlText w:val="o"/>
      <w:lvlJc w:val="left"/>
      <w:pPr>
        <w:ind w:left="5760" w:hanging="360"/>
      </w:pPr>
      <w:rPr>
        <w:rFonts w:ascii="Courier New" w:hAnsi="Courier New" w:hint="default"/>
      </w:rPr>
    </w:lvl>
    <w:lvl w:ilvl="8" w:tplc="95B007D6">
      <w:start w:val="1"/>
      <w:numFmt w:val="bullet"/>
      <w:lvlText w:val=""/>
      <w:lvlJc w:val="left"/>
      <w:pPr>
        <w:ind w:left="6480" w:hanging="360"/>
      </w:pPr>
      <w:rPr>
        <w:rFonts w:ascii="Wingdings" w:hAnsi="Wingdings" w:hint="default"/>
      </w:rPr>
    </w:lvl>
  </w:abstractNum>
  <w:num w:numId="1" w16cid:durableId="938951173">
    <w:abstractNumId w:val="9"/>
  </w:num>
  <w:num w:numId="2" w16cid:durableId="26682785">
    <w:abstractNumId w:val="8"/>
  </w:num>
  <w:num w:numId="3" w16cid:durableId="787510156">
    <w:abstractNumId w:val="6"/>
  </w:num>
  <w:num w:numId="4" w16cid:durableId="403184634">
    <w:abstractNumId w:val="5"/>
  </w:num>
  <w:num w:numId="5" w16cid:durableId="1130706890">
    <w:abstractNumId w:val="4"/>
  </w:num>
  <w:num w:numId="6" w16cid:durableId="1750692234">
    <w:abstractNumId w:val="7"/>
  </w:num>
  <w:num w:numId="7" w16cid:durableId="332345357">
    <w:abstractNumId w:val="3"/>
  </w:num>
  <w:num w:numId="8" w16cid:durableId="353849600">
    <w:abstractNumId w:val="2"/>
  </w:num>
  <w:num w:numId="9" w16cid:durableId="407046799">
    <w:abstractNumId w:val="1"/>
  </w:num>
  <w:num w:numId="10" w16cid:durableId="958340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A0C"/>
    <w:rsid w:val="00013F1C"/>
    <w:rsid w:val="00034616"/>
    <w:rsid w:val="000371B5"/>
    <w:rsid w:val="00041675"/>
    <w:rsid w:val="00047997"/>
    <w:rsid w:val="000541A7"/>
    <w:rsid w:val="0006063C"/>
    <w:rsid w:val="00060F89"/>
    <w:rsid w:val="000649DE"/>
    <w:rsid w:val="000772C9"/>
    <w:rsid w:val="00085923"/>
    <w:rsid w:val="000A464D"/>
    <w:rsid w:val="000B5430"/>
    <w:rsid w:val="000B7F7D"/>
    <w:rsid w:val="000C7E47"/>
    <w:rsid w:val="000E50B1"/>
    <w:rsid w:val="000E6111"/>
    <w:rsid w:val="000F3CE4"/>
    <w:rsid w:val="000F6CE1"/>
    <w:rsid w:val="00121AD0"/>
    <w:rsid w:val="0013342E"/>
    <w:rsid w:val="0014438C"/>
    <w:rsid w:val="0015074B"/>
    <w:rsid w:val="00155BBA"/>
    <w:rsid w:val="001572F5"/>
    <w:rsid w:val="00164AB1"/>
    <w:rsid w:val="00166070"/>
    <w:rsid w:val="00170ECC"/>
    <w:rsid w:val="00176A7F"/>
    <w:rsid w:val="001824AF"/>
    <w:rsid w:val="0019799B"/>
    <w:rsid w:val="001D0473"/>
    <w:rsid w:val="00210102"/>
    <w:rsid w:val="002156BC"/>
    <w:rsid w:val="0021695C"/>
    <w:rsid w:val="002225D8"/>
    <w:rsid w:val="00227BBD"/>
    <w:rsid w:val="00235A85"/>
    <w:rsid w:val="002416B5"/>
    <w:rsid w:val="00247F19"/>
    <w:rsid w:val="002501E1"/>
    <w:rsid w:val="002678A8"/>
    <w:rsid w:val="0027132A"/>
    <w:rsid w:val="00275BC5"/>
    <w:rsid w:val="002954B1"/>
    <w:rsid w:val="0029639D"/>
    <w:rsid w:val="002A25EB"/>
    <w:rsid w:val="002A7532"/>
    <w:rsid w:val="002B4D95"/>
    <w:rsid w:val="002D41D8"/>
    <w:rsid w:val="002D42F4"/>
    <w:rsid w:val="002D5907"/>
    <w:rsid w:val="002F68BF"/>
    <w:rsid w:val="00324A9C"/>
    <w:rsid w:val="00326F90"/>
    <w:rsid w:val="0033717D"/>
    <w:rsid w:val="00343FE2"/>
    <w:rsid w:val="0037113E"/>
    <w:rsid w:val="00372D2A"/>
    <w:rsid w:val="00373764"/>
    <w:rsid w:val="00376C88"/>
    <w:rsid w:val="003A3731"/>
    <w:rsid w:val="003C76B2"/>
    <w:rsid w:val="003E25E7"/>
    <w:rsid w:val="003E4310"/>
    <w:rsid w:val="003E65E0"/>
    <w:rsid w:val="003E6D3A"/>
    <w:rsid w:val="00406EA6"/>
    <w:rsid w:val="00424445"/>
    <w:rsid w:val="004457CE"/>
    <w:rsid w:val="0045360F"/>
    <w:rsid w:val="00461FD6"/>
    <w:rsid w:val="004B3431"/>
    <w:rsid w:val="004E04FD"/>
    <w:rsid w:val="004F180F"/>
    <w:rsid w:val="004F3445"/>
    <w:rsid w:val="004F40A1"/>
    <w:rsid w:val="005011D6"/>
    <w:rsid w:val="00503121"/>
    <w:rsid w:val="0050634E"/>
    <w:rsid w:val="005102FB"/>
    <w:rsid w:val="00523729"/>
    <w:rsid w:val="00544111"/>
    <w:rsid w:val="00547DA0"/>
    <w:rsid w:val="00551307"/>
    <w:rsid w:val="0055404D"/>
    <w:rsid w:val="00560D31"/>
    <w:rsid w:val="005655C4"/>
    <w:rsid w:val="00571581"/>
    <w:rsid w:val="0058037E"/>
    <w:rsid w:val="00587089"/>
    <w:rsid w:val="00592B04"/>
    <w:rsid w:val="00594721"/>
    <w:rsid w:val="005A1957"/>
    <w:rsid w:val="005A58FD"/>
    <w:rsid w:val="005D69C7"/>
    <w:rsid w:val="00614112"/>
    <w:rsid w:val="00615B0B"/>
    <w:rsid w:val="00617053"/>
    <w:rsid w:val="00626941"/>
    <w:rsid w:val="00632FC7"/>
    <w:rsid w:val="006401C9"/>
    <w:rsid w:val="00644C87"/>
    <w:rsid w:val="00672552"/>
    <w:rsid w:val="0069056A"/>
    <w:rsid w:val="006A2D7D"/>
    <w:rsid w:val="006A6AC8"/>
    <w:rsid w:val="006A757E"/>
    <w:rsid w:val="006E11E0"/>
    <w:rsid w:val="006E21C3"/>
    <w:rsid w:val="006E2894"/>
    <w:rsid w:val="006F0254"/>
    <w:rsid w:val="006F4EB0"/>
    <w:rsid w:val="006F6313"/>
    <w:rsid w:val="00704715"/>
    <w:rsid w:val="00707912"/>
    <w:rsid w:val="007159F8"/>
    <w:rsid w:val="00716195"/>
    <w:rsid w:val="007204EB"/>
    <w:rsid w:val="007516A8"/>
    <w:rsid w:val="00756B17"/>
    <w:rsid w:val="007740C6"/>
    <w:rsid w:val="007772B8"/>
    <w:rsid w:val="00777409"/>
    <w:rsid w:val="00786E6D"/>
    <w:rsid w:val="00794426"/>
    <w:rsid w:val="007D21DC"/>
    <w:rsid w:val="007D46DD"/>
    <w:rsid w:val="007F18F3"/>
    <w:rsid w:val="00824C72"/>
    <w:rsid w:val="00850A8E"/>
    <w:rsid w:val="00851173"/>
    <w:rsid w:val="00852923"/>
    <w:rsid w:val="00881450"/>
    <w:rsid w:val="00886A29"/>
    <w:rsid w:val="008902D4"/>
    <w:rsid w:val="00894B54"/>
    <w:rsid w:val="00895CAA"/>
    <w:rsid w:val="008E2E7B"/>
    <w:rsid w:val="008F0AA9"/>
    <w:rsid w:val="009145F6"/>
    <w:rsid w:val="0092088E"/>
    <w:rsid w:val="009365D8"/>
    <w:rsid w:val="00941C17"/>
    <w:rsid w:val="00946947"/>
    <w:rsid w:val="00974FBE"/>
    <w:rsid w:val="009878DA"/>
    <w:rsid w:val="00992316"/>
    <w:rsid w:val="009A470D"/>
    <w:rsid w:val="009E0D30"/>
    <w:rsid w:val="009F4FBB"/>
    <w:rsid w:val="009F64DF"/>
    <w:rsid w:val="00A07455"/>
    <w:rsid w:val="00A10B60"/>
    <w:rsid w:val="00A23864"/>
    <w:rsid w:val="00A32902"/>
    <w:rsid w:val="00A41A01"/>
    <w:rsid w:val="00A56D5B"/>
    <w:rsid w:val="00A63D30"/>
    <w:rsid w:val="00A70358"/>
    <w:rsid w:val="00A72914"/>
    <w:rsid w:val="00AA1D8D"/>
    <w:rsid w:val="00AA5A67"/>
    <w:rsid w:val="00AA6A88"/>
    <w:rsid w:val="00AB1A13"/>
    <w:rsid w:val="00AC736A"/>
    <w:rsid w:val="00AD2166"/>
    <w:rsid w:val="00AE5490"/>
    <w:rsid w:val="00AE6DEC"/>
    <w:rsid w:val="00B42DCC"/>
    <w:rsid w:val="00B452C8"/>
    <w:rsid w:val="00B47730"/>
    <w:rsid w:val="00B56383"/>
    <w:rsid w:val="00B63A92"/>
    <w:rsid w:val="00B64EC2"/>
    <w:rsid w:val="00B71406"/>
    <w:rsid w:val="00B72AFD"/>
    <w:rsid w:val="00B7736F"/>
    <w:rsid w:val="00BA7114"/>
    <w:rsid w:val="00BA7FE5"/>
    <w:rsid w:val="00BB538F"/>
    <w:rsid w:val="00BB74BD"/>
    <w:rsid w:val="00C02C28"/>
    <w:rsid w:val="00C129AE"/>
    <w:rsid w:val="00C12F35"/>
    <w:rsid w:val="00C13AD8"/>
    <w:rsid w:val="00C21C42"/>
    <w:rsid w:val="00CB0664"/>
    <w:rsid w:val="00CC5BA1"/>
    <w:rsid w:val="00CE3A63"/>
    <w:rsid w:val="00CF1F7C"/>
    <w:rsid w:val="00D07D35"/>
    <w:rsid w:val="00D401DF"/>
    <w:rsid w:val="00D60556"/>
    <w:rsid w:val="00D673D0"/>
    <w:rsid w:val="00DA6FA7"/>
    <w:rsid w:val="00DB3A52"/>
    <w:rsid w:val="00DC3F32"/>
    <w:rsid w:val="00DD21B3"/>
    <w:rsid w:val="00DD6688"/>
    <w:rsid w:val="00E11D7A"/>
    <w:rsid w:val="00E30FA1"/>
    <w:rsid w:val="00E71D81"/>
    <w:rsid w:val="00E87A0E"/>
    <w:rsid w:val="00E91F1B"/>
    <w:rsid w:val="00EA1AB1"/>
    <w:rsid w:val="00EA1D8B"/>
    <w:rsid w:val="00EA4262"/>
    <w:rsid w:val="00EB2537"/>
    <w:rsid w:val="00EB4E3E"/>
    <w:rsid w:val="00EB69E1"/>
    <w:rsid w:val="00EC02B4"/>
    <w:rsid w:val="00ED507B"/>
    <w:rsid w:val="00EE3CF5"/>
    <w:rsid w:val="00F365AE"/>
    <w:rsid w:val="00F50E10"/>
    <w:rsid w:val="00F57402"/>
    <w:rsid w:val="00F63BA1"/>
    <w:rsid w:val="00F65EA2"/>
    <w:rsid w:val="00F75FAB"/>
    <w:rsid w:val="00F804A3"/>
    <w:rsid w:val="00F8092B"/>
    <w:rsid w:val="00FA6FF1"/>
    <w:rsid w:val="00FA75F2"/>
    <w:rsid w:val="00FC693F"/>
    <w:rsid w:val="00FE2763"/>
    <w:rsid w:val="00FE50B5"/>
    <w:rsid w:val="00FE671D"/>
    <w:rsid w:val="03484054"/>
    <w:rsid w:val="187784C5"/>
    <w:rsid w:val="247C9B51"/>
    <w:rsid w:val="56C9CDA7"/>
    <w:rsid w:val="726C7FB0"/>
    <w:rsid w:val="7848CD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626659AF-77EC-4657-85CF-C907CE543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F3057"/>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6446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6"/>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basedOn w:val="Normal"/>
    <w:pPr>
      <w:spacing w:after="200"/>
      <w:jc w:val="center"/>
    </w:pPr>
    <w:rPr>
      <w:b/>
      <w:color w:val="0F3057"/>
      <w:sz w:val="38"/>
    </w:rPr>
  </w:style>
  <w:style w:type="paragraph" w:customStyle="1" w:styleId="CustomSubtitle">
    <w:name w:val="CustomSubtitle"/>
    <w:basedOn w:val="Normal"/>
    <w:pPr>
      <w:spacing w:after="80"/>
      <w:jc w:val="center"/>
    </w:pPr>
    <w:rPr>
      <w:b/>
      <w:color w:val="545454"/>
      <w:sz w:val="24"/>
    </w:rPr>
  </w:style>
  <w:style w:type="paragraph" w:customStyle="1" w:styleId="MetaStyle">
    <w:name w:val="MetaStyle"/>
    <w:basedOn w:val="Normal"/>
    <w:pPr>
      <w:spacing w:after="40"/>
      <w:jc w:val="center"/>
    </w:pPr>
    <w:rPr>
      <w:color w:val="545454"/>
      <w:sz w:val="21"/>
    </w:rPr>
  </w:style>
  <w:style w:type="paragraph" w:customStyle="1" w:styleId="CustomBullet">
    <w:name w:val="CustomBullet"/>
    <w:basedOn w:val="Normal"/>
    <w:pPr>
      <w:spacing w:after="80"/>
      <w:ind w:left="360" w:hanging="216"/>
    </w:pPr>
  </w:style>
  <w:style w:type="paragraph" w:customStyle="1" w:styleId="QuestionStyle">
    <w:name w:val="QuestionStyle"/>
    <w:basedOn w:val="Normal"/>
    <w:pPr>
      <w:spacing w:after="80"/>
      <w:ind w:left="259" w:hanging="259"/>
    </w:pPr>
    <w:rPr>
      <w:sz w:val="21"/>
    </w:rPr>
  </w:style>
  <w:style w:type="paragraph" w:customStyle="1" w:styleId="SmallStyle">
    <w:name w:val="SmallStyle"/>
    <w:basedOn w:val="Normal"/>
    <w:pPr>
      <w:spacing w:after="80"/>
    </w:pPr>
    <w:rPr>
      <w:color w:val="545454"/>
      <w:sz w:val="19"/>
    </w:rPr>
  </w:style>
  <w:style w:type="character" w:styleId="CommentReference">
    <w:name w:val="annotation reference"/>
    <w:basedOn w:val="DefaultParagraphFont"/>
    <w:uiPriority w:val="99"/>
    <w:semiHidden/>
    <w:unhideWhenUsed/>
    <w:rsid w:val="006E21C3"/>
    <w:rPr>
      <w:sz w:val="16"/>
      <w:szCs w:val="16"/>
    </w:rPr>
  </w:style>
  <w:style w:type="paragraph" w:styleId="CommentText">
    <w:name w:val="annotation text"/>
    <w:basedOn w:val="Normal"/>
    <w:link w:val="CommentTextChar"/>
    <w:uiPriority w:val="99"/>
    <w:unhideWhenUsed/>
    <w:rsid w:val="006E21C3"/>
    <w:pPr>
      <w:spacing w:line="240" w:lineRule="auto"/>
    </w:pPr>
    <w:rPr>
      <w:sz w:val="20"/>
      <w:szCs w:val="20"/>
    </w:rPr>
  </w:style>
  <w:style w:type="character" w:customStyle="1" w:styleId="CommentTextChar">
    <w:name w:val="Comment Text Char"/>
    <w:basedOn w:val="DefaultParagraphFont"/>
    <w:link w:val="CommentText"/>
    <w:uiPriority w:val="99"/>
    <w:rsid w:val="006E21C3"/>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6E21C3"/>
    <w:rPr>
      <w:b/>
      <w:bCs/>
    </w:rPr>
  </w:style>
  <w:style w:type="character" w:customStyle="1" w:styleId="CommentSubjectChar">
    <w:name w:val="Comment Subject Char"/>
    <w:basedOn w:val="CommentTextChar"/>
    <w:link w:val="CommentSubject"/>
    <w:uiPriority w:val="99"/>
    <w:semiHidden/>
    <w:rsid w:val="006E21C3"/>
    <w:rPr>
      <w:rFonts w:ascii="Arial" w:eastAsia="Arial" w:hAnsi="Arial"/>
      <w:b/>
      <w:bCs/>
      <w:sz w:val="20"/>
      <w:szCs w:val="20"/>
    </w:rPr>
  </w:style>
  <w:style w:type="character" w:styleId="Hyperlink">
    <w:name w:val="Hyperlink"/>
    <w:basedOn w:val="DefaultParagraphFont"/>
    <w:uiPriority w:val="99"/>
    <w:unhideWhenUsed/>
    <w:rsid w:val="005655C4"/>
    <w:rPr>
      <w:color w:val="0000FF" w:themeColor="hyperlink"/>
      <w:u w:val="single"/>
    </w:rPr>
  </w:style>
  <w:style w:type="character" w:styleId="UnresolvedMention">
    <w:name w:val="Unresolved Mention"/>
    <w:basedOn w:val="DefaultParagraphFont"/>
    <w:uiPriority w:val="99"/>
    <w:semiHidden/>
    <w:unhideWhenUsed/>
    <w:rsid w:val="00565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orey.collins.12@us.af.mi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hiri.avnet.1@us.af.mil"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irectorate xmlns="83f4b2b7-dfe6-4d42-b063-0a7c345a665c" xsi:nil="true"/>
    <Notes xmlns="83f4b2b7-dfe6-4d42-b063-0a7c345a665c" xsi:nil="true"/>
    <lcf76f155ced4ddcb4097134ff3c332f xmlns="83f4b2b7-dfe6-4d42-b063-0a7c345a665c">
      <Terms xmlns="http://schemas.microsoft.com/office/infopath/2007/PartnerControls"/>
    </lcf76f155ced4ddcb4097134ff3c332f>
    <TaxCatchAll xmlns="bac4e3eb-747f-43bc-bf10-c1bbb893ecac" xsi:nil="true"/>
    <_ip_UnifiedCompliancePolicyProperties xmlns="http://schemas.microsoft.com/sharepoint/v3" xsi:nil="true"/>
    <AgreementNumber xmlns="83f4b2b7-dfe6-4d42-b063-0a7c345a665c" xsi:nil="true"/>
    <Signed xmlns="83f4b2b7-dfe6-4d42-b063-0a7c345a665c">true</Signed>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20B24605FEDF440BEB2EAA2478AD212" ma:contentTypeVersion="21" ma:contentTypeDescription="Create a new document." ma:contentTypeScope="" ma:versionID="1f0e96b70243bc1532652ba9bb957cbd">
  <xsd:schema xmlns:xsd="http://www.w3.org/2001/XMLSchema" xmlns:xs="http://www.w3.org/2001/XMLSchema" xmlns:p="http://schemas.microsoft.com/office/2006/metadata/properties" xmlns:ns1="http://schemas.microsoft.com/sharepoint/v3" xmlns:ns2="83f4b2b7-dfe6-4d42-b063-0a7c345a665c" xmlns:ns3="bac4e3eb-747f-43bc-bf10-c1bbb893ecac" xmlns:ns4="86ad504a-43c6-4a03-9e3e-85d08f3024ab" targetNamespace="http://schemas.microsoft.com/office/2006/metadata/properties" ma:root="true" ma:fieldsID="9bcf4cc3584247bf2d0c4f45c90fcc35" ns1:_="" ns2:_="" ns3:_="" ns4:_="">
    <xsd:import namespace="http://schemas.microsoft.com/sharepoint/v3"/>
    <xsd:import namespace="83f4b2b7-dfe6-4d42-b063-0a7c345a665c"/>
    <xsd:import namespace="bac4e3eb-747f-43bc-bf10-c1bbb893ecac"/>
    <xsd:import namespace="86ad504a-43c6-4a03-9e3e-85d08f3024a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4:SharedWithUsers" minOccurs="0"/>
                <xsd:element ref="ns4:SharedWithDetails" minOccurs="0"/>
                <xsd:element ref="ns2:MediaServiceObjectDetectorVersions" minOccurs="0"/>
                <xsd:element ref="ns2:Notes" minOccurs="0"/>
                <xsd:element ref="ns2:MediaServiceSearchProperties" minOccurs="0"/>
                <xsd:element ref="ns2:MediaServiceDateTaken" minOccurs="0"/>
                <xsd:element ref="ns1:_ip_UnifiedCompliancePolicyProperties" minOccurs="0"/>
                <xsd:element ref="ns1:_ip_UnifiedCompliancePolicyUIAction" minOccurs="0"/>
                <xsd:element ref="ns2:Directorate" minOccurs="0"/>
                <xsd:element ref="ns2:Signed" minOccurs="0"/>
                <xsd:element ref="ns2:AgreementNumbe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f4b2b7-dfe6-4d42-b063-0a7c345a66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Notes" ma:index="20" nillable="true" ma:displayName="Notes" ma:format="Dropdown" ma:internalName="Notes">
      <xsd:simpleType>
        <xsd:restriction base="dms:Text">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Directorate" ma:index="25" nillable="true" ma:displayName="Directorate" ma:format="Dropdown" ma:internalName="Directorate">
      <xsd:simpleType>
        <xsd:restriction base="dms:Text">
          <xsd:maxLength value="255"/>
        </xsd:restriction>
      </xsd:simpleType>
    </xsd:element>
    <xsd:element name="Signed" ma:index="26" nillable="true" ma:displayName="Signed" ma:default="1" ma:format="Dropdown" ma:internalName="Signed">
      <xsd:simpleType>
        <xsd:restriction base="dms:Boolean"/>
      </xsd:simpleType>
    </xsd:element>
    <xsd:element name="AgreementNumber" ma:index="27" nillable="true" ma:displayName="Agreement Number" ma:description="Funding Office+Div+Short Date+Consecutive No." ma:format="Dropdown" ma:internalName="AgreementNumber">
      <xsd:simpleType>
        <xsd:restriction base="dms:Text">
          <xsd:maxLength value="255"/>
        </xsd:restriction>
      </xsd:simpleType>
    </xsd:element>
    <xsd:element name="MediaLengthInSeconds" ma:index="2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f7ecd9b-d155-45b7-bdc8-7ae03ba08017}" ma:internalName="TaxCatchAll" ma:showField="CatchAllData" ma:web="86ad504a-43c6-4a03-9e3e-85d08f3024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ad504a-43c6-4a03-9e3e-85d08f3024a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501D23-A015-4D4F-84E2-7463319327F7}">
  <ds:schemaRefs>
    <ds:schemaRef ds:uri="http://schemas.microsoft.com/office/2006/metadata/properties"/>
    <ds:schemaRef ds:uri="http://schemas.microsoft.com/office/infopath/2007/PartnerControls"/>
    <ds:schemaRef ds:uri="http://schemas.microsoft.com/sharepoint/v3"/>
    <ds:schemaRef ds:uri="83f4b2b7-dfe6-4d42-b063-0a7c345a665c"/>
    <ds:schemaRef ds:uri="bac4e3eb-747f-43bc-bf10-c1bbb893ecac"/>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EC34C89A-9078-422C-86A8-277169CDCD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f4b2b7-dfe6-4d42-b063-0a7c345a665c"/>
    <ds:schemaRef ds:uri="bac4e3eb-747f-43bc-bf10-c1bbb893ecac"/>
    <ds:schemaRef ds:uri="86ad504a-43c6-4a03-9e3e-85d08f302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25425F-8CBE-4E46-9ECD-B09E8048F4FF}">
  <ds:schemaRefs>
    <ds:schemaRef ds:uri="http://schemas.microsoft.com/sharepoint/v3/contenttype/form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63</TotalTime>
  <Pages>12</Pages>
  <Words>3850</Words>
  <Characters>21526</Characters>
  <Application>Microsoft Office Word</Application>
  <DocSecurity>0</DocSecurity>
  <Lines>566</Lines>
  <Paragraphs>215</Paragraphs>
  <ScaleCrop>false</ScaleCrop>
  <Manager/>
  <Company/>
  <LinksUpToDate>false</LinksUpToDate>
  <CharactersWithSpaces>25161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TFSC AI Modernization RFI / Market Research Notice</dc:title>
  <dc:subject>Request for Information / Market Research Package</dc:subject>
  <dc:creator>OpenAI</dc:creator>
  <cp:keywords/>
  <dc:description>Prepared draft for refinement and coordination with contracting office.</dc:description>
  <cp:lastModifiedBy>RAYMOND, ASHLEY I CIV USAF AFDW AFDW/PKH</cp:lastModifiedBy>
  <cp:revision>3</cp:revision>
  <dcterms:created xsi:type="dcterms:W3CDTF">2026-04-14T01:12:00Z</dcterms:created>
  <dcterms:modified xsi:type="dcterms:W3CDTF">2026-04-14T11:55:00Z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0x010100D20B24605FEDF440BEB2EAA2478AD212</vt:lpwstr>
  </property>
  <property fmtid="{D5CDD505-2E9C-101B-9397-08002B2CF9AE}" pid="3" name="MediaServiceImageTags">
    <vt:lpwstr/>
  </property>
</Properties>
</file>