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15.6.0.0 -->
  <w:body>
    <w:p w:rsidR="00783A50" w:rsidRPr="004C7C18" w:rsidP="00783A50">
      <w:pPr>
        <w:rPr>
          <w:rFonts w:cstheme="minorHAnsi"/>
          <w:szCs w:val="20"/>
        </w:rPr>
      </w:pP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098"/>
        <w:gridCol w:w="8820"/>
      </w:tblGrid>
      <w:tr w:rsidTr="00917C3B">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1098" w:type="dxa"/>
          </w:tcPr>
          <w:p w:rsidR="000762B6" w:rsidRPr="000762B6">
            <w:pPr>
              <w:spacing w:before="0"/>
              <w:rPr>
                <w:rFonts w:cstheme="minorHAnsi"/>
                <w:b/>
                <w:szCs w:val="20"/>
              </w:rPr>
            </w:pPr>
            <w:r w:rsidRPr="000762B6">
              <w:rPr>
                <w:rFonts w:cstheme="minorHAnsi"/>
                <w:b/>
                <w:szCs w:val="20"/>
              </w:rPr>
              <w:t>SUBJECT*</w:t>
            </w:r>
          </w:p>
        </w:tc>
        <w:tc>
          <w:tcPr>
            <w:tcW w:w="8820" w:type="dxa"/>
          </w:tcPr>
          <w:p w:rsidR="000762B6" w:rsidRPr="000104D7">
            <w:pPr>
              <w:spacing w:before="0"/>
              <w:rPr>
                <w:rStyle w:val="AAMSKBFill-InHighlight"/>
                <w:color w:val="auto"/>
              </w:rPr>
            </w:pPr>
            <w:r>
              <w:rPr>
                <w:rStyle w:val="AAMSKBFill-InHighlight"/>
                <w:color w:val="auto"/>
              </w:rPr>
              <w:t>Medical HI-Care E Cart</w:t>
            </w:r>
            <w:r w:rsidRPr="000104D7">
              <w:rPr>
                <w:rStyle w:val="AAMSKBFill-InHighlight"/>
                <w:color w:val="auto"/>
              </w:rPr>
              <w:t xml:space="preserve"> </w:t>
            </w:r>
            <w:r w:rsidRPr="000104D7">
              <w:rPr>
                <w:rStyle w:val="AAMSKBFill-InHighlight"/>
                <w:color w:val="auto"/>
              </w:rPr>
              <w:t xml:space="preserve"> </w:t>
            </w:r>
            <w:r w:rsidRPr="000104D7">
              <w:rPr>
                <w:rStyle w:val="AAMSKBFill-InHighlight"/>
                <w:color w:val="auto"/>
              </w:rPr>
              <w:t xml:space="preserve"> </w:t>
            </w:r>
          </w:p>
        </w:tc>
      </w:tr>
    </w:tbl>
    <w:p w:rsidR="00783A50" w:rsidRPr="004C7C18" w:rsidP="00783A50">
      <w:pPr>
        <w:spacing w:before="0" w:after="160" w:line="254" w:lineRule="auto"/>
        <w:rPr>
          <w:rFonts w:eastAsia="Calibri" w:cstheme="minorHAnsi"/>
          <w:szCs w:val="20"/>
        </w:rPr>
      </w:pPr>
    </w:p>
    <w:p w:rsidR="00783A50" w:rsidRPr="004C7C18" w:rsidP="006E6FE5">
      <w:pPr>
        <w:pBdr>
          <w:top w:val="single" w:sz="4" w:space="1" w:color="auto"/>
          <w:bottom w:val="single" w:sz="4" w:space="1" w:color="auto"/>
        </w:pBdr>
        <w:spacing w:before="0" w:after="160" w:line="254" w:lineRule="auto"/>
        <w:jc w:val="center"/>
        <w:rPr>
          <w:rFonts w:eastAsia="Calibri" w:cstheme="minorHAnsi"/>
          <w:b/>
          <w:szCs w:val="20"/>
        </w:rPr>
      </w:pPr>
      <w:r>
        <w:rPr>
          <w:rFonts w:cstheme="minorHAnsi"/>
          <w:b/>
          <w:color w:val="4F81BD" w:themeColor="accent1"/>
          <w:sz w:val="28"/>
          <w:szCs w:val="28"/>
        </w:rPr>
        <w:t>GENERAL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98"/>
        <w:gridCol w:w="5220"/>
      </w:tblGrid>
      <w:tr w:rsidTr="006E6FE5">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CONTRACTING OFFICE’S ZIP CODE*</w:t>
            </w:r>
          </w:p>
        </w:tc>
        <w:tc>
          <w:tcPr>
            <w:tcW w:w="5220" w:type="dxa"/>
            <w:hideMark/>
          </w:tcPr>
          <w:p w:rsidR="004C7C18" w:rsidRPr="000762B6">
            <w:pPr>
              <w:spacing w:before="0"/>
              <w:rPr>
                <w:rFonts w:asciiTheme="minorHAnsi" w:hAnsiTheme="minorHAnsi" w:cstheme="minorHAnsi"/>
              </w:rPr>
            </w:pPr>
            <w:r>
              <w:rPr>
                <w:rFonts w:asciiTheme="minorHAnsi" w:hAnsiTheme="minorHAnsi" w:cstheme="minorHAnsi"/>
              </w:rPr>
              <w:t>90815</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SOLICITATION NUMBER*</w:t>
            </w:r>
          </w:p>
        </w:tc>
        <w:tc>
          <w:tcPr>
            <w:tcW w:w="5220" w:type="dxa"/>
            <w:hideMark/>
          </w:tcPr>
          <w:p w:rsidR="004C7C18" w:rsidRPr="000762B6">
            <w:pPr>
              <w:spacing w:before="0"/>
              <w:rPr>
                <w:rFonts w:asciiTheme="minorHAnsi" w:hAnsiTheme="minorHAnsi" w:cstheme="minorHAnsi"/>
              </w:rPr>
            </w:pPr>
            <w:r>
              <w:rPr>
                <w:rFonts w:asciiTheme="minorHAnsi" w:hAnsiTheme="minorHAnsi" w:cstheme="minorHAnsi"/>
              </w:rPr>
              <w:t>36C26226Q0650</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RESPONSE DATE/TIME/ZONE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04-23-2026</w:t>
            </w:r>
            <w:r w:rsidRPr="004C7C18">
              <w:rPr>
                <w:rStyle w:val="AAMSKBFill-InHighlight"/>
                <w:rFonts w:asciiTheme="minorHAnsi" w:hAnsiTheme="minorHAnsi" w:cstheme="minorHAnsi"/>
              </w:rPr>
              <w:t xml:space="preserve"> </w:t>
            </w:r>
            <w:r>
              <w:rPr>
                <w:rFonts w:asciiTheme="minorHAnsi" w:hAnsiTheme="minorHAnsi" w:cstheme="minorHAnsi"/>
                <w:szCs w:val="20"/>
              </w:rPr>
              <w:t>10:00 AM</w:t>
            </w:r>
            <w:r w:rsidRPr="004C7C18">
              <w:rPr>
                <w:rStyle w:val="AAMSKBFill-InHighlight"/>
                <w:rFonts w:asciiTheme="minorHAnsi" w:hAnsiTheme="minorHAnsi" w:cstheme="minorHAnsi"/>
              </w:rPr>
              <w:t xml:space="preserve"> </w:t>
            </w:r>
            <w:r>
              <w:rPr>
                <w:rFonts w:asciiTheme="minorHAnsi" w:hAnsiTheme="minorHAnsi" w:cstheme="minorHAnsi"/>
                <w:szCs w:val="20"/>
              </w:rPr>
              <w:t>PACIFIC TIME, LOS ANGELES, USA</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ARCHIVE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30</w:t>
            </w:r>
            <w:r w:rsidRPr="004C7C18">
              <w:rPr>
                <w:rFonts w:asciiTheme="minorHAnsi" w:hAnsiTheme="minorHAnsi" w:cstheme="minorHAnsi"/>
                <w:color w:val="C00000"/>
                <w:szCs w:val="20"/>
                <w:bdr w:val="none" w:sz="0" w:space="0" w:color="auto" w:frame="1"/>
              </w:rPr>
              <w:t xml:space="preserve"> </w:t>
            </w:r>
            <w:r w:rsidRPr="004C7C18">
              <w:rPr>
                <w:rFonts w:asciiTheme="minorHAnsi" w:hAnsiTheme="minorHAnsi" w:cstheme="minorHAnsi"/>
                <w:szCs w:val="20"/>
                <w:bdr w:val="none" w:sz="0" w:space="0" w:color="auto" w:frame="1"/>
              </w:rPr>
              <w:t>DAYS AFTER THE RESPONSE DATE</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RECOVERY ACT FUNDS</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N</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SET-ASIDE</w:t>
            </w:r>
          </w:p>
        </w:tc>
        <w:tc>
          <w:tcPr>
            <w:tcW w:w="5220" w:type="dxa"/>
            <w:hideMark/>
          </w:tcPr>
          <w:p w:rsidR="00783A50" w:rsidRPr="00C838FE">
            <w:pPr>
              <w:spacing w:before="0"/>
              <w:rPr>
                <w:rFonts w:asciiTheme="minorHAnsi" w:hAnsiTheme="minorHAnsi" w:cstheme="minorHAnsi"/>
                <w:szCs w:val="20"/>
              </w:rPr>
            </w:pPr>
          </w:p>
        </w:tc>
      </w:tr>
      <w:tr w:rsidTr="006E6FE5">
        <w:tblPrEx>
          <w:tblW w:w="9918" w:type="dxa"/>
          <w:tblInd w:w="0" w:type="dxa"/>
          <w:tblLook w:val="04A0"/>
        </w:tblPrEx>
        <w:tc>
          <w:tcPr>
            <w:tcW w:w="4698" w:type="dxa"/>
          </w:tcPr>
          <w:p w:rsidR="006E6FE5" w:rsidRPr="000762B6">
            <w:pPr>
              <w:spacing w:before="0"/>
              <w:rPr>
                <w:rFonts w:cstheme="minorHAnsi"/>
                <w:b/>
                <w:szCs w:val="20"/>
              </w:rPr>
            </w:pPr>
            <w:r w:rsidRPr="000762B6">
              <w:rPr>
                <w:rFonts w:asciiTheme="minorHAnsi" w:hAnsiTheme="minorHAnsi" w:cstheme="minorHAnsi"/>
                <w:b/>
                <w:szCs w:val="20"/>
              </w:rPr>
              <w:t>PRODUCT SERVICE CODE*</w:t>
            </w:r>
          </w:p>
        </w:tc>
        <w:tc>
          <w:tcPr>
            <w:tcW w:w="5220" w:type="dxa"/>
          </w:tcPr>
          <w:p w:rsidR="006E6FE5" w:rsidRPr="00C71F9E">
            <w:pPr>
              <w:spacing w:before="0"/>
              <w:rPr>
                <w:rStyle w:val="AAMSKBFill-InHighlight"/>
                <w:color w:val="auto"/>
              </w:rPr>
            </w:pPr>
            <w:r>
              <w:rPr>
                <w:rStyle w:val="AAMSKBFill-InHighlight"/>
                <w:color w:val="auto"/>
              </w:rPr>
              <w:t>6515</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NAICS CODE*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541519</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CONTRACTING OFFICE ADDRESS</w:t>
            </w:r>
          </w:p>
        </w:tc>
        <w:tc>
          <w:tcPr>
            <w:tcW w:w="5220" w:type="dxa"/>
          </w:tcPr>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Department of Veterans Affairs</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Network Contracting Office 22</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4811 Airport Plaza Drive</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Suite 600</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Long Beach CA  90815</w:t>
            </w:r>
            <w:r w:rsidRPr="004C7C18">
              <w:rPr>
                <w:rStyle w:val="AAMSKBFill-InHighlight"/>
                <w:rFonts w:asciiTheme="minorHAnsi" w:hAnsiTheme="minorHAnsi" w:cstheme="minorHAnsi"/>
              </w:rPr>
              <w:t xml:space="preserve"> </w:t>
            </w:r>
          </w:p>
          <w:p w:rsidR="00783A50" w:rsidRPr="004C7C18">
            <w:pPr>
              <w:spacing w:before="0"/>
              <w:rPr>
                <w:rFonts w:asciiTheme="minorHAnsi" w:hAnsiTheme="minorHAnsi" w:cstheme="minorHAnsi"/>
                <w:szCs w:val="20"/>
              </w:rPr>
            </w:pP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POINT OF CONTACT*</w:t>
            </w:r>
          </w:p>
          <w:p w:rsidR="00783A50" w:rsidRPr="000762B6">
            <w:pPr>
              <w:spacing w:before="0"/>
              <w:rPr>
                <w:rFonts w:asciiTheme="minorHAnsi" w:hAnsiTheme="minorHAnsi" w:cstheme="minorHAnsi"/>
                <w:b/>
                <w:szCs w:val="20"/>
              </w:rPr>
            </w:pPr>
          </w:p>
          <w:p w:rsidR="00783A50" w:rsidRPr="000762B6" w:rsidP="000762B6">
            <w:pPr>
              <w:spacing w:before="0"/>
              <w:rPr>
                <w:rFonts w:asciiTheme="minorHAnsi" w:hAnsiTheme="minorHAnsi" w:cstheme="minorHAnsi"/>
                <w:b/>
                <w:szCs w:val="20"/>
              </w:rPr>
            </w:pPr>
          </w:p>
        </w:tc>
        <w:tc>
          <w:tcPr>
            <w:tcW w:w="5220" w:type="dxa"/>
            <w:hideMark/>
          </w:tcPr>
          <w:p w:rsidR="00783A50" w:rsidRPr="004C7C18">
            <w:pPr>
              <w:spacing w:before="0"/>
              <w:rPr>
                <w:rFonts w:asciiTheme="minorHAnsi" w:eastAsiaTheme="minorHAnsi" w:hAnsiTheme="minorHAnsi" w:cstheme="minorHAnsi"/>
                <w:szCs w:val="20"/>
                <w:bdr w:val="none" w:sz="0" w:space="0" w:color="auto" w:frame="1"/>
              </w:rPr>
            </w:pP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Hestia Sim</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Hestia.Sim@va.gov</w:t>
            </w:r>
          </w:p>
          <w:p w:rsidR="00783A50" w:rsidRPr="004C7C18">
            <w:pPr>
              <w:spacing w:before="0"/>
              <w:rPr>
                <w:rFonts w:asciiTheme="minorHAnsi" w:eastAsiaTheme="minorHAnsi" w:hAnsiTheme="minorHAnsi" w:cstheme="minorHAnsi"/>
                <w:szCs w:val="20"/>
                <w:bdr w:val="none" w:sz="0" w:space="0" w:color="auto" w:frame="1"/>
              </w:rPr>
            </w:pPr>
          </w:p>
          <w:p w:rsidR="00783A50" w:rsidRPr="004C7C18">
            <w:pPr>
              <w:spacing w:before="0"/>
              <w:rPr>
                <w:rFonts w:asciiTheme="minorHAnsi" w:eastAsiaTheme="minorHAnsi" w:hAnsiTheme="minorHAnsi" w:cstheme="minorHAnsi"/>
                <w:szCs w:val="20"/>
                <w:bdr w:val="none" w:sz="0" w:space="0" w:color="auto" w:frame="1"/>
              </w:rPr>
            </w:pPr>
          </w:p>
          <w:p w:rsidR="00783A50" w:rsidRPr="004C7C18">
            <w:pPr>
              <w:spacing w:before="0"/>
              <w:rPr>
                <w:rFonts w:asciiTheme="minorHAnsi" w:hAnsiTheme="minorHAnsi" w:cstheme="minorHAnsi"/>
                <w:szCs w:val="20"/>
              </w:rPr>
            </w:pPr>
          </w:p>
        </w:tc>
      </w:tr>
    </w:tbl>
    <w:p w:rsidR="00783A50" w:rsidRPr="004C7C18" w:rsidP="00783A50">
      <w:pPr>
        <w:rPr>
          <w:rFonts w:cstheme="minorHAnsi"/>
          <w:szCs w:val="20"/>
        </w:rPr>
      </w:pPr>
    </w:p>
    <w:p w:rsidR="004C7C18" w:rsidRPr="004C7C18" w:rsidP="000762B6">
      <w:pPr>
        <w:pBdr>
          <w:top w:val="single" w:sz="4" w:space="1" w:color="auto"/>
          <w:bottom w:val="single" w:sz="4" w:space="1" w:color="auto"/>
        </w:pBdr>
        <w:spacing w:before="0" w:after="160" w:line="252" w:lineRule="auto"/>
        <w:jc w:val="center"/>
        <w:rPr>
          <w:rFonts w:eastAsia="Calibri" w:cstheme="minorHAnsi"/>
          <w:b/>
          <w:sz w:val="22"/>
        </w:rPr>
      </w:pPr>
      <w:r>
        <w:rPr>
          <w:rFonts w:cstheme="minorHAnsi"/>
          <w:b/>
          <w:color w:val="4F81BD" w:themeColor="accent1"/>
          <w:sz w:val="28"/>
          <w:szCs w:val="28"/>
        </w:rPr>
        <w:t>PLACE OF PERFORMANCE</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0E2EDD">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tcPr>
          <w:p w:rsidR="00CB2EE9" w:rsidRPr="000762B6">
            <w:pPr>
              <w:spacing w:before="0"/>
              <w:rPr>
                <w:rFonts w:cstheme="minorHAnsi"/>
                <w:b/>
                <w:szCs w:val="20"/>
              </w:rPr>
            </w:pPr>
            <w:r w:rsidRPr="000762B6">
              <w:rPr>
                <w:rFonts w:cstheme="minorHAnsi"/>
                <w:b/>
                <w:szCs w:val="20"/>
              </w:rPr>
              <w:t>ADDRESS</w:t>
            </w: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Department of Veterans Affairs</w:t>
            </w: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VA Long Beach Healthcare System</w:t>
            </w: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5901 East 7th Street</w:t>
            </w: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Long Beach</w:t>
            </w:r>
            <w:r w:rsidRPr="004C7C18">
              <w:rPr>
                <w:rFonts w:asciiTheme="minorHAnsi" w:hAnsiTheme="minorHAnsi" w:cstheme="minorHAnsi"/>
                <w:szCs w:val="20"/>
              </w:rPr>
              <w:t xml:space="preserve"> </w:t>
            </w:r>
            <w:r>
              <w:rPr>
                <w:rStyle w:val="AAMSKBFill-InHighlight"/>
                <w:rFonts w:asciiTheme="minorHAnsi" w:hAnsiTheme="minorHAnsi" w:cstheme="minorHAnsi"/>
                <w:color w:val="auto"/>
              </w:rPr>
              <w:t>CA</w:t>
            </w:r>
          </w:p>
        </w:tc>
      </w:tr>
      <w:tr w:rsidTr="000E2EDD">
        <w:tblPrEx>
          <w:tblW w:w="9918" w:type="dxa"/>
          <w:tblInd w:w="0" w:type="dxa"/>
          <w:tblLook w:val="04A0"/>
        </w:tblPrEx>
        <w:tc>
          <w:tcPr>
            <w:tcW w:w="4675" w:type="dxa"/>
            <w:hideMark/>
          </w:tcPr>
          <w:p w:rsidR="004C7C18" w:rsidRPr="000762B6">
            <w:pPr>
              <w:spacing w:before="0"/>
              <w:rPr>
                <w:rFonts w:asciiTheme="minorHAnsi" w:hAnsiTheme="minorHAnsi" w:cstheme="minorHAnsi"/>
                <w:b/>
                <w:szCs w:val="20"/>
              </w:rPr>
            </w:pPr>
            <w:r w:rsidRPr="000762B6">
              <w:rPr>
                <w:rFonts w:asciiTheme="minorHAnsi" w:hAnsiTheme="minorHAnsi" w:cstheme="minorHAnsi"/>
                <w:b/>
                <w:szCs w:val="20"/>
              </w:rPr>
              <w:t>POSTAL CODE</w:t>
            </w:r>
          </w:p>
        </w:tc>
        <w:tc>
          <w:tcPr>
            <w:tcW w:w="5243" w:type="dxa"/>
            <w:hideMark/>
          </w:tcPr>
          <w:p w:rsidR="004C7C18" w:rsidRPr="00CB2EE9">
            <w:pPr>
              <w:spacing w:before="0"/>
              <w:rPr>
                <w:rFonts w:asciiTheme="minorHAnsi" w:hAnsiTheme="minorHAnsi" w:cstheme="minorHAnsi"/>
                <w:szCs w:val="20"/>
              </w:rPr>
            </w:pPr>
            <w:r>
              <w:rPr>
                <w:rFonts w:asciiTheme="minorHAnsi" w:hAnsiTheme="minorHAnsi" w:cstheme="minorHAnsi"/>
                <w:szCs w:val="20"/>
              </w:rPr>
              <w:t>90822</w:t>
            </w:r>
          </w:p>
        </w:tc>
      </w:tr>
      <w:tr w:rsidTr="000E2EDD">
        <w:tblPrEx>
          <w:tblW w:w="9918" w:type="dxa"/>
          <w:tblInd w:w="0" w:type="dxa"/>
          <w:tblLook w:val="04A0"/>
        </w:tblPrEx>
        <w:tc>
          <w:tcPr>
            <w:tcW w:w="4675" w:type="dxa"/>
            <w:hideMark/>
          </w:tcPr>
          <w:p w:rsidR="004C7C18" w:rsidRPr="000762B6">
            <w:pPr>
              <w:spacing w:before="0"/>
              <w:rPr>
                <w:rFonts w:asciiTheme="minorHAnsi" w:hAnsiTheme="minorHAnsi" w:cstheme="minorHAnsi"/>
                <w:b/>
                <w:szCs w:val="20"/>
              </w:rPr>
            </w:pPr>
            <w:r w:rsidRPr="000762B6">
              <w:rPr>
                <w:rFonts w:asciiTheme="minorHAnsi" w:hAnsiTheme="minorHAnsi" w:cstheme="minorHAnsi"/>
                <w:b/>
                <w:szCs w:val="20"/>
              </w:rPr>
              <w:t>COUNTRY</w:t>
            </w:r>
          </w:p>
        </w:tc>
        <w:tc>
          <w:tcPr>
            <w:tcW w:w="5243" w:type="dxa"/>
            <w:hideMark/>
          </w:tcPr>
          <w:p w:rsidR="004C7C18" w:rsidRPr="00CB2EE9">
            <w:pPr>
              <w:spacing w:before="0"/>
              <w:rPr>
                <w:rFonts w:asciiTheme="minorHAnsi" w:hAnsiTheme="minorHAnsi" w:cstheme="minorHAnsi"/>
                <w:szCs w:val="20"/>
              </w:rPr>
            </w:pPr>
            <w:r>
              <w:rPr>
                <w:rFonts w:asciiTheme="minorHAnsi" w:hAnsiTheme="minorHAnsi" w:cstheme="minorHAnsi"/>
                <w:szCs w:val="20"/>
              </w:rPr>
              <w:t>USA</w:t>
            </w:r>
          </w:p>
        </w:tc>
      </w:tr>
    </w:tbl>
    <w:p w:rsidR="004C7C18" w:rsidRPr="004C7C18" w:rsidP="004C7C18">
      <w:pPr>
        <w:spacing w:before="0" w:after="160" w:line="252" w:lineRule="auto"/>
        <w:jc w:val="center"/>
        <w:rPr>
          <w:rFonts w:eastAsia="Calibri" w:cstheme="minorHAnsi"/>
          <w:b/>
          <w:sz w:val="22"/>
        </w:rPr>
      </w:pPr>
    </w:p>
    <w:p w:rsidR="004C7C18" w:rsidRPr="004C7C18" w:rsidP="000762B6">
      <w:pPr>
        <w:pBdr>
          <w:top w:val="single" w:sz="4" w:space="1" w:color="auto"/>
          <w:bottom w:val="single" w:sz="4" w:space="1" w:color="auto"/>
        </w:pBdr>
        <w:spacing w:before="0" w:after="160" w:line="252" w:lineRule="auto"/>
        <w:jc w:val="center"/>
        <w:rPr>
          <w:rFonts w:eastAsia="Calibri" w:cstheme="minorHAnsi"/>
          <w:b/>
          <w:sz w:val="22"/>
        </w:rPr>
      </w:pPr>
      <w:r>
        <w:rPr>
          <w:rFonts w:cstheme="minorHAnsi"/>
          <w:b/>
          <w:color w:val="4F81BD" w:themeColor="accent1"/>
          <w:sz w:val="28"/>
          <w:szCs w:val="28"/>
        </w:rPr>
        <w:t>ADDITIONAL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9C37D0">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AGENCY’S URL</w:t>
            </w:r>
          </w:p>
        </w:tc>
        <w:tc>
          <w:tcPr>
            <w:tcW w:w="5243" w:type="dxa"/>
            <w:hideMark/>
          </w:tcPr>
          <w:p w:rsidR="004C7C18" w:rsidRPr="004C7C18">
            <w:pPr>
              <w:spacing w:before="0"/>
              <w:rPr>
                <w:rFonts w:asciiTheme="minorHAnsi" w:hAnsiTheme="minorHAnsi" w:cstheme="minorHAnsi"/>
              </w:rPr>
            </w:pPr>
          </w:p>
        </w:tc>
      </w:tr>
      <w:tr w:rsidTr="009C37D0">
        <w:tblPrEx>
          <w:tblW w:w="9918" w:type="dxa"/>
          <w:tblInd w:w="0" w:type="dxa"/>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URL DESCRIPTION</w:t>
            </w:r>
          </w:p>
        </w:tc>
        <w:tc>
          <w:tcPr>
            <w:tcW w:w="5243" w:type="dxa"/>
            <w:hideMark/>
          </w:tcPr>
          <w:p w:rsidR="004C7C18" w:rsidRPr="004C7C18">
            <w:pPr>
              <w:spacing w:before="0"/>
              <w:rPr>
                <w:rFonts w:asciiTheme="minorHAnsi" w:hAnsiTheme="minorHAnsi" w:cstheme="minorHAnsi"/>
                <w:szCs w:val="20"/>
              </w:rPr>
            </w:pPr>
          </w:p>
        </w:tc>
      </w:tr>
      <w:tr w:rsidTr="009C37D0">
        <w:tblPrEx>
          <w:tblW w:w="9918" w:type="dxa"/>
          <w:tblInd w:w="0" w:type="dxa"/>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AGENCY CONTACT’S EMAIL ADDRESS</w:t>
            </w:r>
          </w:p>
        </w:tc>
        <w:tc>
          <w:tcPr>
            <w:tcW w:w="5243" w:type="dxa"/>
            <w:hideMark/>
          </w:tcPr>
          <w:p w:rsidR="004C7C18" w:rsidRPr="004C7C18">
            <w:pPr>
              <w:spacing w:before="0"/>
              <w:rPr>
                <w:rFonts w:asciiTheme="minorHAnsi" w:hAnsiTheme="minorHAnsi" w:cstheme="minorHAnsi"/>
                <w:szCs w:val="20"/>
              </w:rPr>
            </w:pPr>
          </w:p>
        </w:tc>
      </w:tr>
      <w:tr w:rsidTr="009C37D0">
        <w:tblPrEx>
          <w:tblW w:w="9918" w:type="dxa"/>
          <w:tblInd w:w="0" w:type="dxa"/>
          <w:tblLook w:val="04A0"/>
        </w:tblPrEx>
        <w:trPr>
          <w:trHeight w:val="233"/>
        </w:trPr>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EMAIL DESCRIPTION</w:t>
            </w:r>
          </w:p>
        </w:tc>
        <w:tc>
          <w:tcPr>
            <w:tcW w:w="5243" w:type="dxa"/>
            <w:hideMark/>
          </w:tcPr>
          <w:p w:rsidR="004C7C18" w:rsidRPr="004C7C18">
            <w:pPr>
              <w:spacing w:before="0"/>
              <w:rPr>
                <w:rFonts w:asciiTheme="minorHAnsi" w:hAnsiTheme="minorHAnsi" w:cstheme="minorHAnsi"/>
                <w:szCs w:val="20"/>
              </w:rPr>
            </w:pPr>
          </w:p>
        </w:tc>
      </w:tr>
    </w:tbl>
    <w:p w:rsidR="009C37D0">
      <w:r>
        <w:br w:type="page"/>
      </w:r>
    </w:p>
    <w:p w:rsidR="00D4347A" w:rsidRPr="00917C3B" w:rsidP="00917C3B">
      <w:pPr>
        <w:pBdr>
          <w:top w:val="single" w:sz="4" w:space="1" w:color="auto"/>
          <w:bottom w:val="single" w:sz="4" w:space="1" w:color="auto"/>
        </w:pBdr>
        <w:jc w:val="center"/>
        <w:rPr>
          <w:rFonts w:cstheme="minorHAnsi"/>
          <w:b/>
          <w:sz w:val="22"/>
        </w:rPr>
      </w:pPr>
      <w:r>
        <w:rPr>
          <w:rFonts w:cstheme="minorHAnsi"/>
          <w:b/>
          <w:color w:val="4F81BD" w:themeColor="accent1"/>
          <w:sz w:val="28"/>
          <w:szCs w:val="28"/>
        </w:rPr>
        <w:t>DESCRIPTION</w:t>
      </w:r>
    </w:p>
    <w:p w:rsidR="00D02A8A" w:rsidRPr="00D96DCD" w:rsidP="00D02A8A">
      <w:pPr>
        <w:jc w:val="both"/>
        <w:rPr>
          <w:rFonts w:ascii="Arial" w:eastAsia="Times New Roman" w:hAnsi="Arial" w:cs="Arial"/>
          <w:b/>
          <w:sz w:val="24"/>
          <w:szCs w:val="24"/>
        </w:rPr>
      </w:pPr>
      <w:r w:rsidRPr="00D96DCD">
        <w:rPr>
          <w:rFonts w:ascii="Arial" w:eastAsia="Times New Roman" w:hAnsi="Arial" w:cs="Arial"/>
          <w:b/>
          <w:bCs/>
          <w:sz w:val="24"/>
          <w:szCs w:val="24"/>
        </w:rPr>
        <w:t xml:space="preserve">THIS REQUEST FOR INFORMATION (RFI) / SOURCES SOUGHT NOTICE IS </w:t>
      </w:r>
      <w:r w:rsidRPr="00D96DCD">
        <w:rPr>
          <w:rFonts w:ascii="Arial" w:eastAsia="Times New Roman" w:hAnsi="Arial" w:cs="Arial"/>
          <w:b/>
          <w:bCs/>
          <w:sz w:val="24"/>
          <w:szCs w:val="24"/>
        </w:rPr>
        <w:t>ISSUED </w:t>
      </w:r>
      <w:r w:rsidRPr="00D96DCD">
        <w:rPr>
          <w:rFonts w:ascii="Arial" w:eastAsia="Times New Roman" w:hAnsi="Arial" w:cs="Arial"/>
          <w:b/>
          <w:sz w:val="24"/>
          <w:szCs w:val="24"/>
        </w:rPr>
        <w:t xml:space="preserve"> SOLELY</w:t>
      </w:r>
      <w:r w:rsidRPr="00D96DCD">
        <w:rPr>
          <w:rFonts w:ascii="Arial" w:eastAsia="Times New Roman" w:hAnsi="Arial" w:cs="Arial"/>
          <w:b/>
          <w:sz w:val="24"/>
          <w:szCs w:val="24"/>
        </w:rPr>
        <w:t xml:space="preserve"> FOR INFORMATION AND PLANNING PURPOSES. </w:t>
      </w:r>
      <w:r w:rsidRPr="00D96DCD">
        <w:rPr>
          <w:rFonts w:ascii="Arial" w:eastAsia="Times New Roman" w:hAnsi="Arial" w:cs="Arial"/>
          <w:b/>
          <w:sz w:val="24"/>
          <w:szCs w:val="24"/>
          <w:u w:val="single"/>
        </w:rPr>
        <w:t>THIS IS NOT A SOLICITATION.</w:t>
      </w:r>
    </w:p>
    <w:p w:rsidR="00D02A8A" w:rsidRPr="00D96DCD" w:rsidP="00D02A8A">
      <w:pPr>
        <w:jc w:val="both"/>
        <w:rPr>
          <w:rFonts w:ascii="Arial" w:eastAsia="Times New Roman" w:hAnsi="Arial" w:cs="Arial"/>
          <w:b/>
          <w:sz w:val="24"/>
          <w:szCs w:val="24"/>
        </w:rPr>
      </w:pPr>
      <w:r w:rsidRPr="00D96DCD">
        <w:rPr>
          <w:rFonts w:ascii="Arial" w:eastAsia="Times New Roman" w:hAnsi="Arial" w:cs="Arial"/>
          <w:b/>
          <w:sz w:val="24"/>
          <w:szCs w:val="24"/>
        </w:rPr>
        <w:t>SUBMISSION OF INFORMATION ABOUT PRICING, DELIVERY, THE MARKET, AND CAPABILITIES IS HIGHLY ENCOURAGED AND ALLOWED UNDER THIS RFI FOR PLANNING PURPOSES IN ACCORDANCE WITH (IAW) FAR 15.201(e).</w:t>
      </w:r>
    </w:p>
    <w:p w:rsidR="00D02A8A" w:rsidRPr="00D96DCD" w:rsidP="00D02A8A">
      <w:pPr>
        <w:jc w:val="both"/>
        <w:rPr>
          <w:rFonts w:ascii="Arial" w:eastAsia="Times New Roman" w:hAnsi="Arial" w:cs="Arial"/>
          <w:b/>
          <w:sz w:val="24"/>
          <w:szCs w:val="24"/>
        </w:rPr>
      </w:pPr>
      <w:r w:rsidRPr="00D96DCD">
        <w:rPr>
          <w:rFonts w:ascii="Arial" w:eastAsia="Times New Roman" w:hAnsi="Arial" w:cs="Arial"/>
          <w:b/>
          <w:sz w:val="24"/>
          <w:szCs w:val="24"/>
        </w:rPr>
        <w:t>DISCLAIMER</w:t>
      </w:r>
    </w:p>
    <w:p w:rsidR="00D02A8A" w:rsidRPr="00D96DCD" w:rsidP="00D02A8A">
      <w:pPr>
        <w:jc w:val="both"/>
        <w:rPr>
          <w:rFonts w:ascii="Arial" w:eastAsia="Times New Roman" w:hAnsi="Arial" w:cs="Arial"/>
          <w:sz w:val="24"/>
          <w:szCs w:val="24"/>
        </w:rPr>
      </w:pPr>
      <w:r w:rsidRPr="00D96DCD">
        <w:rPr>
          <w:rFonts w:ascii="Arial" w:eastAsia="Times New Roman" w:hAnsi="Arial" w:cs="Arial"/>
          <w:sz w:val="24"/>
          <w:szCs w:val="24"/>
        </w:rPr>
        <w:t>This RFI is issued solely for information and planning purposes and does not constitute a solicitation.  All information received in response to this RFI that is marked as proprietary will be handled accordingly.  IAW FAR 15.201(e), responses to this notice are not offers and cannot be accepted by the Government to form a binding contract.  Responders are solely responsible for all expenses associated with responding to this RFI.</w:t>
      </w:r>
    </w:p>
    <w:p w:rsidR="00D02A8A" w:rsidRPr="00D96DCD" w:rsidP="00D02A8A">
      <w:pPr>
        <w:jc w:val="both"/>
        <w:rPr>
          <w:rFonts w:ascii="Arial" w:eastAsia="Times New Roman" w:hAnsi="Arial" w:cs="Arial"/>
          <w:b/>
          <w:sz w:val="24"/>
          <w:szCs w:val="24"/>
        </w:rPr>
      </w:pPr>
      <w:r w:rsidRPr="00D96DCD">
        <w:rPr>
          <w:rFonts w:ascii="Arial" w:eastAsia="Times New Roman" w:hAnsi="Arial" w:cs="Arial"/>
          <w:b/>
          <w:sz w:val="24"/>
          <w:szCs w:val="24"/>
        </w:rPr>
        <w:t>SOURCES SOUGHT/RFI DESCRIPTION</w:t>
      </w:r>
    </w:p>
    <w:p w:rsidR="00D02A8A" w:rsidRPr="00D96DCD" w:rsidP="00D02A8A">
      <w:pPr>
        <w:jc w:val="both"/>
        <w:rPr>
          <w:rFonts w:ascii="Arial" w:eastAsia="Times New Roman" w:hAnsi="Arial" w:cs="Arial"/>
          <w:sz w:val="24"/>
          <w:szCs w:val="24"/>
        </w:rPr>
      </w:pPr>
      <w:r w:rsidRPr="00D96DCD">
        <w:rPr>
          <w:rFonts w:ascii="Arial" w:eastAsia="Times New Roman" w:hAnsi="Arial" w:cs="Arial"/>
          <w:sz w:val="24"/>
          <w:szCs w:val="24"/>
        </w:rPr>
        <w:t xml:space="preserve">This is NOT a solicitation announcement.  This is a Sources Sought Notice / RFI only.  The purpose of this Sources Sought Notice / RFI is to gain information about potential qualified sources and their size classification relative to NAICS </w:t>
      </w:r>
      <w:r w:rsidRPr="00D96DCD">
        <w:t>541519</w:t>
      </w:r>
      <w:r w:rsidRPr="00D96DCD">
        <w:rPr>
          <w:rFonts w:ascii="Arial" w:eastAsia="Times New Roman" w:hAnsi="Arial" w:cs="Arial"/>
          <w:sz w:val="24"/>
          <w:szCs w:val="24"/>
        </w:rPr>
        <w:t xml:space="preserve"> (size standard of</w:t>
      </w:r>
      <w:r w:rsidRPr="00D96DCD">
        <w:t xml:space="preserve"> 150 Employees</w:t>
      </w:r>
      <w:r w:rsidRPr="00D96DCD">
        <w:rPr>
          <w:rFonts w:ascii="Arial" w:eastAsia="Times New Roman" w:hAnsi="Arial" w:cs="Arial"/>
          <w:sz w:val="24"/>
          <w:szCs w:val="24"/>
        </w:rPr>
        <w:t xml:space="preserve">). Responses to this Sources Sought Notice / RFI will be used by the Government to make appropriate acquisition decisions.  After review of the responses to this Sources Sought Notice / RFI, further RFIs and/or a solicitation or other announcements may be published.  </w:t>
      </w:r>
    </w:p>
    <w:p w:rsidR="00D02A8A" w:rsidRPr="00D96DCD" w:rsidP="00D02A8A">
      <w:pPr>
        <w:pStyle w:val="Heading2"/>
        <w:spacing w:after="0" w:line="240" w:lineRule="auto"/>
        <w:rPr>
          <w:rFonts w:ascii="Arial" w:hAnsi="Arial" w:cs="Arial"/>
          <w:b/>
          <w:bCs/>
          <w:color w:val="auto"/>
          <w:sz w:val="24"/>
          <w:szCs w:val="24"/>
        </w:rPr>
      </w:pPr>
      <w:r w:rsidRPr="00D96DCD">
        <w:rPr>
          <w:rFonts w:ascii="Arial" w:hAnsi="Arial" w:cs="Arial"/>
          <w:b/>
          <w:bCs/>
          <w:color w:val="auto"/>
          <w:sz w:val="24"/>
          <w:szCs w:val="24"/>
        </w:rPr>
        <w:t>STATEMENT OF WORK</w:t>
      </w:r>
    </w:p>
    <w:p w:rsidR="00D02A8A" w:rsidRPr="00D96DCD" w:rsidP="00D02A8A">
      <w:pPr>
        <w:rPr>
          <w:sz w:val="24"/>
          <w:szCs w:val="24"/>
        </w:rPr>
      </w:pPr>
    </w:p>
    <w:p w:rsidR="00D02A8A" w:rsidRPr="00D96DCD" w:rsidP="00D02A8A">
      <w:pPr>
        <w:pStyle w:val="ListParagraph"/>
        <w:numPr>
          <w:ilvl w:val="0"/>
          <w:numId w:val="1"/>
        </w:numPr>
        <w:spacing w:after="0" w:line="240" w:lineRule="auto"/>
        <w:rPr>
          <w:rFonts w:ascii="Arial" w:hAnsi="Arial" w:cs="Arial"/>
          <w:b/>
          <w:bCs/>
          <w:sz w:val="24"/>
          <w:szCs w:val="24"/>
        </w:rPr>
      </w:pPr>
      <w:r w:rsidRPr="00D96DCD">
        <w:rPr>
          <w:rFonts w:ascii="Arial" w:hAnsi="Arial" w:cs="Arial"/>
          <w:b/>
          <w:bCs/>
          <w:sz w:val="24"/>
          <w:szCs w:val="24"/>
        </w:rPr>
        <w:t>Introduction:</w:t>
      </w:r>
    </w:p>
    <w:p w:rsidR="00D02A8A" w:rsidRPr="00D96DCD" w:rsidP="00D02A8A">
      <w:pPr>
        <w:pStyle w:val="ListParagraph"/>
        <w:spacing w:after="0" w:line="240" w:lineRule="auto"/>
        <w:ind w:left="360"/>
        <w:rPr>
          <w:rFonts w:ascii="Arial" w:hAnsi="Arial" w:cs="Arial"/>
          <w:sz w:val="24"/>
          <w:szCs w:val="24"/>
        </w:rPr>
      </w:pPr>
      <w:r w:rsidRPr="00D96DCD">
        <w:rPr>
          <w:rFonts w:ascii="Arial" w:hAnsi="Arial" w:cs="Arial"/>
          <w:sz w:val="24"/>
          <w:szCs w:val="24"/>
        </w:rPr>
        <w:t xml:space="preserve">The VA Long Beach Healthcare System has a requirement to purchase six (6) Computer on Wheel (COW) carts equivalent to Howard Medicare HI-Care E Cart Part# </w:t>
      </w:r>
      <w:r w:rsidRPr="00D96DCD">
        <w:rPr>
          <w:rFonts w:ascii="Arial" w:eastAsia="Times New Roman" w:hAnsi="Arial" w:cs="Arial"/>
          <w:color w:val="000000"/>
          <w:sz w:val="24"/>
          <w:szCs w:val="24"/>
        </w:rPr>
        <w:t xml:space="preserve">1622668 </w:t>
      </w:r>
      <w:r w:rsidRPr="00D96DCD">
        <w:rPr>
          <w:rFonts w:ascii="Arial" w:hAnsi="Arial" w:cs="Arial"/>
          <w:sz w:val="24"/>
          <w:szCs w:val="24"/>
        </w:rPr>
        <w:t xml:space="preserve">for Food &amp; Nutrition services. This requirement is in support of a brand name or equal requirement. </w:t>
      </w:r>
    </w:p>
    <w:p w:rsidR="00D02A8A" w:rsidRPr="00D96DCD" w:rsidP="00D02A8A">
      <w:pPr>
        <w:spacing w:after="0" w:line="240" w:lineRule="auto"/>
        <w:rPr>
          <w:rFonts w:ascii="Arial" w:hAnsi="Arial" w:cs="Arial"/>
          <w:sz w:val="24"/>
          <w:szCs w:val="24"/>
        </w:rPr>
      </w:pPr>
    </w:p>
    <w:p w:rsidR="00D02A8A" w:rsidRPr="00D96DCD" w:rsidP="00D02A8A">
      <w:pPr>
        <w:pStyle w:val="ListParagraph"/>
        <w:numPr>
          <w:ilvl w:val="0"/>
          <w:numId w:val="1"/>
        </w:numPr>
        <w:spacing w:after="0" w:line="240" w:lineRule="auto"/>
        <w:rPr>
          <w:rFonts w:ascii="Arial" w:hAnsi="Arial" w:cs="Arial"/>
          <w:b/>
          <w:bCs/>
          <w:sz w:val="24"/>
          <w:szCs w:val="24"/>
        </w:rPr>
      </w:pPr>
      <w:r w:rsidRPr="00D96DCD">
        <w:rPr>
          <w:rFonts w:ascii="Arial" w:hAnsi="Arial" w:cs="Arial"/>
          <w:b/>
          <w:bCs/>
          <w:sz w:val="24"/>
          <w:szCs w:val="24"/>
        </w:rPr>
        <w:t>Deliverables</w:t>
      </w:r>
    </w:p>
    <w:p w:rsidR="00D02A8A" w:rsidRPr="00D96DCD" w:rsidP="00D02A8A">
      <w:pPr>
        <w:pStyle w:val="ListParagraph"/>
        <w:spacing w:after="0" w:line="240" w:lineRule="auto"/>
        <w:ind w:left="360"/>
        <w:rPr>
          <w:rFonts w:ascii="Arial" w:hAnsi="Arial" w:cs="Arial"/>
          <w:sz w:val="24"/>
          <w:szCs w:val="24"/>
        </w:rPr>
      </w:pPr>
    </w:p>
    <w:tbl>
      <w:tblPr>
        <w:tblW w:w="8860" w:type="dxa"/>
        <w:jc w:val="center"/>
        <w:tblLook w:val="04A0"/>
      </w:tblPr>
      <w:tblGrid>
        <w:gridCol w:w="960"/>
        <w:gridCol w:w="5980"/>
        <w:gridCol w:w="960"/>
        <w:gridCol w:w="960"/>
      </w:tblGrid>
      <w:tr w:rsidTr="005666BB">
        <w:tblPrEx>
          <w:tblW w:w="8860" w:type="dxa"/>
          <w:jc w:val="center"/>
          <w:tblLook w:val="04A0"/>
        </w:tblPrEx>
        <w:trPr>
          <w:trHeight w:val="300"/>
          <w:jc w:val="center"/>
        </w:trPr>
        <w:tc>
          <w:tcPr>
            <w:tcW w:w="960" w:type="dxa"/>
            <w:tcBorders>
              <w:top w:val="single" w:sz="4" w:space="0" w:color="auto"/>
              <w:left w:val="single" w:sz="4" w:space="0" w:color="auto"/>
              <w:bottom w:val="single" w:sz="4" w:space="0" w:color="auto"/>
              <w:right w:val="single" w:sz="4" w:space="0" w:color="auto"/>
            </w:tcBorders>
            <w:noWrap/>
            <w:vAlign w:val="bottom"/>
            <w:hideMark/>
          </w:tcPr>
          <w:p w:rsidR="00D02A8A" w:rsidRPr="00D96DCD" w:rsidP="005666BB">
            <w:pPr>
              <w:spacing w:after="0" w:line="240" w:lineRule="auto"/>
              <w:rPr>
                <w:rFonts w:ascii="Arial" w:eastAsia="Times New Roman" w:hAnsi="Arial" w:cs="Arial"/>
                <w:b/>
                <w:bCs/>
                <w:color w:val="000000"/>
                <w:sz w:val="24"/>
                <w:szCs w:val="24"/>
              </w:rPr>
            </w:pPr>
            <w:r w:rsidRPr="00D96DCD">
              <w:rPr>
                <w:rFonts w:ascii="Arial" w:eastAsia="Times New Roman" w:hAnsi="Arial" w:cs="Arial"/>
                <w:b/>
                <w:bCs/>
                <w:color w:val="000000"/>
                <w:sz w:val="24"/>
                <w:szCs w:val="24"/>
              </w:rPr>
              <w:t>Line Item</w:t>
            </w:r>
          </w:p>
        </w:tc>
        <w:tc>
          <w:tcPr>
            <w:tcW w:w="5980" w:type="dxa"/>
            <w:tcBorders>
              <w:top w:val="single" w:sz="4" w:space="0" w:color="auto"/>
              <w:left w:val="nil"/>
              <w:bottom w:val="single" w:sz="4" w:space="0" w:color="auto"/>
              <w:right w:val="single" w:sz="4" w:space="0" w:color="auto"/>
            </w:tcBorders>
            <w:noWrap/>
            <w:vAlign w:val="bottom"/>
            <w:hideMark/>
          </w:tcPr>
          <w:p w:rsidR="00D02A8A" w:rsidRPr="00D96DCD" w:rsidP="005666BB">
            <w:pPr>
              <w:spacing w:after="0" w:line="240" w:lineRule="auto"/>
              <w:rPr>
                <w:rFonts w:ascii="Arial" w:eastAsia="Times New Roman" w:hAnsi="Arial" w:cs="Arial"/>
                <w:b/>
                <w:bCs/>
                <w:color w:val="000000"/>
                <w:sz w:val="24"/>
                <w:szCs w:val="24"/>
              </w:rPr>
            </w:pPr>
            <w:r w:rsidRPr="00D96DCD">
              <w:rPr>
                <w:rFonts w:ascii="Arial" w:eastAsia="Times New Roman" w:hAnsi="Arial" w:cs="Arial"/>
                <w:b/>
                <w:bCs/>
                <w:color w:val="000000"/>
                <w:sz w:val="24"/>
                <w:szCs w:val="24"/>
              </w:rPr>
              <w:t>Description</w:t>
            </w:r>
          </w:p>
        </w:tc>
        <w:tc>
          <w:tcPr>
            <w:tcW w:w="960" w:type="dxa"/>
            <w:tcBorders>
              <w:top w:val="single" w:sz="4" w:space="0" w:color="auto"/>
              <w:left w:val="nil"/>
              <w:bottom w:val="single" w:sz="4" w:space="0" w:color="auto"/>
              <w:right w:val="single" w:sz="4" w:space="0" w:color="auto"/>
            </w:tcBorders>
            <w:noWrap/>
            <w:vAlign w:val="bottom"/>
            <w:hideMark/>
          </w:tcPr>
          <w:p w:rsidR="00D02A8A" w:rsidRPr="00D96DCD" w:rsidP="005666BB">
            <w:pPr>
              <w:spacing w:after="0" w:line="240" w:lineRule="auto"/>
              <w:rPr>
                <w:rFonts w:ascii="Arial" w:eastAsia="Times New Roman" w:hAnsi="Arial" w:cs="Arial"/>
                <w:b/>
                <w:bCs/>
                <w:color w:val="000000"/>
                <w:sz w:val="24"/>
                <w:szCs w:val="24"/>
              </w:rPr>
            </w:pPr>
            <w:r w:rsidRPr="00D96DCD">
              <w:rPr>
                <w:rFonts w:ascii="Arial" w:eastAsia="Times New Roman" w:hAnsi="Arial" w:cs="Arial"/>
                <w:b/>
                <w:bCs/>
                <w:color w:val="000000"/>
                <w:sz w:val="24"/>
                <w:szCs w:val="24"/>
              </w:rPr>
              <w:t>Qty</w:t>
            </w:r>
          </w:p>
        </w:tc>
        <w:tc>
          <w:tcPr>
            <w:tcW w:w="960" w:type="dxa"/>
            <w:tcBorders>
              <w:top w:val="single" w:sz="4" w:space="0" w:color="auto"/>
              <w:left w:val="nil"/>
              <w:bottom w:val="single" w:sz="4" w:space="0" w:color="auto"/>
              <w:right w:val="single" w:sz="4" w:space="0" w:color="auto"/>
            </w:tcBorders>
            <w:noWrap/>
            <w:vAlign w:val="bottom"/>
            <w:hideMark/>
          </w:tcPr>
          <w:p w:rsidR="00D02A8A" w:rsidRPr="00D96DCD" w:rsidP="005666BB">
            <w:pPr>
              <w:spacing w:after="0" w:line="240" w:lineRule="auto"/>
              <w:rPr>
                <w:rFonts w:ascii="Arial" w:eastAsia="Times New Roman" w:hAnsi="Arial" w:cs="Arial"/>
                <w:b/>
                <w:bCs/>
                <w:color w:val="000000"/>
                <w:sz w:val="24"/>
                <w:szCs w:val="24"/>
              </w:rPr>
            </w:pPr>
            <w:r w:rsidRPr="00D96DCD">
              <w:rPr>
                <w:rFonts w:ascii="Arial" w:eastAsia="Times New Roman" w:hAnsi="Arial" w:cs="Arial"/>
                <w:b/>
                <w:bCs/>
                <w:color w:val="000000"/>
                <w:sz w:val="24"/>
                <w:szCs w:val="24"/>
              </w:rPr>
              <w:t>UOM</w:t>
            </w:r>
          </w:p>
        </w:tc>
      </w:tr>
      <w:tr w:rsidTr="005666BB">
        <w:tblPrEx>
          <w:tblW w:w="8860" w:type="dxa"/>
          <w:jc w:val="center"/>
          <w:tblLook w:val="04A0"/>
        </w:tblPrEx>
        <w:trPr>
          <w:trHeight w:val="600"/>
          <w:jc w:val="center"/>
        </w:trPr>
        <w:tc>
          <w:tcPr>
            <w:tcW w:w="960" w:type="dxa"/>
            <w:tcBorders>
              <w:top w:val="nil"/>
              <w:left w:val="single" w:sz="4" w:space="0" w:color="auto"/>
              <w:bottom w:val="single" w:sz="4" w:space="0" w:color="auto"/>
              <w:right w:val="single" w:sz="4" w:space="0" w:color="auto"/>
            </w:tcBorders>
            <w:noWrap/>
            <w:vAlign w:val="bottom"/>
            <w:hideMark/>
          </w:tcPr>
          <w:p w:rsidR="00D02A8A" w:rsidRPr="00D96DCD" w:rsidP="005666BB">
            <w:pPr>
              <w:spacing w:after="0" w:line="240" w:lineRule="auto"/>
              <w:rPr>
                <w:rFonts w:ascii="Arial" w:eastAsia="Times New Roman" w:hAnsi="Arial" w:cs="Arial"/>
                <w:color w:val="000000"/>
                <w:sz w:val="24"/>
                <w:szCs w:val="24"/>
              </w:rPr>
            </w:pPr>
            <w:r w:rsidRPr="00D96DCD">
              <w:rPr>
                <w:rFonts w:ascii="Arial" w:eastAsia="Times New Roman" w:hAnsi="Arial" w:cs="Arial"/>
                <w:color w:val="000000"/>
                <w:sz w:val="24"/>
                <w:szCs w:val="24"/>
              </w:rPr>
              <w:t>0001</w:t>
            </w:r>
          </w:p>
        </w:tc>
        <w:tc>
          <w:tcPr>
            <w:tcW w:w="5980" w:type="dxa"/>
            <w:tcBorders>
              <w:top w:val="nil"/>
              <w:left w:val="nil"/>
              <w:bottom w:val="single" w:sz="4" w:space="0" w:color="auto"/>
              <w:right w:val="single" w:sz="4" w:space="0" w:color="auto"/>
            </w:tcBorders>
            <w:vAlign w:val="bottom"/>
            <w:hideMark/>
          </w:tcPr>
          <w:p w:rsidR="00D02A8A" w:rsidRPr="00D96DCD" w:rsidP="005666BB">
            <w:pPr>
              <w:spacing w:after="0" w:line="240" w:lineRule="auto"/>
              <w:rPr>
                <w:rFonts w:ascii="Arial" w:eastAsia="Times New Roman" w:hAnsi="Arial" w:cs="Arial"/>
                <w:color w:val="000000"/>
                <w:sz w:val="24"/>
                <w:szCs w:val="24"/>
              </w:rPr>
            </w:pPr>
            <w:r w:rsidRPr="00D96DCD">
              <w:rPr>
                <w:rFonts w:ascii="Arial" w:eastAsia="Times New Roman" w:hAnsi="Arial" w:cs="Arial"/>
                <w:color w:val="000000"/>
                <w:sz w:val="24"/>
                <w:szCs w:val="24"/>
              </w:rPr>
              <w:t>Howard Medical HI-Care E Cart 1622668 or equivalent Computer on Wheel (COW) Cart</w:t>
            </w:r>
          </w:p>
        </w:tc>
        <w:tc>
          <w:tcPr>
            <w:tcW w:w="960" w:type="dxa"/>
            <w:tcBorders>
              <w:top w:val="nil"/>
              <w:left w:val="nil"/>
              <w:bottom w:val="single" w:sz="4" w:space="0" w:color="auto"/>
              <w:right w:val="single" w:sz="4" w:space="0" w:color="auto"/>
            </w:tcBorders>
            <w:noWrap/>
            <w:vAlign w:val="bottom"/>
            <w:hideMark/>
          </w:tcPr>
          <w:p w:rsidR="00D02A8A" w:rsidRPr="00D96DCD" w:rsidP="005666BB">
            <w:pPr>
              <w:spacing w:after="0" w:line="240" w:lineRule="auto"/>
              <w:jc w:val="right"/>
              <w:rPr>
                <w:rFonts w:ascii="Arial" w:eastAsia="Times New Roman" w:hAnsi="Arial" w:cs="Arial"/>
                <w:color w:val="000000"/>
                <w:sz w:val="24"/>
                <w:szCs w:val="24"/>
              </w:rPr>
            </w:pPr>
            <w:r w:rsidRPr="00D96DCD">
              <w:rPr>
                <w:rFonts w:ascii="Arial" w:eastAsia="Times New Roman" w:hAnsi="Arial" w:cs="Arial"/>
                <w:color w:val="000000"/>
                <w:sz w:val="24"/>
                <w:szCs w:val="24"/>
              </w:rPr>
              <w:t>6</w:t>
            </w:r>
          </w:p>
        </w:tc>
        <w:tc>
          <w:tcPr>
            <w:tcW w:w="960" w:type="dxa"/>
            <w:tcBorders>
              <w:top w:val="nil"/>
              <w:left w:val="nil"/>
              <w:bottom w:val="single" w:sz="4" w:space="0" w:color="auto"/>
              <w:right w:val="single" w:sz="4" w:space="0" w:color="auto"/>
            </w:tcBorders>
            <w:noWrap/>
            <w:vAlign w:val="bottom"/>
            <w:hideMark/>
          </w:tcPr>
          <w:p w:rsidR="00D02A8A" w:rsidRPr="00D96DCD" w:rsidP="005666BB">
            <w:pPr>
              <w:spacing w:after="0" w:line="240" w:lineRule="auto"/>
              <w:rPr>
                <w:rFonts w:ascii="Arial" w:eastAsia="Times New Roman" w:hAnsi="Arial" w:cs="Arial"/>
                <w:color w:val="000000"/>
                <w:sz w:val="24"/>
                <w:szCs w:val="24"/>
              </w:rPr>
            </w:pPr>
            <w:r w:rsidRPr="00D96DCD">
              <w:rPr>
                <w:rFonts w:ascii="Arial" w:eastAsia="Times New Roman" w:hAnsi="Arial" w:cs="Arial"/>
                <w:color w:val="000000"/>
                <w:sz w:val="24"/>
                <w:szCs w:val="24"/>
              </w:rPr>
              <w:t xml:space="preserve">EA </w:t>
            </w:r>
          </w:p>
        </w:tc>
      </w:tr>
    </w:tbl>
    <w:p w:rsidR="00D02A8A" w:rsidRPr="00D96DCD" w:rsidP="00D02A8A">
      <w:pPr>
        <w:pStyle w:val="ListParagraph"/>
        <w:spacing w:after="0" w:line="240" w:lineRule="auto"/>
        <w:ind w:left="360"/>
        <w:rPr>
          <w:rFonts w:ascii="Arial" w:hAnsi="Arial" w:cs="Arial"/>
          <w:sz w:val="24"/>
          <w:szCs w:val="24"/>
        </w:rPr>
      </w:pPr>
    </w:p>
    <w:p w:rsidR="00D02A8A" w:rsidRPr="00D96DCD" w:rsidP="00D02A8A">
      <w:pPr>
        <w:pStyle w:val="ListParagraph"/>
        <w:numPr>
          <w:ilvl w:val="0"/>
          <w:numId w:val="1"/>
        </w:numPr>
        <w:spacing w:after="0" w:line="240" w:lineRule="auto"/>
        <w:rPr>
          <w:rFonts w:ascii="Arial" w:hAnsi="Arial" w:cs="Arial"/>
          <w:b/>
          <w:bCs/>
          <w:sz w:val="24"/>
          <w:szCs w:val="24"/>
        </w:rPr>
      </w:pPr>
      <w:r w:rsidRPr="00D96DCD">
        <w:rPr>
          <w:rFonts w:ascii="Arial" w:hAnsi="Arial" w:cs="Arial"/>
          <w:b/>
          <w:bCs/>
          <w:sz w:val="24"/>
          <w:szCs w:val="24"/>
        </w:rPr>
        <w:t>Requirements</w:t>
      </w:r>
    </w:p>
    <w:p w:rsidR="00D02A8A" w:rsidRPr="00D96DCD" w:rsidP="00D02A8A">
      <w:pPr>
        <w:pStyle w:val="ListParagraph"/>
        <w:spacing w:after="0" w:line="240" w:lineRule="auto"/>
        <w:ind w:left="360"/>
        <w:rPr>
          <w:rFonts w:ascii="Arial" w:hAnsi="Arial" w:cs="Arial"/>
          <w:b/>
          <w:bCs/>
          <w:sz w:val="24"/>
          <w:szCs w:val="24"/>
        </w:rPr>
      </w:pPr>
    </w:p>
    <w:p w:rsidR="00D02A8A" w:rsidRPr="00D96DCD" w:rsidP="00D02A8A">
      <w:pPr>
        <w:pStyle w:val="ListParagraph"/>
        <w:spacing w:after="0" w:line="240" w:lineRule="auto"/>
        <w:ind w:left="360"/>
        <w:rPr>
          <w:rFonts w:ascii="Arial" w:hAnsi="Arial" w:cs="Arial"/>
          <w:sz w:val="24"/>
          <w:szCs w:val="24"/>
        </w:rPr>
      </w:pPr>
      <w:r w:rsidRPr="00D96DCD">
        <w:rPr>
          <w:rFonts w:ascii="Arial" w:hAnsi="Arial" w:cs="Arial"/>
          <w:sz w:val="24"/>
          <w:szCs w:val="24"/>
        </w:rPr>
        <w:t xml:space="preserve">VAAR 852.212-71 Gray Market and Counterfeit Items </w:t>
      </w:r>
      <w:r w:rsidRPr="00D96DCD">
        <w:rPr>
          <w:rFonts w:ascii="Arial" w:hAnsi="Arial" w:cs="Arial"/>
          <w:sz w:val="24"/>
          <w:szCs w:val="24"/>
        </w:rPr>
        <w:t>applies</w:t>
      </w:r>
      <w:r w:rsidRPr="00D96DCD">
        <w:rPr>
          <w:rFonts w:ascii="Arial" w:hAnsi="Arial" w:cs="Arial"/>
          <w:sz w:val="24"/>
          <w:szCs w:val="24"/>
        </w:rPr>
        <w:t xml:space="preserve"> on this acquisition. No remanufacturers or gray market items will be acceptable. Vendor shall be an Original Equipment Manufacturer (OEM), authorized dealer, authorized distributor or authorized reseller verified by an authorization letter or other documents from the </w:t>
      </w:r>
      <w:r w:rsidRPr="00D96DCD">
        <w:rPr>
          <w:rFonts w:ascii="Arial" w:hAnsi="Arial" w:cs="Arial"/>
          <w:sz w:val="24"/>
          <w:szCs w:val="24"/>
        </w:rPr>
        <w:t>OEM signed. The letter must either state specific product(s) quoted or that the quoter is an authorized distributor for all the manufacturer’s products. This letter must be on the manufacturer’s letterhead and contains the signature of an authorized official for the manufacturer.</w:t>
      </w:r>
    </w:p>
    <w:p w:rsidR="00D02A8A" w:rsidRPr="00D96DCD" w:rsidP="00D02A8A">
      <w:pPr>
        <w:pStyle w:val="ListParagraph"/>
        <w:spacing w:after="0" w:line="240" w:lineRule="auto"/>
        <w:ind w:left="360"/>
        <w:rPr>
          <w:rFonts w:ascii="Arial" w:hAnsi="Arial" w:cs="Arial"/>
          <w:sz w:val="24"/>
          <w:szCs w:val="24"/>
        </w:rPr>
      </w:pPr>
    </w:p>
    <w:p w:rsidR="00D02A8A" w:rsidRPr="00D96DCD" w:rsidP="00D02A8A">
      <w:pPr>
        <w:pStyle w:val="ListParagraph"/>
        <w:spacing w:after="0" w:line="240" w:lineRule="auto"/>
        <w:ind w:left="360"/>
        <w:rPr>
          <w:rFonts w:ascii="Arial" w:hAnsi="Arial" w:cs="Arial"/>
          <w:sz w:val="24"/>
          <w:szCs w:val="24"/>
        </w:rPr>
      </w:pPr>
      <w:r w:rsidRPr="00D96DCD">
        <w:rPr>
          <w:rFonts w:ascii="Arial" w:hAnsi="Arial" w:cs="Arial"/>
          <w:sz w:val="24"/>
          <w:szCs w:val="24"/>
        </w:rPr>
        <w:t>NOTE: Potential offers must be aware that the items being acquired are procured as Brand Name or Equal. For those items that are “or equal”, a description of the salient characteristics is outlined below. It is offeror’s responsibility to demonstrate its offer meeting the salient physical and functional characteristics included in this solicitation. If the offer does NOT demonstrate, the offer will be considered non-responsive. The interested parties bear full responsibility to ensure their submission demonstrates to the government that they can satisfy the requirement by providing the brand name or equal to the supplies being requested.</w:t>
      </w:r>
    </w:p>
    <w:p w:rsidR="00D02A8A" w:rsidRPr="00D96DCD" w:rsidP="00D02A8A">
      <w:pPr>
        <w:pStyle w:val="ListParagraph"/>
        <w:spacing w:after="0" w:line="240" w:lineRule="auto"/>
        <w:ind w:left="360"/>
        <w:rPr>
          <w:rFonts w:ascii="Arial" w:hAnsi="Arial" w:cs="Arial"/>
          <w:b/>
          <w:bCs/>
          <w:sz w:val="24"/>
          <w:szCs w:val="24"/>
        </w:rPr>
      </w:pPr>
    </w:p>
    <w:p w:rsidR="00D02A8A" w:rsidRPr="00D96DCD" w:rsidP="00D02A8A">
      <w:pPr>
        <w:pStyle w:val="ListParagraph"/>
        <w:spacing w:after="0" w:line="240" w:lineRule="auto"/>
        <w:ind w:left="360"/>
        <w:rPr>
          <w:rFonts w:ascii="Arial" w:hAnsi="Arial" w:cs="Arial"/>
          <w:b/>
          <w:bCs/>
          <w:sz w:val="24"/>
          <w:szCs w:val="24"/>
        </w:rPr>
      </w:pPr>
      <w:r w:rsidRPr="00D96DCD">
        <w:rPr>
          <w:rFonts w:ascii="Arial" w:hAnsi="Arial" w:cs="Arial"/>
          <w:b/>
          <w:bCs/>
          <w:sz w:val="24"/>
          <w:szCs w:val="24"/>
        </w:rPr>
        <w:t>Salient characteristics:</w:t>
      </w:r>
    </w:p>
    <w:p w:rsidR="00D02A8A" w:rsidRPr="00D96DCD" w:rsidP="00D02A8A">
      <w:pPr>
        <w:pStyle w:val="ListParagraph"/>
        <w:numPr>
          <w:ilvl w:val="0"/>
          <w:numId w:val="2"/>
        </w:numPr>
        <w:spacing w:after="0" w:line="240" w:lineRule="auto"/>
        <w:rPr>
          <w:rFonts w:ascii="Arial" w:hAnsi="Arial" w:cs="Arial"/>
          <w:sz w:val="24"/>
          <w:szCs w:val="24"/>
        </w:rPr>
      </w:pPr>
      <w:r w:rsidRPr="00D96DCD">
        <w:rPr>
          <w:rFonts w:ascii="Arial" w:hAnsi="Arial" w:cs="Arial"/>
          <w:sz w:val="24"/>
          <w:szCs w:val="24"/>
        </w:rPr>
        <w:t>Must come with power manager, a web-based tool to able to monitor and manage cart from remote access</w:t>
      </w:r>
    </w:p>
    <w:p w:rsidR="00D02A8A" w:rsidRPr="00D96DCD" w:rsidP="00D02A8A">
      <w:pPr>
        <w:pStyle w:val="ListParagraph"/>
        <w:numPr>
          <w:ilvl w:val="0"/>
          <w:numId w:val="2"/>
        </w:numPr>
        <w:spacing w:after="0" w:line="240" w:lineRule="auto"/>
        <w:rPr>
          <w:rFonts w:ascii="Arial" w:hAnsi="Arial" w:cs="Arial"/>
          <w:sz w:val="24"/>
          <w:szCs w:val="24"/>
        </w:rPr>
      </w:pPr>
      <w:r w:rsidRPr="00D96DCD">
        <w:rPr>
          <w:rFonts w:ascii="Arial" w:hAnsi="Arial" w:cs="Arial"/>
          <w:sz w:val="24"/>
          <w:szCs w:val="24"/>
        </w:rPr>
        <w:t>Must come with power display, a web-based tool to run on the local computer device on each cart providing access to power supply data as well as communication to power manager</w:t>
      </w:r>
    </w:p>
    <w:p w:rsidR="00D02A8A" w:rsidRPr="00D96DCD" w:rsidP="00D02A8A">
      <w:pPr>
        <w:pStyle w:val="ListParagraph"/>
        <w:numPr>
          <w:ilvl w:val="0"/>
          <w:numId w:val="2"/>
        </w:numPr>
        <w:spacing w:after="0" w:line="240" w:lineRule="auto"/>
        <w:rPr>
          <w:rFonts w:ascii="Arial" w:hAnsi="Arial" w:cs="Arial"/>
          <w:sz w:val="24"/>
          <w:szCs w:val="24"/>
        </w:rPr>
      </w:pPr>
      <w:r w:rsidRPr="00D96DCD">
        <w:rPr>
          <w:rFonts w:ascii="Arial" w:hAnsi="Arial" w:cs="Arial"/>
          <w:sz w:val="24"/>
          <w:szCs w:val="24"/>
        </w:rPr>
        <w:t>Must come with Med Manager, which is web-based tool for remote management of cart settings and med drawer access permissions</w:t>
      </w:r>
    </w:p>
    <w:p w:rsidR="00D02A8A" w:rsidRPr="00D96DCD" w:rsidP="00D02A8A">
      <w:pPr>
        <w:pStyle w:val="ListParagraph"/>
        <w:numPr>
          <w:ilvl w:val="0"/>
          <w:numId w:val="2"/>
        </w:numPr>
        <w:spacing w:after="0" w:line="240" w:lineRule="auto"/>
        <w:rPr>
          <w:rFonts w:ascii="Arial" w:hAnsi="Arial" w:cs="Arial"/>
          <w:sz w:val="24"/>
          <w:szCs w:val="24"/>
        </w:rPr>
      </w:pPr>
      <w:r w:rsidRPr="00D96DCD">
        <w:rPr>
          <w:rFonts w:ascii="Arial" w:hAnsi="Arial" w:cs="Arial"/>
          <w:sz w:val="24"/>
          <w:szCs w:val="24"/>
        </w:rPr>
        <w:t>Must come with Med Display, which is a windows application that runs on local computing devices on each cart providing direct access to local med drawer cabinets, cart settings, audit records, and drawer calibration</w:t>
      </w:r>
    </w:p>
    <w:p w:rsidR="00D02A8A" w:rsidRPr="00D96DCD" w:rsidP="00D02A8A">
      <w:pPr>
        <w:pStyle w:val="ListParagraph"/>
        <w:numPr>
          <w:ilvl w:val="0"/>
          <w:numId w:val="2"/>
        </w:numPr>
        <w:spacing w:after="0" w:line="240" w:lineRule="auto"/>
        <w:rPr>
          <w:rFonts w:ascii="Arial" w:hAnsi="Arial" w:cs="Arial"/>
          <w:sz w:val="24"/>
          <w:szCs w:val="24"/>
        </w:rPr>
      </w:pPr>
      <w:r w:rsidRPr="00D96DCD">
        <w:rPr>
          <w:rFonts w:ascii="Arial" w:hAnsi="Arial" w:cs="Arial"/>
          <w:sz w:val="24"/>
          <w:szCs w:val="24"/>
        </w:rPr>
        <w:t xml:space="preserve">Must have Central control panel for drawer access, power system controls, battery fuel gauge with visual and audible alerts, height adjustments, and light controls </w:t>
      </w:r>
    </w:p>
    <w:p w:rsidR="00D02A8A" w:rsidRPr="00D96DCD" w:rsidP="00D02A8A">
      <w:pPr>
        <w:pStyle w:val="ListParagraph"/>
        <w:numPr>
          <w:ilvl w:val="0"/>
          <w:numId w:val="2"/>
        </w:numPr>
        <w:spacing w:after="0" w:line="240" w:lineRule="auto"/>
        <w:rPr>
          <w:rFonts w:ascii="Arial" w:hAnsi="Arial" w:cs="Arial"/>
          <w:sz w:val="24"/>
          <w:szCs w:val="24"/>
        </w:rPr>
      </w:pPr>
      <w:r w:rsidRPr="00D96DCD">
        <w:rPr>
          <w:rFonts w:ascii="Arial" w:hAnsi="Arial" w:cs="Arial"/>
          <w:sz w:val="24"/>
          <w:szCs w:val="24"/>
        </w:rPr>
        <w:t>Must</w:t>
      </w:r>
      <w:r w:rsidRPr="00D96DCD">
        <w:rPr>
          <w:rFonts w:ascii="Arial" w:hAnsi="Arial" w:cs="Arial"/>
          <w:color w:val="FF0000"/>
          <w:sz w:val="24"/>
          <w:szCs w:val="24"/>
        </w:rPr>
        <w:t xml:space="preserve"> </w:t>
      </w:r>
      <w:r w:rsidRPr="00D96DCD">
        <w:rPr>
          <w:rFonts w:ascii="Arial" w:hAnsi="Arial" w:cs="Arial"/>
          <w:sz w:val="24"/>
          <w:szCs w:val="24"/>
        </w:rPr>
        <w:t>come with a monitor, keyboard, and mouse for each cart.</w:t>
      </w:r>
    </w:p>
    <w:p w:rsidR="00D02A8A" w:rsidRPr="00D96DCD" w:rsidP="00D02A8A">
      <w:pPr>
        <w:pStyle w:val="ListParagraph"/>
        <w:numPr>
          <w:ilvl w:val="0"/>
          <w:numId w:val="2"/>
        </w:numPr>
        <w:spacing w:after="0" w:line="240" w:lineRule="auto"/>
        <w:rPr>
          <w:rFonts w:ascii="Arial" w:hAnsi="Arial" w:cs="Arial"/>
          <w:sz w:val="24"/>
          <w:szCs w:val="24"/>
        </w:rPr>
      </w:pPr>
      <w:r w:rsidRPr="00D96DCD">
        <w:rPr>
          <w:rFonts w:ascii="Arial" w:hAnsi="Arial" w:cs="Arial"/>
          <w:sz w:val="24"/>
          <w:szCs w:val="24"/>
        </w:rPr>
        <w:t>Monitor mount must be able to tilt and swivel motion, supporting vertical and horizontal monitor orientation</w:t>
      </w:r>
    </w:p>
    <w:p w:rsidR="00D02A8A" w:rsidRPr="00D96DCD" w:rsidP="00D02A8A">
      <w:pPr>
        <w:pStyle w:val="ListParagraph"/>
        <w:numPr>
          <w:ilvl w:val="0"/>
          <w:numId w:val="2"/>
        </w:numPr>
        <w:spacing w:after="0" w:line="240" w:lineRule="auto"/>
        <w:rPr>
          <w:rFonts w:ascii="Arial" w:hAnsi="Arial" w:cs="Arial"/>
          <w:sz w:val="24"/>
          <w:szCs w:val="24"/>
        </w:rPr>
      </w:pPr>
      <w:r w:rsidRPr="00D96DCD">
        <w:rPr>
          <w:rFonts w:ascii="Arial" w:hAnsi="Arial" w:cs="Arial"/>
          <w:sz w:val="24"/>
          <w:szCs w:val="24"/>
        </w:rPr>
        <w:t>Must come with two locking casters on front</w:t>
      </w:r>
    </w:p>
    <w:p w:rsidR="00D02A8A" w:rsidRPr="00D96DCD" w:rsidP="00D02A8A">
      <w:pPr>
        <w:pStyle w:val="ListParagraph"/>
        <w:numPr>
          <w:ilvl w:val="0"/>
          <w:numId w:val="2"/>
        </w:numPr>
        <w:spacing w:after="0" w:line="240" w:lineRule="auto"/>
        <w:rPr>
          <w:rFonts w:ascii="Arial" w:hAnsi="Arial" w:cs="Arial"/>
          <w:sz w:val="24"/>
          <w:szCs w:val="24"/>
        </w:rPr>
      </w:pPr>
      <w:r w:rsidRPr="00D96DCD">
        <w:rPr>
          <w:rFonts w:ascii="Arial" w:hAnsi="Arial" w:cs="Arial"/>
          <w:sz w:val="24"/>
          <w:szCs w:val="24"/>
        </w:rPr>
        <w:t>Must feature motorized, height-adjustable mechanisms for both the monitor and the worksurface</w:t>
      </w:r>
    </w:p>
    <w:p w:rsidR="00D02A8A" w:rsidRPr="00D96DCD" w:rsidP="00D02A8A">
      <w:pPr>
        <w:pStyle w:val="ListParagraph"/>
        <w:numPr>
          <w:ilvl w:val="0"/>
          <w:numId w:val="2"/>
        </w:numPr>
        <w:spacing w:after="0" w:line="240" w:lineRule="auto"/>
        <w:rPr>
          <w:rFonts w:ascii="Arial" w:hAnsi="Arial" w:cs="Arial"/>
          <w:sz w:val="24"/>
          <w:szCs w:val="24"/>
        </w:rPr>
      </w:pPr>
      <w:r w:rsidRPr="00D96DCD">
        <w:rPr>
          <w:rFonts w:ascii="Arial" w:hAnsi="Arial" w:cs="Arial"/>
          <w:sz w:val="24"/>
          <w:szCs w:val="24"/>
        </w:rPr>
        <w:t>Must be rechargeable</w:t>
      </w:r>
    </w:p>
    <w:p w:rsidR="00D02A8A" w:rsidRPr="00D96DCD" w:rsidP="00D02A8A">
      <w:pPr>
        <w:pStyle w:val="ListParagraph"/>
        <w:numPr>
          <w:ilvl w:val="0"/>
          <w:numId w:val="2"/>
        </w:numPr>
        <w:spacing w:after="0" w:line="240" w:lineRule="auto"/>
        <w:rPr>
          <w:rFonts w:ascii="Arial" w:hAnsi="Arial" w:cs="Arial"/>
          <w:sz w:val="24"/>
          <w:szCs w:val="24"/>
        </w:rPr>
      </w:pPr>
      <w:r w:rsidRPr="00D96DCD">
        <w:rPr>
          <w:rFonts w:ascii="Arial" w:hAnsi="Arial" w:cs="Arial"/>
          <w:sz w:val="24"/>
          <w:szCs w:val="24"/>
        </w:rPr>
        <w:t>Must have ergonomic adjustable push handles on front of cart</w:t>
      </w:r>
    </w:p>
    <w:p w:rsidR="00D02A8A" w:rsidRPr="00D96DCD" w:rsidP="00D02A8A">
      <w:pPr>
        <w:pStyle w:val="ListParagraph"/>
        <w:numPr>
          <w:ilvl w:val="0"/>
          <w:numId w:val="2"/>
        </w:numPr>
        <w:spacing w:after="0" w:line="240" w:lineRule="auto"/>
        <w:rPr>
          <w:rFonts w:ascii="Arial" w:hAnsi="Arial" w:cs="Arial"/>
          <w:sz w:val="24"/>
          <w:szCs w:val="24"/>
        </w:rPr>
      </w:pPr>
      <w:r w:rsidRPr="00D96DCD">
        <w:rPr>
          <w:rFonts w:ascii="Arial" w:hAnsi="Arial" w:cs="Arial"/>
          <w:sz w:val="24"/>
          <w:szCs w:val="24"/>
        </w:rPr>
        <w:t>Must have slide-out keyboard tray</w:t>
      </w:r>
    </w:p>
    <w:p w:rsidR="00D02A8A" w:rsidRPr="00D96DCD" w:rsidP="00D02A8A">
      <w:pPr>
        <w:pStyle w:val="ListParagraph"/>
        <w:numPr>
          <w:ilvl w:val="0"/>
          <w:numId w:val="2"/>
        </w:numPr>
        <w:spacing w:after="0" w:line="240" w:lineRule="auto"/>
        <w:rPr>
          <w:rFonts w:ascii="Arial" w:hAnsi="Arial" w:cs="Arial"/>
          <w:sz w:val="24"/>
          <w:szCs w:val="24"/>
        </w:rPr>
      </w:pPr>
      <w:r w:rsidRPr="00D96DCD">
        <w:rPr>
          <w:rFonts w:ascii="Arial" w:hAnsi="Arial" w:cs="Arial"/>
          <w:sz w:val="24"/>
          <w:szCs w:val="24"/>
        </w:rPr>
        <w:t>Must provide a mouse surface and mouse pouch that can be positioned on either the left or right side of the keyboard to accommodate user preference</w:t>
      </w:r>
    </w:p>
    <w:p w:rsidR="00D02A8A" w:rsidRPr="00D96DCD" w:rsidP="00D02A8A">
      <w:pPr>
        <w:pStyle w:val="ListParagraph"/>
        <w:numPr>
          <w:ilvl w:val="0"/>
          <w:numId w:val="2"/>
        </w:numPr>
        <w:spacing w:after="0" w:line="240" w:lineRule="auto"/>
        <w:rPr>
          <w:rFonts w:ascii="Arial" w:hAnsi="Arial" w:cs="Arial"/>
          <w:sz w:val="24"/>
          <w:szCs w:val="24"/>
        </w:rPr>
      </w:pPr>
      <w:r w:rsidRPr="00D96DCD">
        <w:rPr>
          <w:rFonts w:ascii="Arial" w:hAnsi="Arial" w:cs="Arial"/>
          <w:sz w:val="24"/>
          <w:szCs w:val="24"/>
        </w:rPr>
        <w:t>Must come with a minimum of 8ft power cord with hospital-grade AC plug</w:t>
      </w:r>
    </w:p>
    <w:p w:rsidR="00D02A8A" w:rsidRPr="00D96DCD" w:rsidP="00D02A8A">
      <w:pPr>
        <w:pStyle w:val="ListParagraph"/>
        <w:numPr>
          <w:ilvl w:val="0"/>
          <w:numId w:val="2"/>
        </w:numPr>
        <w:spacing w:after="0" w:line="240" w:lineRule="auto"/>
        <w:rPr>
          <w:rFonts w:ascii="Arial" w:hAnsi="Arial" w:cs="Arial"/>
          <w:sz w:val="24"/>
          <w:szCs w:val="24"/>
        </w:rPr>
      </w:pPr>
      <w:r w:rsidRPr="00D96DCD">
        <w:rPr>
          <w:rFonts w:ascii="Arial" w:hAnsi="Arial" w:cs="Arial"/>
          <w:sz w:val="24"/>
          <w:szCs w:val="24"/>
        </w:rPr>
        <w:t>Must have a mount for PIV (personal identification verification)</w:t>
      </w:r>
    </w:p>
    <w:p w:rsidR="00D02A8A" w:rsidRPr="00D96DCD" w:rsidP="00D02A8A">
      <w:pPr>
        <w:pStyle w:val="ListParagraph"/>
        <w:numPr>
          <w:ilvl w:val="0"/>
          <w:numId w:val="2"/>
        </w:numPr>
        <w:spacing w:after="0" w:line="240" w:lineRule="auto"/>
        <w:rPr>
          <w:rFonts w:ascii="Arial" w:hAnsi="Arial" w:cs="Arial"/>
          <w:sz w:val="24"/>
          <w:szCs w:val="24"/>
        </w:rPr>
      </w:pPr>
      <w:r w:rsidRPr="00D96DCD">
        <w:rPr>
          <w:rFonts w:ascii="Arial" w:hAnsi="Arial" w:cs="Arial"/>
          <w:sz w:val="24"/>
          <w:szCs w:val="24"/>
        </w:rPr>
        <w:t>Monitor must come with privacy filter</w:t>
      </w:r>
    </w:p>
    <w:p w:rsidR="00D02A8A" w:rsidRPr="00D96DCD" w:rsidP="00D02A8A">
      <w:pPr>
        <w:pStyle w:val="ListParagraph"/>
        <w:numPr>
          <w:ilvl w:val="0"/>
          <w:numId w:val="2"/>
        </w:numPr>
        <w:spacing w:after="0" w:line="240" w:lineRule="auto"/>
        <w:rPr>
          <w:rFonts w:ascii="Arial" w:hAnsi="Arial" w:cs="Arial"/>
          <w:sz w:val="24"/>
          <w:szCs w:val="24"/>
        </w:rPr>
      </w:pPr>
      <w:r w:rsidRPr="00D96DCD">
        <w:rPr>
          <w:rFonts w:ascii="Arial" w:hAnsi="Arial" w:cs="Arial"/>
          <w:sz w:val="24"/>
          <w:szCs w:val="24"/>
        </w:rPr>
        <w:t>Must come with a minimum 3-year standard warranty at no additional cost to the Government</w:t>
      </w:r>
    </w:p>
    <w:p w:rsidR="00D02A8A" w:rsidRPr="00D96DCD" w:rsidP="00D02A8A">
      <w:pPr>
        <w:pStyle w:val="ListParagraph"/>
        <w:numPr>
          <w:ilvl w:val="0"/>
          <w:numId w:val="2"/>
        </w:numPr>
        <w:spacing w:after="0" w:line="240" w:lineRule="auto"/>
        <w:rPr>
          <w:rFonts w:ascii="Arial" w:hAnsi="Arial" w:cs="Arial"/>
          <w:sz w:val="24"/>
          <w:szCs w:val="24"/>
        </w:rPr>
      </w:pPr>
      <w:r w:rsidRPr="00D96DCD">
        <w:rPr>
          <w:rFonts w:ascii="Arial" w:hAnsi="Arial" w:cs="Arial"/>
          <w:sz w:val="24"/>
          <w:szCs w:val="24"/>
        </w:rPr>
        <w:t>Must shipped fully assemble or offer assembly upon delivery at no additional cost to the Government</w:t>
      </w:r>
    </w:p>
    <w:p w:rsidR="00D02A8A" w:rsidRPr="00D96DCD" w:rsidP="00D02A8A">
      <w:pPr>
        <w:pStyle w:val="ListParagraph"/>
        <w:spacing w:after="0" w:line="240" w:lineRule="auto"/>
        <w:ind w:left="360"/>
        <w:rPr>
          <w:rFonts w:ascii="Arial" w:hAnsi="Arial" w:cs="Arial"/>
          <w:sz w:val="24"/>
          <w:szCs w:val="24"/>
        </w:rPr>
      </w:pPr>
    </w:p>
    <w:p w:rsidR="00D02A8A" w:rsidRPr="00D96DCD" w:rsidP="00D02A8A">
      <w:pPr>
        <w:pStyle w:val="ListParagraph"/>
        <w:numPr>
          <w:ilvl w:val="0"/>
          <w:numId w:val="1"/>
        </w:numPr>
        <w:spacing w:after="0" w:line="240" w:lineRule="auto"/>
        <w:rPr>
          <w:rFonts w:ascii="Arial" w:hAnsi="Arial" w:cs="Arial"/>
          <w:b/>
          <w:bCs/>
          <w:sz w:val="24"/>
          <w:szCs w:val="24"/>
        </w:rPr>
      </w:pPr>
      <w:r w:rsidRPr="00D96DCD">
        <w:rPr>
          <w:rFonts w:ascii="Arial" w:hAnsi="Arial" w:cs="Arial"/>
          <w:b/>
          <w:bCs/>
          <w:sz w:val="24"/>
          <w:szCs w:val="24"/>
        </w:rPr>
        <w:t>Delivery</w:t>
      </w:r>
    </w:p>
    <w:p w:rsidR="00D02A8A" w:rsidRPr="00D96DCD" w:rsidP="00D02A8A">
      <w:pPr>
        <w:pStyle w:val="ListParagraph"/>
        <w:spacing w:after="0" w:line="240" w:lineRule="auto"/>
        <w:ind w:left="360"/>
        <w:rPr>
          <w:rFonts w:ascii="Arial" w:hAnsi="Arial" w:cs="Arial"/>
          <w:sz w:val="24"/>
          <w:szCs w:val="24"/>
        </w:rPr>
      </w:pPr>
    </w:p>
    <w:p w:rsidR="00D02A8A" w:rsidRPr="00D96DCD" w:rsidP="00D02A8A">
      <w:pPr>
        <w:pStyle w:val="ListParagraph"/>
        <w:spacing w:after="0" w:line="240" w:lineRule="auto"/>
        <w:ind w:left="360"/>
        <w:rPr>
          <w:rFonts w:ascii="Arial" w:hAnsi="Arial" w:cs="Arial"/>
          <w:sz w:val="24"/>
          <w:szCs w:val="24"/>
        </w:rPr>
      </w:pPr>
      <w:r w:rsidRPr="00D96DCD">
        <w:rPr>
          <w:rFonts w:ascii="Arial" w:hAnsi="Arial" w:cs="Arial"/>
          <w:sz w:val="24"/>
          <w:szCs w:val="24"/>
        </w:rPr>
        <w:t>Place of performance:</w:t>
      </w:r>
    </w:p>
    <w:p w:rsidR="00D02A8A" w:rsidRPr="00D96DCD" w:rsidP="00D02A8A">
      <w:pPr>
        <w:pStyle w:val="ListParagraph"/>
        <w:spacing w:after="0" w:line="240" w:lineRule="auto"/>
        <w:ind w:left="360"/>
        <w:rPr>
          <w:rFonts w:ascii="Arial" w:hAnsi="Arial" w:cs="Arial"/>
          <w:sz w:val="24"/>
          <w:szCs w:val="24"/>
        </w:rPr>
      </w:pPr>
      <w:r w:rsidRPr="00D96DCD">
        <w:rPr>
          <w:rFonts w:ascii="Arial" w:hAnsi="Arial" w:cs="Arial"/>
          <w:sz w:val="24"/>
          <w:szCs w:val="24"/>
        </w:rPr>
        <w:t>VA Long Beach Healthcare System</w:t>
      </w:r>
    </w:p>
    <w:p w:rsidR="00D02A8A" w:rsidRPr="00D96DCD" w:rsidP="00D02A8A">
      <w:pPr>
        <w:pStyle w:val="ListParagraph"/>
        <w:spacing w:after="0" w:line="240" w:lineRule="auto"/>
        <w:ind w:left="360"/>
        <w:rPr>
          <w:rFonts w:ascii="Arial" w:hAnsi="Arial" w:cs="Arial"/>
          <w:sz w:val="24"/>
          <w:szCs w:val="24"/>
        </w:rPr>
      </w:pPr>
      <w:r w:rsidRPr="00D96DCD">
        <w:rPr>
          <w:rFonts w:ascii="Arial" w:hAnsi="Arial" w:cs="Arial"/>
          <w:sz w:val="24"/>
          <w:szCs w:val="24"/>
        </w:rPr>
        <w:t>5901 East 7</w:t>
      </w:r>
      <w:r w:rsidRPr="00D96DCD">
        <w:rPr>
          <w:rFonts w:ascii="Arial" w:hAnsi="Arial" w:cs="Arial"/>
          <w:sz w:val="24"/>
          <w:szCs w:val="24"/>
          <w:vertAlign w:val="superscript"/>
        </w:rPr>
        <w:t>th</w:t>
      </w:r>
      <w:r w:rsidRPr="00D96DCD">
        <w:rPr>
          <w:rFonts w:ascii="Arial" w:hAnsi="Arial" w:cs="Arial"/>
          <w:sz w:val="24"/>
          <w:szCs w:val="24"/>
        </w:rPr>
        <w:t xml:space="preserve"> Street</w:t>
      </w:r>
    </w:p>
    <w:p w:rsidR="00D02A8A" w:rsidRPr="00D96DCD" w:rsidP="00D02A8A">
      <w:pPr>
        <w:pStyle w:val="ListParagraph"/>
        <w:spacing w:after="0" w:line="240" w:lineRule="auto"/>
        <w:ind w:left="360"/>
        <w:rPr>
          <w:rFonts w:ascii="Arial" w:hAnsi="Arial" w:cs="Arial"/>
          <w:sz w:val="24"/>
          <w:szCs w:val="24"/>
        </w:rPr>
      </w:pPr>
      <w:r w:rsidRPr="00D96DCD">
        <w:rPr>
          <w:rFonts w:ascii="Arial" w:hAnsi="Arial" w:cs="Arial"/>
          <w:sz w:val="24"/>
          <w:szCs w:val="24"/>
        </w:rPr>
        <w:t>Building 149</w:t>
      </w:r>
    </w:p>
    <w:p w:rsidR="00D02A8A" w:rsidRPr="00D96DCD" w:rsidP="00D02A8A">
      <w:pPr>
        <w:pStyle w:val="ListParagraph"/>
        <w:spacing w:after="0" w:line="240" w:lineRule="auto"/>
        <w:ind w:left="360"/>
        <w:rPr>
          <w:rFonts w:ascii="Arial" w:hAnsi="Arial" w:cs="Arial"/>
          <w:sz w:val="24"/>
          <w:szCs w:val="24"/>
        </w:rPr>
      </w:pPr>
      <w:r w:rsidRPr="00D96DCD">
        <w:rPr>
          <w:rFonts w:ascii="Arial" w:hAnsi="Arial" w:cs="Arial"/>
          <w:sz w:val="24"/>
          <w:szCs w:val="24"/>
        </w:rPr>
        <w:t>Long Bech, CA 90822</w:t>
      </w:r>
    </w:p>
    <w:p w:rsidR="00D02A8A" w:rsidRPr="00D96DCD" w:rsidP="00D02A8A">
      <w:pPr>
        <w:pStyle w:val="ListParagraph"/>
        <w:spacing w:after="0" w:line="240" w:lineRule="auto"/>
        <w:ind w:left="360"/>
        <w:rPr>
          <w:rFonts w:ascii="Arial" w:hAnsi="Arial" w:cs="Arial"/>
          <w:sz w:val="24"/>
          <w:szCs w:val="24"/>
        </w:rPr>
      </w:pPr>
    </w:p>
    <w:p w:rsidR="00D02A8A" w:rsidRPr="00D96DCD" w:rsidP="00D02A8A">
      <w:pPr>
        <w:pStyle w:val="ListParagraph"/>
        <w:numPr>
          <w:ilvl w:val="0"/>
          <w:numId w:val="3"/>
        </w:numPr>
        <w:spacing w:after="0" w:line="240" w:lineRule="auto"/>
        <w:rPr>
          <w:rFonts w:ascii="Arial" w:hAnsi="Arial" w:cs="Arial"/>
          <w:sz w:val="24"/>
          <w:szCs w:val="24"/>
        </w:rPr>
      </w:pPr>
      <w:r w:rsidRPr="00D96DCD">
        <w:rPr>
          <w:rFonts w:ascii="Arial" w:hAnsi="Arial" w:cs="Arial"/>
          <w:sz w:val="24"/>
          <w:szCs w:val="24"/>
        </w:rPr>
        <w:t>Delivery term is freight on board (FOB) destination. All shipping costs must be included in unit cost</w:t>
      </w:r>
    </w:p>
    <w:p w:rsidR="00D02A8A" w:rsidRPr="00D96DCD" w:rsidP="00D02A8A">
      <w:pPr>
        <w:pStyle w:val="ListParagraph"/>
        <w:numPr>
          <w:ilvl w:val="0"/>
          <w:numId w:val="3"/>
        </w:numPr>
        <w:spacing w:after="0" w:line="240" w:lineRule="auto"/>
        <w:rPr>
          <w:rFonts w:ascii="Arial" w:hAnsi="Arial" w:cs="Arial"/>
          <w:sz w:val="24"/>
          <w:szCs w:val="24"/>
        </w:rPr>
      </w:pPr>
      <w:r w:rsidRPr="00D96DCD">
        <w:rPr>
          <w:rFonts w:ascii="Arial" w:hAnsi="Arial" w:cs="Arial"/>
          <w:sz w:val="24"/>
          <w:szCs w:val="24"/>
        </w:rPr>
        <w:t>The contractor is required to define the need for a staging area to accommodate delivery if needed</w:t>
      </w:r>
    </w:p>
    <w:p w:rsidR="00D02A8A" w:rsidRPr="00D96DCD" w:rsidP="00D02A8A">
      <w:pPr>
        <w:pStyle w:val="ListParagraph"/>
        <w:numPr>
          <w:ilvl w:val="0"/>
          <w:numId w:val="3"/>
        </w:numPr>
        <w:spacing w:after="0" w:line="240" w:lineRule="auto"/>
        <w:rPr>
          <w:rFonts w:ascii="Arial" w:hAnsi="Arial" w:cs="Arial"/>
          <w:sz w:val="24"/>
          <w:szCs w:val="24"/>
        </w:rPr>
      </w:pPr>
      <w:r w:rsidRPr="00D96DCD">
        <w:rPr>
          <w:rFonts w:ascii="Arial" w:hAnsi="Arial" w:cs="Arial"/>
          <w:sz w:val="24"/>
          <w:szCs w:val="24"/>
        </w:rPr>
        <w:t>The delivery shall take place during normal business hours: 0800 – 1500 (8am to 3pm pacific local time) Monday through Friday, excluding federal holidays</w:t>
      </w:r>
    </w:p>
    <w:p w:rsidR="00D02A8A" w:rsidRPr="00D96DCD" w:rsidP="00D02A8A">
      <w:pPr>
        <w:pStyle w:val="ListParagraph"/>
        <w:numPr>
          <w:ilvl w:val="0"/>
          <w:numId w:val="3"/>
        </w:numPr>
        <w:spacing w:after="0" w:line="240" w:lineRule="auto"/>
        <w:rPr>
          <w:rFonts w:ascii="Arial" w:hAnsi="Arial" w:cs="Arial"/>
          <w:sz w:val="24"/>
          <w:szCs w:val="24"/>
        </w:rPr>
      </w:pPr>
      <w:r w:rsidRPr="00D96DCD">
        <w:rPr>
          <w:rFonts w:ascii="Arial" w:hAnsi="Arial" w:cs="Arial"/>
          <w:sz w:val="24"/>
          <w:szCs w:val="24"/>
        </w:rPr>
        <w:t>Delivery trucks will not be permitted to remain at the loading dock. Trucks shall be uploaded, moved from the dock, and then brought back to dock if required to haul out any waste, tools, or excess materials.</w:t>
      </w:r>
    </w:p>
    <w:p w:rsidR="00D02A8A" w:rsidRPr="00D96DCD" w:rsidP="00D02A8A">
      <w:pPr>
        <w:pStyle w:val="ListParagraph"/>
        <w:numPr>
          <w:ilvl w:val="0"/>
          <w:numId w:val="3"/>
        </w:numPr>
        <w:spacing w:after="0" w:line="240" w:lineRule="auto"/>
        <w:rPr>
          <w:rFonts w:ascii="Arial" w:hAnsi="Arial" w:cs="Arial"/>
          <w:sz w:val="24"/>
          <w:szCs w:val="24"/>
        </w:rPr>
      </w:pPr>
      <w:r w:rsidRPr="00D96DCD">
        <w:rPr>
          <w:rFonts w:ascii="Arial" w:hAnsi="Arial" w:cs="Arial"/>
          <w:sz w:val="24"/>
          <w:szCs w:val="24"/>
        </w:rPr>
        <w:t>Labeling of deliverable shall include the VA contract number and purchase order number for identification and reference upon receipt of delivery</w:t>
      </w:r>
    </w:p>
    <w:p w:rsidR="00D02A8A" w:rsidRPr="00D96DCD" w:rsidP="00D02A8A">
      <w:pPr>
        <w:pStyle w:val="BodyText"/>
        <w:spacing w:line="268" w:lineRule="auto"/>
        <w:ind w:left="0" w:right="284"/>
        <w:rPr>
          <w:rFonts w:ascii="Arial" w:hAnsi="Arial" w:cs="Arial"/>
          <w:w w:val="105"/>
          <w:sz w:val="24"/>
          <w:szCs w:val="24"/>
        </w:rPr>
      </w:pPr>
    </w:p>
    <w:p w:rsidR="00D02A8A" w:rsidRPr="00D96DCD" w:rsidP="00D02A8A">
      <w:pPr>
        <w:jc w:val="both"/>
        <w:rPr>
          <w:rFonts w:ascii="Arial" w:eastAsia="Times New Roman" w:hAnsi="Arial" w:cs="Arial"/>
          <w:sz w:val="24"/>
          <w:szCs w:val="24"/>
        </w:rPr>
      </w:pPr>
      <w:r w:rsidRPr="00D96DCD">
        <w:rPr>
          <w:rFonts w:ascii="Arial" w:eastAsia="Times New Roman" w:hAnsi="Arial" w:cs="Arial"/>
          <w:sz w:val="24"/>
          <w:szCs w:val="24"/>
        </w:rPr>
        <w:t xml:space="preserve">The list of DRAFT characteristics is intended to be descriptive, not restrictive, of the supplies/services that are required. </w:t>
      </w:r>
    </w:p>
    <w:p w:rsidR="00D02A8A" w:rsidRPr="00D96DCD" w:rsidP="00D02A8A">
      <w:pPr>
        <w:jc w:val="both"/>
        <w:rPr>
          <w:rFonts w:ascii="Arial" w:eastAsia="Times New Roman" w:hAnsi="Arial" w:cs="Arial"/>
          <w:b/>
          <w:sz w:val="24"/>
          <w:szCs w:val="24"/>
        </w:rPr>
      </w:pPr>
      <w:r w:rsidRPr="00D96DCD">
        <w:rPr>
          <w:rFonts w:ascii="Arial" w:eastAsia="Times New Roman" w:hAnsi="Arial" w:cs="Arial"/>
          <w:sz w:val="24"/>
          <w:szCs w:val="24"/>
        </w:rPr>
        <w:t xml:space="preserve">If your company is </w:t>
      </w:r>
      <w:r w:rsidRPr="00D96DCD">
        <w:rPr>
          <w:rFonts w:ascii="Arial" w:eastAsia="Times New Roman" w:hAnsi="Arial" w:cs="Arial"/>
          <w:sz w:val="24"/>
          <w:szCs w:val="24"/>
        </w:rPr>
        <w:t>interested</w:t>
      </w:r>
      <w:r w:rsidRPr="00D96DCD">
        <w:rPr>
          <w:rFonts w:ascii="Arial" w:eastAsia="Times New Roman" w:hAnsi="Arial" w:cs="Arial"/>
          <w:sz w:val="24"/>
          <w:szCs w:val="24"/>
        </w:rPr>
        <w:t xml:space="preserve"> and capable of providing the required supplies/services, please provide the information indicated below. Response to this notice should include company name, address, point of contact, size of business pursuant to the following questions:</w:t>
      </w:r>
      <w:r w:rsidRPr="00D96DCD">
        <w:rPr>
          <w:rFonts w:ascii="Arial" w:eastAsia="Times New Roman" w:hAnsi="Arial" w:cs="Arial"/>
          <w:b/>
          <w:sz w:val="24"/>
          <w:szCs w:val="24"/>
        </w:rPr>
        <w:t xml:space="preserve">  </w:t>
      </w:r>
    </w:p>
    <w:p w:rsidR="00D02A8A" w:rsidRPr="00D96DCD" w:rsidP="00D02A8A">
      <w:pPr>
        <w:jc w:val="both"/>
        <w:rPr>
          <w:rFonts w:ascii="Arial" w:eastAsia="Times New Roman" w:hAnsi="Arial" w:cs="Arial"/>
          <w:b/>
          <w:sz w:val="24"/>
          <w:szCs w:val="24"/>
          <w:u w:val="single"/>
        </w:rPr>
      </w:pPr>
      <w:r w:rsidRPr="00D96DCD">
        <w:rPr>
          <w:rFonts w:ascii="Arial" w:eastAsia="Times New Roman" w:hAnsi="Arial" w:cs="Arial"/>
          <w:b/>
          <w:sz w:val="24"/>
          <w:szCs w:val="24"/>
        </w:rPr>
        <w:t xml:space="preserve">(1) Submit your capabilities statement illustrating how your organization </w:t>
      </w:r>
      <w:r w:rsidRPr="00D96DCD">
        <w:rPr>
          <w:rFonts w:ascii="Arial" w:eastAsia="Times New Roman" w:hAnsi="Arial" w:cs="Arial"/>
          <w:b/>
          <w:sz w:val="24"/>
          <w:szCs w:val="24"/>
        </w:rPr>
        <w:t>can/cannot</w:t>
      </w:r>
      <w:r w:rsidRPr="00D96DCD">
        <w:rPr>
          <w:rFonts w:ascii="Arial" w:eastAsia="Times New Roman" w:hAnsi="Arial" w:cs="Arial"/>
          <w:b/>
          <w:sz w:val="24"/>
          <w:szCs w:val="24"/>
        </w:rPr>
        <w:t xml:space="preserve"> meet the list of SOW requirements.  For instances where your company cannot meet the SOW requirement(s), please explain.  For instances where your company can meet the SOW requirement(s), </w:t>
      </w:r>
      <w:r w:rsidRPr="00D96DCD">
        <w:rPr>
          <w:rFonts w:ascii="Arial" w:eastAsia="Times New Roman" w:hAnsi="Arial" w:cs="Arial"/>
          <w:b/>
          <w:sz w:val="24"/>
          <w:szCs w:val="24"/>
          <w:u w:val="single"/>
        </w:rPr>
        <w:t xml:space="preserve">please show how your company meets/exceeds each requirement.  </w:t>
      </w:r>
    </w:p>
    <w:p w:rsidR="00D02A8A" w:rsidRPr="00D96DCD" w:rsidP="00D02A8A">
      <w:pPr>
        <w:jc w:val="both"/>
        <w:rPr>
          <w:rFonts w:ascii="Arial" w:eastAsia="Times New Roman" w:hAnsi="Arial" w:cs="Arial"/>
          <w:b/>
          <w:sz w:val="24"/>
          <w:szCs w:val="24"/>
        </w:rPr>
      </w:pPr>
      <w:r w:rsidRPr="00D96DCD">
        <w:rPr>
          <w:rFonts w:ascii="Arial" w:eastAsia="Times New Roman" w:hAnsi="Arial" w:cs="Arial"/>
          <w:b/>
          <w:sz w:val="24"/>
          <w:szCs w:val="24"/>
        </w:rPr>
        <w:t>(2) Please review the list of SOW requirements and provide any additional feedback or suggestions.  If none, please reply as N/A.</w:t>
      </w:r>
    </w:p>
    <w:p w:rsidR="00D02A8A" w:rsidRPr="00D96DCD" w:rsidP="00D02A8A">
      <w:pPr>
        <w:jc w:val="both"/>
        <w:rPr>
          <w:rFonts w:ascii="Arial" w:eastAsia="Times New Roman" w:hAnsi="Arial" w:cs="Arial"/>
          <w:b/>
          <w:sz w:val="24"/>
          <w:szCs w:val="24"/>
        </w:rPr>
      </w:pPr>
      <w:r w:rsidRPr="00D96DCD">
        <w:rPr>
          <w:rFonts w:ascii="Arial" w:eastAsia="Times New Roman" w:hAnsi="Arial" w:cs="Arial"/>
          <w:b/>
          <w:sz w:val="24"/>
          <w:szCs w:val="24"/>
        </w:rPr>
        <w:t>(3) Please indicate the size status and representations of your business, such as but not limited to: Service-Disabled Veteran-Owned Small Business (SDVOSB), Veteran-Owned Small Business (VOSB), HUBZone, Woman Owned Small Business (WOSB), Large Business, etc.</w:t>
      </w:r>
    </w:p>
    <w:p w:rsidR="00D02A8A" w:rsidRPr="00D96DCD" w:rsidP="00D02A8A">
      <w:pPr>
        <w:jc w:val="both"/>
        <w:rPr>
          <w:rFonts w:ascii="Arial" w:eastAsia="Times New Roman" w:hAnsi="Arial" w:cs="Arial"/>
          <w:b/>
          <w:sz w:val="24"/>
          <w:szCs w:val="24"/>
        </w:rPr>
      </w:pPr>
      <w:r w:rsidRPr="00D96DCD">
        <w:rPr>
          <w:rFonts w:ascii="Arial" w:eastAsia="Times New Roman" w:hAnsi="Arial" w:cs="Arial"/>
          <w:b/>
          <w:sz w:val="24"/>
          <w:szCs w:val="24"/>
        </w:rPr>
        <w:t>(4) Is your company considered small under the NAICS code identified in this RFI?</w:t>
      </w:r>
    </w:p>
    <w:p w:rsidR="00D02A8A" w:rsidRPr="00D96DCD" w:rsidP="00D02A8A">
      <w:pPr>
        <w:jc w:val="both"/>
        <w:rPr>
          <w:rFonts w:ascii="Arial" w:eastAsia="Times New Roman" w:hAnsi="Arial" w:cs="Arial"/>
          <w:b/>
          <w:sz w:val="24"/>
          <w:szCs w:val="24"/>
        </w:rPr>
      </w:pPr>
      <w:r w:rsidRPr="00D96DCD">
        <w:rPr>
          <w:rFonts w:ascii="Arial" w:eastAsia="Times New Roman" w:hAnsi="Arial" w:cs="Arial"/>
          <w:b/>
          <w:sz w:val="24"/>
          <w:szCs w:val="24"/>
        </w:rPr>
        <w:t xml:space="preserve">(5) Are you the manufacturer, authorized distributor, and/or can your company provide a solution to the required supplies/services described in the list of </w:t>
      </w:r>
      <w:r w:rsidRPr="00D96DCD">
        <w:rPr>
          <w:rFonts w:ascii="Arial" w:eastAsia="Times New Roman" w:hAnsi="Arial" w:cs="Arial"/>
          <w:b/>
          <w:sz w:val="24"/>
          <w:szCs w:val="24"/>
        </w:rPr>
        <w:t>SOW</w:t>
      </w:r>
      <w:r w:rsidRPr="00D96DCD">
        <w:rPr>
          <w:rFonts w:ascii="Arial" w:eastAsia="Times New Roman" w:hAnsi="Arial" w:cs="Arial"/>
          <w:b/>
          <w:sz w:val="24"/>
          <w:szCs w:val="24"/>
        </w:rPr>
        <w:t>?</w:t>
      </w:r>
    </w:p>
    <w:p w:rsidR="00D02A8A" w:rsidRPr="00D96DCD" w:rsidP="00D02A8A">
      <w:pPr>
        <w:jc w:val="both"/>
        <w:rPr>
          <w:rFonts w:ascii="Arial" w:eastAsia="Times New Roman" w:hAnsi="Arial" w:cs="Arial"/>
          <w:b/>
          <w:sz w:val="24"/>
          <w:szCs w:val="24"/>
        </w:rPr>
      </w:pPr>
      <w:r w:rsidRPr="00D96DCD">
        <w:rPr>
          <w:rFonts w:ascii="Arial" w:eastAsia="Times New Roman" w:hAnsi="Arial" w:cs="Arial"/>
          <w:b/>
          <w:sz w:val="24"/>
          <w:szCs w:val="24"/>
        </w:rPr>
        <w:t>(6) If you are a large business, do you have any designated/authorized distributors? If so, please provide their company name, telephone, point of contact and size status (if available).</w:t>
      </w:r>
    </w:p>
    <w:p w:rsidR="00D02A8A" w:rsidRPr="00D96DCD" w:rsidP="00D02A8A">
      <w:pPr>
        <w:jc w:val="both"/>
        <w:rPr>
          <w:rFonts w:ascii="Arial" w:eastAsia="Times New Roman" w:hAnsi="Arial" w:cs="Arial"/>
          <w:b/>
          <w:sz w:val="24"/>
          <w:szCs w:val="24"/>
        </w:rPr>
      </w:pPr>
      <w:r w:rsidRPr="00D96DCD">
        <w:rPr>
          <w:rFonts w:ascii="Arial" w:eastAsia="Times New Roman" w:hAnsi="Arial" w:cs="Arial"/>
          <w:b/>
          <w:sz w:val="24"/>
          <w:szCs w:val="24"/>
        </w:rPr>
        <w:t xml:space="preserve">(7) If you’re a small business and you are an authorized distributor/reseller for the items identified above, do you alter; </w:t>
      </w:r>
      <w:r w:rsidRPr="00D96DCD">
        <w:rPr>
          <w:rFonts w:ascii="Arial" w:eastAsia="Times New Roman" w:hAnsi="Arial" w:cs="Arial"/>
          <w:b/>
          <w:sz w:val="24"/>
          <w:szCs w:val="24"/>
        </w:rPr>
        <w:t>assemble</w:t>
      </w:r>
      <w:r w:rsidRPr="00D96DCD">
        <w:rPr>
          <w:rFonts w:ascii="Arial" w:eastAsia="Times New Roman" w:hAnsi="Arial" w:cs="Arial"/>
          <w:b/>
          <w:sz w:val="24"/>
          <w:szCs w:val="24"/>
        </w:rPr>
        <w:t>; modify; the items requested in any way? If you do, state how and what is altered; assembled; modified.</w:t>
      </w:r>
    </w:p>
    <w:p w:rsidR="00D02A8A" w:rsidRPr="00D96DCD" w:rsidP="00D02A8A">
      <w:pPr>
        <w:jc w:val="both"/>
        <w:rPr>
          <w:rFonts w:ascii="Arial" w:eastAsia="Times New Roman" w:hAnsi="Arial" w:cs="Arial"/>
          <w:b/>
          <w:sz w:val="24"/>
          <w:szCs w:val="24"/>
        </w:rPr>
      </w:pPr>
      <w:r w:rsidRPr="00D96DCD">
        <w:rPr>
          <w:rFonts w:ascii="Arial" w:eastAsia="Times New Roman" w:hAnsi="Arial" w:cs="Arial"/>
          <w:b/>
          <w:sz w:val="24"/>
          <w:szCs w:val="24"/>
        </w:rPr>
        <w:t xml:space="preserve">(8) Limitations on Subcontracting: How does your business ensure compliance with the limitations on subcontracting as outlined in 13 CFR § 125.6? </w:t>
      </w:r>
    </w:p>
    <w:p w:rsidR="00D02A8A" w:rsidRPr="00D96DCD" w:rsidP="00D02A8A">
      <w:pPr>
        <w:jc w:val="both"/>
        <w:rPr>
          <w:rFonts w:ascii="Arial" w:eastAsia="Times New Roman" w:hAnsi="Arial" w:cs="Arial"/>
          <w:b/>
          <w:sz w:val="24"/>
          <w:szCs w:val="24"/>
        </w:rPr>
      </w:pPr>
      <w:r w:rsidRPr="00D96DCD">
        <w:rPr>
          <w:rFonts w:ascii="Arial" w:eastAsia="Times New Roman" w:hAnsi="Arial" w:cs="Arial"/>
          <w:b/>
          <w:sz w:val="24"/>
          <w:szCs w:val="24"/>
        </w:rPr>
        <w:t xml:space="preserve">(9) Are the items </w:t>
      </w:r>
      <w:r w:rsidRPr="00D96DCD">
        <w:rPr>
          <w:rFonts w:ascii="Arial" w:eastAsia="Times New Roman" w:hAnsi="Arial" w:cs="Arial"/>
          <w:b/>
          <w:sz w:val="24"/>
          <w:szCs w:val="24"/>
        </w:rPr>
        <w:t>you are</w:t>
      </w:r>
      <w:r w:rsidRPr="00D96DCD">
        <w:rPr>
          <w:rFonts w:ascii="Arial" w:eastAsia="Times New Roman" w:hAnsi="Arial" w:cs="Arial"/>
          <w:b/>
          <w:sz w:val="24"/>
          <w:szCs w:val="24"/>
        </w:rPr>
        <w:t xml:space="preserve"> identifying/providing considered Commercial of the Shelf (COTS) items as defined in FAR Part 2.101 under commercial items?</w:t>
      </w:r>
    </w:p>
    <w:p w:rsidR="00D02A8A" w:rsidRPr="00D96DCD" w:rsidP="00D02A8A">
      <w:pPr>
        <w:pStyle w:val="indent-3"/>
        <w:rPr>
          <w:rFonts w:ascii="Arial" w:hAnsi="Arial" w:cs="Arial"/>
          <w:b/>
        </w:rPr>
      </w:pPr>
      <w:r w:rsidRPr="00D96DCD">
        <w:rPr>
          <w:rFonts w:ascii="Arial" w:hAnsi="Arial" w:cs="Arial"/>
          <w:b/>
        </w:rPr>
        <w:t xml:space="preserve">(10) Non-Manufacturer Rule: If applicable, can you confirm your business complies with the </w:t>
      </w:r>
      <w:r w:rsidRPr="00D96DCD">
        <w:rPr>
          <w:rFonts w:ascii="Arial" w:hAnsi="Arial" w:cs="Arial"/>
          <w:b/>
        </w:rPr>
        <w:t>Non-Manufacturer</w:t>
      </w:r>
      <w:r w:rsidRPr="00D96DCD">
        <w:rPr>
          <w:rFonts w:ascii="Arial" w:hAnsi="Arial" w:cs="Arial"/>
          <w:b/>
        </w:rPr>
        <w:t xml:space="preserve"> rule? Specifically, does your company: Provide a product from a small business manufacturer or processor? Not exceed 500 employees? Primarily engage in </w:t>
      </w:r>
      <w:r w:rsidRPr="00D96DCD">
        <w:rPr>
          <w:rFonts w:ascii="Arial" w:hAnsi="Arial" w:cs="Arial"/>
          <w:b/>
        </w:rPr>
        <w:t>the retail</w:t>
      </w:r>
      <w:r w:rsidRPr="00D96DCD">
        <w:rPr>
          <w:rFonts w:ascii="Arial" w:hAnsi="Arial" w:cs="Arial"/>
          <w:b/>
        </w:rPr>
        <w:t xml:space="preserve"> or wholesale trade and normally sell the type of item being supplied? Take ownership or possession of the item(s) with its personnel, equipment or facilities in a manner consistent with industry practice? </w:t>
      </w:r>
    </w:p>
    <w:p w:rsidR="00D02A8A" w:rsidRPr="00D96DCD" w:rsidP="00D02A8A">
      <w:pPr>
        <w:jc w:val="both"/>
        <w:rPr>
          <w:rFonts w:ascii="Arial" w:eastAsia="Times New Roman" w:hAnsi="Arial" w:cs="Arial"/>
          <w:b/>
          <w:sz w:val="24"/>
          <w:szCs w:val="24"/>
        </w:rPr>
      </w:pPr>
      <w:r w:rsidRPr="00D96DCD">
        <w:rPr>
          <w:rFonts w:ascii="Arial" w:eastAsia="Times New Roman" w:hAnsi="Arial" w:cs="Arial"/>
          <w:b/>
          <w:sz w:val="24"/>
          <w:szCs w:val="24"/>
        </w:rPr>
        <w:t>(11) Please indicate whether your product conforms to the requirements of the Buy American Act?</w:t>
      </w:r>
    </w:p>
    <w:p w:rsidR="00D02A8A" w:rsidRPr="00D96DCD" w:rsidP="00D02A8A">
      <w:pPr>
        <w:jc w:val="both"/>
        <w:rPr>
          <w:rFonts w:ascii="Arial" w:eastAsia="Times New Roman" w:hAnsi="Arial" w:cs="Arial"/>
          <w:b/>
          <w:sz w:val="24"/>
          <w:szCs w:val="24"/>
        </w:rPr>
      </w:pPr>
      <w:r w:rsidRPr="00D96DCD">
        <w:rPr>
          <w:rFonts w:ascii="Arial" w:eastAsia="Times New Roman" w:hAnsi="Arial" w:cs="Arial"/>
          <w:b/>
          <w:sz w:val="24"/>
          <w:szCs w:val="24"/>
        </w:rPr>
        <w:t>(12) What is your lead time to deliver a single unit with all components?  Is there scale in lead time with greater quantities? Please elaborate.</w:t>
      </w:r>
    </w:p>
    <w:p w:rsidR="00D02A8A" w:rsidRPr="00D96DCD" w:rsidP="00D02A8A">
      <w:pPr>
        <w:jc w:val="both"/>
        <w:rPr>
          <w:rFonts w:ascii="Arial" w:eastAsia="Times New Roman" w:hAnsi="Arial" w:cs="Arial"/>
          <w:b/>
          <w:sz w:val="24"/>
          <w:szCs w:val="24"/>
        </w:rPr>
      </w:pPr>
      <w:r w:rsidRPr="00D96DCD">
        <w:rPr>
          <w:rFonts w:ascii="Arial" w:eastAsia="Times New Roman" w:hAnsi="Arial" w:cs="Arial"/>
          <w:b/>
          <w:sz w:val="24"/>
          <w:szCs w:val="24"/>
        </w:rPr>
        <w:t>(13) What is estimated life span of your solution?  What support/services does that entail?</w:t>
      </w:r>
    </w:p>
    <w:p w:rsidR="00D02A8A" w:rsidRPr="00D96DCD" w:rsidP="00D02A8A">
      <w:pPr>
        <w:rPr>
          <w:rFonts w:ascii="Arial" w:hAnsi="Arial" w:cs="Arial"/>
          <w:b/>
          <w:bCs/>
          <w:sz w:val="24"/>
          <w:szCs w:val="24"/>
        </w:rPr>
      </w:pPr>
      <w:r w:rsidRPr="00D96DCD">
        <w:rPr>
          <w:rFonts w:ascii="Arial" w:hAnsi="Arial" w:cs="Arial"/>
          <w:b/>
          <w:bCs/>
          <w:sz w:val="24"/>
          <w:szCs w:val="24"/>
        </w:rPr>
        <w:t>(14) Does your proposed equipment have FDA clearance?  Please specify what FDA clearance(s) have been obtained.</w:t>
      </w:r>
    </w:p>
    <w:p w:rsidR="00D02A8A" w:rsidRPr="00D96DCD" w:rsidP="00D02A8A">
      <w:pPr>
        <w:jc w:val="both"/>
        <w:rPr>
          <w:rFonts w:ascii="Arial" w:eastAsia="Times New Roman" w:hAnsi="Arial" w:cs="Arial"/>
          <w:b/>
          <w:sz w:val="24"/>
          <w:szCs w:val="24"/>
        </w:rPr>
      </w:pPr>
      <w:r w:rsidRPr="00D96DCD">
        <w:rPr>
          <w:rFonts w:ascii="Arial" w:eastAsia="Times New Roman" w:hAnsi="Arial" w:cs="Arial"/>
          <w:b/>
          <w:sz w:val="24"/>
          <w:szCs w:val="24"/>
        </w:rPr>
        <w:t>(15) Does your organization offer a leasing solution?  Please elaborate.</w:t>
      </w:r>
    </w:p>
    <w:p w:rsidR="00D02A8A" w:rsidRPr="00D96DCD" w:rsidP="00D02A8A">
      <w:pPr>
        <w:jc w:val="both"/>
        <w:rPr>
          <w:rFonts w:ascii="Arial" w:eastAsia="Times New Roman" w:hAnsi="Arial" w:cs="Arial"/>
          <w:b/>
          <w:sz w:val="24"/>
          <w:szCs w:val="24"/>
        </w:rPr>
      </w:pPr>
      <w:r w:rsidRPr="00D96DCD">
        <w:rPr>
          <w:rFonts w:ascii="Arial" w:eastAsia="Times New Roman" w:hAnsi="Arial" w:cs="Arial"/>
          <w:b/>
          <w:sz w:val="24"/>
          <w:szCs w:val="24"/>
        </w:rPr>
        <w:t>(16) Does your company have a Federal Supply Schedule (FSS) GSA/NAC/SAC/BPA/NASA SEWP or any other Federal Government contract? If so, please provide the contract number(s).</w:t>
      </w:r>
    </w:p>
    <w:p w:rsidR="00D02A8A" w:rsidRPr="00D96DCD" w:rsidP="00D02A8A">
      <w:pPr>
        <w:jc w:val="both"/>
        <w:rPr>
          <w:rFonts w:ascii="Arial" w:eastAsia="Times New Roman" w:hAnsi="Arial" w:cs="Arial"/>
          <w:b/>
          <w:sz w:val="24"/>
          <w:szCs w:val="24"/>
        </w:rPr>
      </w:pPr>
      <w:r w:rsidRPr="00D96DCD">
        <w:rPr>
          <w:rFonts w:ascii="Arial" w:eastAsia="Times New Roman" w:hAnsi="Arial" w:cs="Arial"/>
          <w:b/>
          <w:sz w:val="24"/>
          <w:szCs w:val="24"/>
        </w:rPr>
        <w:t>(17) If you are an FSS GSA/NAC/SAC/BPA/NASA SEWP or any other Federal Government contract holder, are all the items/solutions you are providing information about available on your schedule/contract? Please state if all or some items are available on the contract.</w:t>
      </w:r>
    </w:p>
    <w:p w:rsidR="00D02A8A" w:rsidRPr="00D96DCD" w:rsidP="00D02A8A">
      <w:pPr>
        <w:jc w:val="both"/>
        <w:rPr>
          <w:rFonts w:ascii="Arial" w:eastAsia="Times New Roman" w:hAnsi="Arial" w:cs="Arial"/>
          <w:b/>
          <w:sz w:val="24"/>
          <w:szCs w:val="24"/>
        </w:rPr>
      </w:pPr>
      <w:r w:rsidRPr="00D96DCD">
        <w:rPr>
          <w:rFonts w:ascii="Arial" w:eastAsia="Times New Roman" w:hAnsi="Arial" w:cs="Arial"/>
          <w:b/>
          <w:sz w:val="24"/>
          <w:szCs w:val="24"/>
        </w:rPr>
        <w:t xml:space="preserve">(18) General pricing of your products/solution is encouraged. Pricing will be used for the purpose of </w:t>
      </w:r>
      <w:r w:rsidRPr="00D96DCD">
        <w:rPr>
          <w:rFonts w:ascii="Arial" w:eastAsia="Times New Roman" w:hAnsi="Arial" w:cs="Arial"/>
          <w:b/>
          <w:sz w:val="24"/>
          <w:szCs w:val="24"/>
          <w:u w:val="single"/>
        </w:rPr>
        <w:t>market research only</w:t>
      </w:r>
      <w:r w:rsidRPr="00D96DCD">
        <w:rPr>
          <w:rFonts w:ascii="Arial" w:eastAsia="Times New Roman" w:hAnsi="Arial" w:cs="Arial"/>
          <w:b/>
          <w:sz w:val="24"/>
          <w:szCs w:val="24"/>
        </w:rPr>
        <w:t xml:space="preserve">. It will not be used to </w:t>
      </w:r>
      <w:r w:rsidRPr="00D96DCD">
        <w:rPr>
          <w:rFonts w:ascii="Arial" w:eastAsia="Times New Roman" w:hAnsi="Arial" w:cs="Arial"/>
          <w:b/>
          <w:sz w:val="24"/>
          <w:szCs w:val="24"/>
        </w:rPr>
        <w:t>evaluate for</w:t>
      </w:r>
      <w:r w:rsidRPr="00D96DCD">
        <w:rPr>
          <w:rFonts w:ascii="Arial" w:eastAsia="Times New Roman" w:hAnsi="Arial" w:cs="Arial"/>
          <w:b/>
          <w:sz w:val="24"/>
          <w:szCs w:val="24"/>
        </w:rPr>
        <w:t xml:space="preserve"> any type of award.</w:t>
      </w:r>
    </w:p>
    <w:p w:rsidR="00D02A8A" w:rsidRPr="00D96DCD" w:rsidP="00D02A8A">
      <w:pPr>
        <w:jc w:val="both"/>
        <w:rPr>
          <w:rFonts w:ascii="Arial" w:eastAsia="Times New Roman" w:hAnsi="Arial" w:cs="Arial"/>
          <w:b/>
          <w:sz w:val="24"/>
          <w:szCs w:val="24"/>
        </w:rPr>
      </w:pPr>
      <w:r w:rsidRPr="00D96DCD">
        <w:rPr>
          <w:rFonts w:ascii="Arial" w:eastAsia="Times New Roman" w:hAnsi="Arial" w:cs="Arial"/>
          <w:b/>
          <w:sz w:val="24"/>
          <w:szCs w:val="24"/>
        </w:rPr>
        <w:t>(19) Please provide your SAM.gov Unique Entity ID/Cage Code number.</w:t>
      </w:r>
    </w:p>
    <w:p w:rsidR="00D02A8A" w:rsidRPr="00D96DCD" w:rsidP="00D02A8A">
      <w:pPr>
        <w:jc w:val="both"/>
        <w:rPr>
          <w:rFonts w:ascii="Arial" w:eastAsia="Times New Roman" w:hAnsi="Arial" w:cs="Arial"/>
          <w:sz w:val="24"/>
          <w:szCs w:val="24"/>
        </w:rPr>
      </w:pPr>
      <w:r w:rsidRPr="00D96DCD">
        <w:rPr>
          <w:rFonts w:ascii="Arial" w:eastAsia="Times New Roman" w:hAnsi="Arial" w:cs="Arial"/>
          <w:sz w:val="24"/>
          <w:szCs w:val="24"/>
        </w:rPr>
        <w:t xml:space="preserve">Responses to this notice shall be submitted via email to </w:t>
      </w:r>
      <w:r w:rsidRPr="00D96DCD">
        <w:t>Hestia.Sim</w:t>
      </w:r>
      <w:r w:rsidRPr="00D96DCD">
        <w:rPr>
          <w:rFonts w:ascii="Arial" w:eastAsia="Times New Roman" w:hAnsi="Arial" w:cs="Arial"/>
          <w:sz w:val="24"/>
          <w:szCs w:val="24"/>
        </w:rPr>
        <w:t xml:space="preserve">@va.gov. </w:t>
      </w:r>
      <w:r w:rsidRPr="00D96DCD">
        <w:rPr>
          <w:rFonts w:ascii="Arial" w:eastAsia="Times New Roman" w:hAnsi="Arial" w:cs="Arial"/>
          <w:sz w:val="24"/>
          <w:szCs w:val="24"/>
          <w:u w:val="single"/>
        </w:rPr>
        <w:t>Telephone responses will not be accepted</w:t>
      </w:r>
      <w:r w:rsidRPr="00D96DCD">
        <w:rPr>
          <w:rFonts w:ascii="Arial" w:eastAsia="Times New Roman" w:hAnsi="Arial" w:cs="Arial"/>
          <w:sz w:val="24"/>
          <w:szCs w:val="24"/>
        </w:rPr>
        <w:t xml:space="preserve">.  Responses must be received no later than </w:t>
      </w:r>
      <w:r>
        <w:t>Thursday</w:t>
      </w:r>
      <w:r w:rsidRPr="00D96DCD">
        <w:t xml:space="preserve">, April </w:t>
      </w:r>
      <w:r>
        <w:t>23</w:t>
      </w:r>
      <w:r w:rsidRPr="00D96DCD">
        <w:t>, 2026, by 10AM Pacific Local Time</w:t>
      </w:r>
      <w:r w:rsidRPr="00D96DCD">
        <w:rPr>
          <w:rFonts w:ascii="Arial" w:eastAsia="Times New Roman" w:hAnsi="Arial" w:cs="Arial"/>
          <w:sz w:val="24"/>
          <w:szCs w:val="24"/>
        </w:rPr>
        <w:t xml:space="preserve">. </w:t>
      </w:r>
    </w:p>
    <w:p w:rsidR="00D02A8A" w:rsidRPr="00D96DCD" w:rsidP="00D02A8A">
      <w:pPr>
        <w:jc w:val="both"/>
        <w:rPr>
          <w:rFonts w:ascii="Arial" w:eastAsia="Times New Roman" w:hAnsi="Arial" w:cs="Arial"/>
          <w:sz w:val="24"/>
          <w:szCs w:val="24"/>
        </w:rPr>
      </w:pPr>
      <w:r w:rsidRPr="00D96DCD">
        <w:rPr>
          <w:rFonts w:ascii="Arial" w:eastAsia="Times New Roman" w:hAnsi="Arial" w:cs="Arial"/>
          <w:sz w:val="24"/>
          <w:szCs w:val="24"/>
        </w:rPr>
        <w:t xml:space="preserve">All responses to this Sources Sought/RFI will be used for planning purposes only.  Responses to this Sources Sought Notice / RFI are not considered a request to be added to a prospective bidders list or to receive a copy of the solicitation.  If further RFIs and/or a solicitation or other announcement is issued </w:t>
      </w:r>
      <w:r w:rsidRPr="00D96DCD">
        <w:rPr>
          <w:rFonts w:ascii="Arial" w:eastAsia="Times New Roman" w:hAnsi="Arial" w:cs="Arial"/>
          <w:sz w:val="24"/>
          <w:szCs w:val="24"/>
        </w:rPr>
        <w:t>as a result of</w:t>
      </w:r>
      <w:r w:rsidRPr="00D96DCD">
        <w:rPr>
          <w:rFonts w:ascii="Arial" w:eastAsia="Times New Roman" w:hAnsi="Arial" w:cs="Arial"/>
          <w:sz w:val="24"/>
          <w:szCs w:val="24"/>
        </w:rPr>
        <w:t xml:space="preserve"> the information provided from this RFI, all interested parties must respond to the specific posting separately IAW the specifications of that announcement. </w:t>
      </w:r>
    </w:p>
    <w:p w:rsidR="00D02A8A" w:rsidRPr="00D96DCD" w:rsidP="00D02A8A">
      <w:pPr>
        <w:jc w:val="both"/>
        <w:rPr>
          <w:rFonts w:ascii="Arial" w:eastAsia="Times New Roman" w:hAnsi="Arial" w:cs="Arial"/>
          <w:sz w:val="24"/>
          <w:szCs w:val="24"/>
        </w:rPr>
      </w:pPr>
    </w:p>
    <w:p w:rsidR="00BA3B06"/>
    <w:sectPr>
      <w:headerReference w:type="default" r:id="rId4"/>
      <w:footerReference w:type="default" r:id="rId5"/>
      <w:headerReference w:type="first" r:id="rId6"/>
      <w:footerReference w:type="first" r:id="rId7"/>
      <w:type w:val="continuous"/>
      <w:pgSz w:w="12240" w:h="15840"/>
      <w:pgMar w:top="1080" w:right="1440" w:bottom="1080" w:left="1440" w:header="360" w:footer="36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C37D0">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C37D0" w:rsidP="009C37D0">
          <w:pPr>
            <w:pStyle w:val="Footer"/>
          </w:pPr>
        </w:p>
      </w:tc>
      <w:tc>
        <w:tcPr>
          <w:tcW w:w="4788" w:type="dxa"/>
        </w:tcPr>
        <w:p w:rsidR="009C37D0" w:rsidP="009C37D0">
          <w:pPr>
            <w:pStyle w:val="Footer"/>
            <w:jc w:val="right"/>
          </w:pPr>
          <w:r>
            <w:t>Sources Sought Notice</w:t>
          </w:r>
        </w:p>
      </w:tc>
    </w:tr>
  </w:tbl>
  <w:p w:rsidR="004C7C18" w:rsidP="00C838FE">
    <w:pPr>
      <w:pStyle w:val="Footer"/>
    </w:pPr>
  </w:p>
  <w:p>
    <w:pPr>
      <w:pStyle w:val="Header"/>
      <w:jc w:val="right"/>
    </w:pPr>
    <w:r>
      <w:t xml:space="preserve">Page </w:t>
    </w:r>
    <w:r>
      <w:fldChar w:fldCharType="begin"/>
    </w:r>
    <w:r>
      <w:instrText xml:space="preserve"> PAGE   \* MERGEFORMAT </w:instrText>
    </w:r>
    <w:r>
      <w:fldChar w:fldCharType="separate"/>
    </w:r>
    <w:r>
      <w:t>7</w:t>
    </w:r>
    <w:r>
      <w:fldChar w:fldCharType="end"/>
    </w:r>
    <w:r>
      <w:t xml:space="preserve"> of </w:t>
    </w:r>
    <w:r>
      <w:fldChar w:fldCharType="begin"/>
    </w:r>
    <w:r>
      <w:instrText xml:space="preserve"> NUMPAGES   \* MERGEFORMAT </w:instrText>
    </w:r>
    <w:r>
      <w:fldChar w:fldCharType="separate"/>
    </w:r>
    <w:r>
      <w:t>7</w:t>
    </w:r>
    <w: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C37D0">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C37D0">
          <w:pPr>
            <w:pStyle w:val="Footer"/>
          </w:pPr>
          <w:r w:rsidRPr="009C37D0">
            <w:t>*= Required Field</w:t>
          </w:r>
        </w:p>
      </w:tc>
      <w:tc>
        <w:tcPr>
          <w:tcW w:w="4788" w:type="dxa"/>
        </w:tcPr>
        <w:p w:rsidR="009C37D0" w:rsidP="009C37D0">
          <w:pPr>
            <w:pStyle w:val="Footer"/>
            <w:jc w:val="right"/>
          </w:pPr>
          <w:r>
            <w:t>Sources Sought Notice</w:t>
          </w:r>
        </w:p>
      </w:tc>
    </w:tr>
  </w:tbl>
  <w:p w:rsidR="009C37D0">
    <w:pPr>
      <w:pStyle w:val="Foote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7</w:t>
    </w:r>
    <w: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0762B6" w:rsidRPr="00B830CF" w:rsidP="00B830CF">
    <w:pPr>
      <w:pStyle w:val="Heading1"/>
      <w:jc w:val="center"/>
      <w:rPr>
        <w:rFonts w:eastAsia="Times New Roman"/>
        <w:sz w:val="36"/>
      </w:rPr>
    </w:pPr>
    <w:r w:rsidRPr="00917C3B">
      <w:rPr>
        <w:rFonts w:eastAsia="Times New Roman"/>
        <w:sz w:val="36"/>
      </w:rPr>
      <w:t>Sources Sought Notic</w:t>
    </w:r>
    <w:r w:rsidR="00B830CF">
      <w:rPr>
        <w:rFonts w:eastAsia="Times New Roman"/>
        <w:sz w:val="36"/>
      </w:rPr>
      <w:t>e</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9C37D0" w:rsidRPr="003D4081" w:rsidP="003D4081">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152D0AD1"/>
    <w:multiLevelType w:val="hybridMultilevel"/>
    <w:tmpl w:val="4B6E3C5C"/>
    <w:lvl w:ilvl="0">
      <w:start w:val="1"/>
      <w:numFmt w:val="bullet"/>
      <w:lvlText w:val=""/>
      <w:lvlJc w:val="left"/>
      <w:pPr>
        <w:ind w:left="1080" w:hanging="360"/>
      </w:pPr>
      <w:rPr>
        <w:rFonts w:ascii="Symbol" w:hAnsi="Symbol" w:hint="default"/>
      </w:rPr>
    </w:lvl>
    <w:lvl w:ilvl="1" w:tentative="1">
      <w:start w:val="1"/>
      <w:numFmt w:val="bullet"/>
      <w:lvlText w:val="o"/>
      <w:lvlJc w:val="left"/>
      <w:pPr>
        <w:ind w:left="1800" w:hanging="360"/>
      </w:pPr>
      <w:rPr>
        <w:rFonts w:ascii="Courier New" w:hAnsi="Courier New" w:cs="Courier New" w:hint="default"/>
      </w:rPr>
    </w:lvl>
    <w:lvl w:ilvl="2" w:tentative="1">
      <w:start w:val="1"/>
      <w:numFmt w:val="bullet"/>
      <w:lvlText w:val=""/>
      <w:lvlJc w:val="left"/>
      <w:pPr>
        <w:ind w:left="2520" w:hanging="360"/>
      </w:pPr>
      <w:rPr>
        <w:rFonts w:ascii="Wingdings" w:hAnsi="Wingdings" w:hint="default"/>
      </w:rPr>
    </w:lvl>
    <w:lvl w:ilvl="3" w:tentative="1">
      <w:start w:val="1"/>
      <w:numFmt w:val="bullet"/>
      <w:lvlText w:val=""/>
      <w:lvlJc w:val="left"/>
      <w:pPr>
        <w:ind w:left="3240" w:hanging="360"/>
      </w:pPr>
      <w:rPr>
        <w:rFonts w:ascii="Symbol" w:hAnsi="Symbol" w:hint="default"/>
      </w:rPr>
    </w:lvl>
    <w:lvl w:ilvl="4" w:tentative="1">
      <w:start w:val="1"/>
      <w:numFmt w:val="bullet"/>
      <w:lvlText w:val="o"/>
      <w:lvlJc w:val="left"/>
      <w:pPr>
        <w:ind w:left="3960" w:hanging="360"/>
      </w:pPr>
      <w:rPr>
        <w:rFonts w:ascii="Courier New" w:hAnsi="Courier New" w:cs="Courier New" w:hint="default"/>
      </w:rPr>
    </w:lvl>
    <w:lvl w:ilvl="5" w:tentative="1">
      <w:start w:val="1"/>
      <w:numFmt w:val="bullet"/>
      <w:lvlText w:val=""/>
      <w:lvlJc w:val="left"/>
      <w:pPr>
        <w:ind w:left="4680" w:hanging="360"/>
      </w:pPr>
      <w:rPr>
        <w:rFonts w:ascii="Wingdings" w:hAnsi="Wingdings" w:hint="default"/>
      </w:rPr>
    </w:lvl>
    <w:lvl w:ilvl="6" w:tentative="1">
      <w:start w:val="1"/>
      <w:numFmt w:val="bullet"/>
      <w:lvlText w:val=""/>
      <w:lvlJc w:val="left"/>
      <w:pPr>
        <w:ind w:left="5400" w:hanging="360"/>
      </w:pPr>
      <w:rPr>
        <w:rFonts w:ascii="Symbol" w:hAnsi="Symbol" w:hint="default"/>
      </w:rPr>
    </w:lvl>
    <w:lvl w:ilvl="7" w:tentative="1">
      <w:start w:val="1"/>
      <w:numFmt w:val="bullet"/>
      <w:lvlText w:val="o"/>
      <w:lvlJc w:val="left"/>
      <w:pPr>
        <w:ind w:left="6120" w:hanging="360"/>
      </w:pPr>
      <w:rPr>
        <w:rFonts w:ascii="Courier New" w:hAnsi="Courier New" w:cs="Courier New" w:hint="default"/>
      </w:rPr>
    </w:lvl>
    <w:lvl w:ilvl="8" w:tentative="1">
      <w:start w:val="1"/>
      <w:numFmt w:val="bullet"/>
      <w:lvlText w:val=""/>
      <w:lvlJc w:val="left"/>
      <w:pPr>
        <w:ind w:left="6840" w:hanging="360"/>
      </w:pPr>
      <w:rPr>
        <w:rFonts w:ascii="Wingdings" w:hAnsi="Wingdings" w:hint="default"/>
      </w:rPr>
    </w:lvl>
  </w:abstractNum>
  <w:abstractNum w:abstractNumId="1">
    <w:nsid w:val="228867E3"/>
    <w:multiLevelType w:val="hybridMultilevel"/>
    <w:tmpl w:val="91E81964"/>
    <w:lvl w:ilvl="0">
      <w:start w:val="1"/>
      <w:numFmt w:val="decimal"/>
      <w:lvlText w:val="%1."/>
      <w:lvlJc w:val="left"/>
      <w:pPr>
        <w:ind w:left="360" w:hanging="360"/>
      </w:pPr>
    </w:lvl>
    <w:lvl w:ilvl="1" w:tentative="1">
      <w:start w:val="1"/>
      <w:numFmt w:val="lowerLetter"/>
      <w:lvlText w:val="%2."/>
      <w:lvlJc w:val="left"/>
      <w:pPr>
        <w:ind w:left="1080" w:hanging="360"/>
      </w:pPr>
    </w:lvl>
    <w:lvl w:ilvl="2" w:tentative="1">
      <w:start w:val="1"/>
      <w:numFmt w:val="lowerRoman"/>
      <w:lvlText w:val="%3."/>
      <w:lvlJc w:val="right"/>
      <w:pPr>
        <w:ind w:left="1800" w:hanging="180"/>
      </w:pPr>
    </w:lvl>
    <w:lvl w:ilvl="3" w:tentative="1">
      <w:start w:val="1"/>
      <w:numFmt w:val="decimal"/>
      <w:lvlText w:val="%4."/>
      <w:lvlJc w:val="left"/>
      <w:pPr>
        <w:ind w:left="2520" w:hanging="360"/>
      </w:pPr>
    </w:lvl>
    <w:lvl w:ilvl="4" w:tentative="1">
      <w:start w:val="1"/>
      <w:numFmt w:val="lowerLetter"/>
      <w:lvlText w:val="%5."/>
      <w:lvlJc w:val="left"/>
      <w:pPr>
        <w:ind w:left="3240" w:hanging="360"/>
      </w:pPr>
    </w:lvl>
    <w:lvl w:ilvl="5" w:tentative="1">
      <w:start w:val="1"/>
      <w:numFmt w:val="lowerRoman"/>
      <w:lvlText w:val="%6."/>
      <w:lvlJc w:val="right"/>
      <w:pPr>
        <w:ind w:left="3960" w:hanging="180"/>
      </w:pPr>
    </w:lvl>
    <w:lvl w:ilvl="6" w:tentative="1">
      <w:start w:val="1"/>
      <w:numFmt w:val="decimal"/>
      <w:lvlText w:val="%7."/>
      <w:lvlJc w:val="left"/>
      <w:pPr>
        <w:ind w:left="4680" w:hanging="360"/>
      </w:pPr>
    </w:lvl>
    <w:lvl w:ilvl="7" w:tentative="1">
      <w:start w:val="1"/>
      <w:numFmt w:val="lowerLetter"/>
      <w:lvlText w:val="%8."/>
      <w:lvlJc w:val="left"/>
      <w:pPr>
        <w:ind w:left="5400" w:hanging="360"/>
      </w:pPr>
    </w:lvl>
    <w:lvl w:ilvl="8" w:tentative="1">
      <w:start w:val="1"/>
      <w:numFmt w:val="lowerRoman"/>
      <w:lvlText w:val="%9."/>
      <w:lvlJc w:val="right"/>
      <w:pPr>
        <w:ind w:left="6120" w:hanging="180"/>
      </w:pPr>
    </w:lvl>
  </w:abstractNum>
  <w:abstractNum w:abstractNumId="2">
    <w:nsid w:val="252124DA"/>
    <w:multiLevelType w:val="hybridMultilevel"/>
    <w:tmpl w:val="D206E962"/>
    <w:lvl w:ilvl="0">
      <w:start w:val="1"/>
      <w:numFmt w:val="bullet"/>
      <w:lvlText w:val=""/>
      <w:lvlJc w:val="left"/>
      <w:pPr>
        <w:ind w:left="1080" w:hanging="360"/>
      </w:pPr>
      <w:rPr>
        <w:rFonts w:ascii="Symbol" w:hAnsi="Symbol" w:hint="default"/>
      </w:rPr>
    </w:lvl>
    <w:lvl w:ilvl="1" w:tentative="1">
      <w:start w:val="1"/>
      <w:numFmt w:val="bullet"/>
      <w:lvlText w:val="o"/>
      <w:lvlJc w:val="left"/>
      <w:pPr>
        <w:ind w:left="1800" w:hanging="360"/>
      </w:pPr>
      <w:rPr>
        <w:rFonts w:ascii="Courier New" w:hAnsi="Courier New" w:cs="Courier New" w:hint="default"/>
      </w:rPr>
    </w:lvl>
    <w:lvl w:ilvl="2" w:tentative="1">
      <w:start w:val="1"/>
      <w:numFmt w:val="bullet"/>
      <w:lvlText w:val=""/>
      <w:lvlJc w:val="left"/>
      <w:pPr>
        <w:ind w:left="2520" w:hanging="360"/>
      </w:pPr>
      <w:rPr>
        <w:rFonts w:ascii="Wingdings" w:hAnsi="Wingdings" w:hint="default"/>
      </w:rPr>
    </w:lvl>
    <w:lvl w:ilvl="3" w:tentative="1">
      <w:start w:val="1"/>
      <w:numFmt w:val="bullet"/>
      <w:lvlText w:val=""/>
      <w:lvlJc w:val="left"/>
      <w:pPr>
        <w:ind w:left="3240" w:hanging="360"/>
      </w:pPr>
      <w:rPr>
        <w:rFonts w:ascii="Symbol" w:hAnsi="Symbol" w:hint="default"/>
      </w:rPr>
    </w:lvl>
    <w:lvl w:ilvl="4" w:tentative="1">
      <w:start w:val="1"/>
      <w:numFmt w:val="bullet"/>
      <w:lvlText w:val="o"/>
      <w:lvlJc w:val="left"/>
      <w:pPr>
        <w:ind w:left="3960" w:hanging="360"/>
      </w:pPr>
      <w:rPr>
        <w:rFonts w:ascii="Courier New" w:hAnsi="Courier New" w:cs="Courier New" w:hint="default"/>
      </w:rPr>
    </w:lvl>
    <w:lvl w:ilvl="5" w:tentative="1">
      <w:start w:val="1"/>
      <w:numFmt w:val="bullet"/>
      <w:lvlText w:val=""/>
      <w:lvlJc w:val="left"/>
      <w:pPr>
        <w:ind w:left="4680" w:hanging="360"/>
      </w:pPr>
      <w:rPr>
        <w:rFonts w:ascii="Wingdings" w:hAnsi="Wingdings" w:hint="default"/>
      </w:rPr>
    </w:lvl>
    <w:lvl w:ilvl="6" w:tentative="1">
      <w:start w:val="1"/>
      <w:numFmt w:val="bullet"/>
      <w:lvlText w:val=""/>
      <w:lvlJc w:val="left"/>
      <w:pPr>
        <w:ind w:left="5400" w:hanging="360"/>
      </w:pPr>
      <w:rPr>
        <w:rFonts w:ascii="Symbol" w:hAnsi="Symbol" w:hint="default"/>
      </w:rPr>
    </w:lvl>
    <w:lvl w:ilvl="7" w:tentative="1">
      <w:start w:val="1"/>
      <w:numFmt w:val="bullet"/>
      <w:lvlText w:val="o"/>
      <w:lvlJc w:val="left"/>
      <w:pPr>
        <w:ind w:left="6120" w:hanging="360"/>
      </w:pPr>
      <w:rPr>
        <w:rFonts w:ascii="Courier New" w:hAnsi="Courier New" w:cs="Courier New" w:hint="default"/>
      </w:rPr>
    </w:lvl>
    <w:lvl w:ilvl="8" w:tentative="1">
      <w:start w:val="1"/>
      <w:numFmt w:val="bullet"/>
      <w:lvlText w:val=""/>
      <w:lvlJc w:val="left"/>
      <w:pPr>
        <w:ind w:left="6840" w:hanging="360"/>
      </w:pPr>
      <w:rPr>
        <w:rFonts w:ascii="Wingdings" w:hAnsi="Wingdings" w:hint="default"/>
      </w:r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documentProtection w:edit="readOnly" w:enforcement="1"/>
  <w:defaultTabStop w:val="720"/>
  <w:characterSpacingControl w:val="doNotCompress"/>
  <w:compat>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mathPr>
  <w:themeFontLang w:val="en-U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unhideWhenUsed="0"/>
    <w:lsdException w:name="toc 2" w:semiHidden="0" w:uiPriority="39" w:unhideWhenUsed="0"/>
    <w:lsdException w:name="toc 3" w:semiHidden="0" w:uiPriority="39" w:unhideWhenUsed="0"/>
    <w:lsdException w:name="toc 4" w:semiHidden="0" w:uiPriority="39" w:unhideWhenUsed="0"/>
    <w:lsdException w:name="toc 5" w:uiPriority="39"/>
    <w:lsdException w:name="toc 6" w:uiPriority="39"/>
    <w:lsdException w:name="toc 7" w:uiPriority="39"/>
    <w:lsdException w:name="toc 8" w:uiPriority="39"/>
    <w:lsdException w:name="toc 9" w:uiPriority="39"/>
    <w:lsdException w:name="header" w:semiHidden="0" w:unhideWhenUsed="0"/>
    <w:lsdException w:name="footer" w:semiHidden="0" w:unhideWhenUsed="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D17E43"/>
    <w:pPr>
      <w:spacing w:before="0" w:after="200"/>
      <w:ind w:left="0"/>
      <w:jc w:val="left"/>
    </w:pPr>
    <w:rPr>
      <w:rFonts w:asciiTheme="minorAscii" w:eastAsiaTheme="minorEastAsia" w:hAnsiTheme="minorHAnsi" w:cstheme="minorBidi"/>
      <w:sz w:val="22"/>
      <w:szCs w:val="22"/>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Asci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Asci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Asci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Asci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2179B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179B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179B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179B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outlineLvl w:val="9"/>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before="0" w:after="0"/>
      <w:ind w:left="0"/>
      <w:jc w:val="left"/>
    </w:pPr>
    <w:rPr>
      <w:rFonts w:ascii="Courier New" w:hAnsi="Courier New" w:eastAsiaTheme="minorEastAsia" w:cstheme="majorBidi"/>
      <w:sz w:val="22"/>
      <w:szCs w:val="22"/>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before="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783A50"/>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C37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2179B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179B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179B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179B8"/>
    <w:rPr>
      <w:rFonts w:eastAsiaTheme="majorEastAsia" w:cstheme="majorBidi"/>
      <w:color w:val="272727" w:themeColor="text1" w:themeTint="D8"/>
    </w:rPr>
  </w:style>
  <w:style w:type="paragraph" w:styleId="Quote">
    <w:name w:val="Quote"/>
    <w:basedOn w:val="Normal"/>
    <w:next w:val="Normal"/>
    <w:link w:val="QuoteChar"/>
    <w:uiPriority w:val="29"/>
    <w:qFormat/>
    <w:rsid w:val="002179B8"/>
    <w:pPr>
      <w:spacing w:before="160"/>
      <w:jc w:val="center"/>
    </w:pPr>
    <w:rPr>
      <w:i/>
      <w:iCs/>
      <w:color w:val="404040" w:themeColor="text1" w:themeTint="BF"/>
    </w:rPr>
  </w:style>
  <w:style w:type="character" w:customStyle="1" w:styleId="QuoteChar">
    <w:name w:val="Quote Char"/>
    <w:basedOn w:val="DefaultParagraphFont"/>
    <w:link w:val="Quote"/>
    <w:uiPriority w:val="29"/>
    <w:rsid w:val="002179B8"/>
    <w:rPr>
      <w:i/>
      <w:iCs/>
      <w:color w:val="404040" w:themeColor="text1" w:themeTint="BF"/>
    </w:rPr>
  </w:style>
  <w:style w:type="paragraph" w:styleId="IntenseQuote">
    <w:name w:val="Intense Quote"/>
    <w:basedOn w:val="Normal"/>
    <w:next w:val="Normal"/>
    <w:link w:val="IntenseQuoteChar"/>
    <w:uiPriority w:val="30"/>
    <w:qFormat/>
    <w:rsid w:val="002179B8"/>
    <w:pPr>
      <w:pBdr>
        <w:top w:val="single" w:sz="4" w:space="10" w:color="0F4761" w:themeColor="accent1" w:themeShade="BF"/>
        <w:bottom w:val="single" w:sz="4" w:space="10" w:color="0F4761" w:themeColor="accent1" w:themeShade="BF"/>
      </w:pBdr>
      <w:spacing w:before="360" w:after="360"/>
      <w:ind w:left="864" w:right="864"/>
      <w:jc w:val="center"/>
    </w:pPr>
    <w:rPr>
      <w:i/>
      <w:iCs/>
      <w:color w:val="366092" w:themeColor="accent1" w:themeShade="BF"/>
    </w:rPr>
  </w:style>
  <w:style w:type="character" w:customStyle="1" w:styleId="IntenseQuoteChar">
    <w:name w:val="Intense Quote Char"/>
    <w:basedOn w:val="DefaultParagraphFont"/>
    <w:link w:val="IntenseQuote"/>
    <w:uiPriority w:val="30"/>
    <w:rsid w:val="002179B8"/>
    <w:rPr>
      <w:i/>
      <w:iCs/>
      <w:color w:val="366092" w:themeColor="accent1" w:themeShade="BF"/>
    </w:rPr>
  </w:style>
  <w:style w:type="character" w:styleId="IntenseReference">
    <w:name w:val="Intense Reference"/>
    <w:basedOn w:val="DefaultParagraphFont"/>
    <w:uiPriority w:val="32"/>
    <w:qFormat/>
    <w:rsid w:val="002179B8"/>
    <w:rPr>
      <w:b/>
      <w:bCs/>
      <w:smallCaps/>
      <w:color w:val="366092" w:themeColor="accent1" w:themeShade="BF"/>
      <w:spacing w:val="5"/>
    </w:rPr>
  </w:style>
  <w:style w:type="paragraph" w:customStyle="1" w:styleId="indent-3">
    <w:name w:val="indent-3"/>
    <w:basedOn w:val="Normal"/>
    <w:rsid w:val="00D02A8A"/>
    <w:pPr>
      <w:spacing w:before="100" w:beforeAutospacing="1" w:after="100" w:afterAutospacing="1" w:line="240" w:lineRule="auto"/>
    </w:pPr>
    <w:rPr>
      <w:rFonts w:ascii="Times New Roman" w:eastAsia="Times New Roman" w:hAnsi="Times New Roman" w:cs="Times New Roman"/>
      <w:sz w:val="24"/>
      <w:szCs w:val="24"/>
    </w:rPr>
  </w:style>
  <w:style w:type="paragraph" w:styleId="BodyText">
    <w:name w:val="Body Text"/>
    <w:basedOn w:val="Normal"/>
    <w:link w:val="BodyTextChar"/>
    <w:uiPriority w:val="1"/>
    <w:qFormat/>
    <w:rsid w:val="00D02A8A"/>
    <w:pPr>
      <w:widowControl w:val="0"/>
      <w:spacing w:after="0" w:line="240" w:lineRule="auto"/>
      <w:ind w:left="20"/>
    </w:pPr>
    <w:rPr>
      <w:rFonts w:ascii="Times New Roman" w:eastAsia="Times New Roman" w:hAnsi="Times New Roman"/>
      <w:sz w:val="19"/>
      <w:szCs w:val="19"/>
    </w:rPr>
  </w:style>
  <w:style w:type="character" w:customStyle="1" w:styleId="BodyTextChar">
    <w:name w:val="Body Text Char"/>
    <w:basedOn w:val="DefaultParagraphFont"/>
    <w:link w:val="BodyText"/>
    <w:uiPriority w:val="1"/>
    <w:rsid w:val="00D02A8A"/>
    <w:rPr>
      <w:rFonts w:ascii="Times New Roman" w:eastAsia="Times New Roman" w:hAnsi="Times New Roman"/>
      <w:kern w:val="0"/>
      <w:sz w:val="19"/>
      <w:szCs w:val="19"/>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pixelsPerInch w:val="19"/>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header" Target="header2.xml" /><Relationship Id="rId7" Type="http://schemas.openxmlformats.org/officeDocument/2006/relationships/footer" Target="footer2.xml" /><Relationship Id="rId8" Type="http://schemas.openxmlformats.org/officeDocument/2006/relationships/theme" Target="theme/theme1.xml" /><Relationship Id="rId9" Type="http://schemas.openxmlformats.org/officeDocument/2006/relationships/numbering" Target="numbering.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7</Pages>
  <Words>38</Words>
  <Characters>223</Characters>
  <Application>Microsoft Office Word</Application>
  <DocSecurity>8</DocSecurity>
  <Lines>1</Lines>
  <Paragraphs>1</Paragraphs>
  <ScaleCrop>false</ScaleCrop>
  <Company/>
  <LinksUpToDate>false</LinksUpToDate>
  <CharactersWithSpaces>260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2026-04-15T21:25:17Z</dcterms:created>
  <dcterms:modified xsi:type="dcterms:W3CDTF">2026-04-15T21:25:17Z</dcterms:modified>
</cp:coreProperties>
</file>