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05894" w14:textId="77777777" w:rsidR="0003401C" w:rsidRPr="00295E3D" w:rsidRDefault="0003401C" w:rsidP="0003401C">
      <w:pPr>
        <w:jc w:val="center"/>
        <w:rPr>
          <w:rFonts w:eastAsia="Times New Roman" w:cs="Calibri"/>
          <w:b/>
        </w:rPr>
      </w:pPr>
      <w:r>
        <w:rPr>
          <w:rFonts w:eastAsia="Times New Roman" w:cs="Calibri"/>
          <w:b/>
        </w:rPr>
        <w:t>THI</w:t>
      </w:r>
      <w:r w:rsidRPr="00295E3D">
        <w:rPr>
          <w:rFonts w:eastAsia="Times New Roman" w:cs="Calibri"/>
          <w:b/>
        </w:rPr>
        <w:t>S REQUEST FOR INFORMATION (RFI)/SOURCES SOUGHT IS ISSUED SOLELY FOR INFORMATION AND PLANNING PURPOSES ONLY AND DOES NOT CONSTITUTE A SOLICITATION.</w:t>
      </w:r>
    </w:p>
    <w:p w14:paraId="6D02DDBC" w14:textId="77777777" w:rsidR="0003401C" w:rsidRPr="00295E3D" w:rsidRDefault="0003401C" w:rsidP="0003401C">
      <w:pPr>
        <w:jc w:val="center"/>
        <w:rPr>
          <w:rFonts w:eastAsia="Times New Roman" w:cs="Calibri"/>
          <w:b/>
        </w:rPr>
      </w:pPr>
      <w:r w:rsidRPr="00295E3D">
        <w:rPr>
          <w:rFonts w:eastAsia="Times New Roman" w:cs="Calibri"/>
          <w:b/>
        </w:rPr>
        <w:t>THE SUBMISSION OF PRICING, CAPABILITIES FOR PLANNING PURPOSES, AND OTHER MARKET INFORMATION IS HIGHLY ENCOURAGED AND ALLOWED UNDER THIS RFI IN ACCORDANCE WITH (IAW) FAR 12.</w:t>
      </w:r>
    </w:p>
    <w:p w14:paraId="22016970" w14:textId="77777777" w:rsidR="0003401C" w:rsidRPr="00295E3D" w:rsidRDefault="0003401C" w:rsidP="0003401C">
      <w:pPr>
        <w:rPr>
          <w:rFonts w:eastAsia="Times New Roman" w:cs="Calibri"/>
          <w:b/>
        </w:rPr>
      </w:pPr>
      <w:r w:rsidRPr="00295E3D">
        <w:rPr>
          <w:rFonts w:eastAsia="Times New Roman" w:cs="Calibri"/>
          <w:b/>
        </w:rPr>
        <w:t>DISCLAIMER</w:t>
      </w:r>
    </w:p>
    <w:p w14:paraId="2B36B625" w14:textId="77777777" w:rsidR="0003401C" w:rsidRPr="00295E3D" w:rsidRDefault="0003401C" w:rsidP="0003401C">
      <w:pPr>
        <w:jc w:val="both"/>
        <w:rPr>
          <w:rFonts w:eastAsia="Times New Roman" w:cs="Calibri"/>
        </w:rPr>
      </w:pPr>
      <w:r w:rsidRPr="00295E3D">
        <w:rPr>
          <w:rFonts w:eastAsia="Times New Roman" w:cs="Calibri"/>
        </w:rPr>
        <w:t>This RFI is issued solely for information and planning purposes only and does not constitute a solicitation.  All information received in response to this RFI that is marked as proprietary will be handled accordingly. IAW FAR 12, responses to this notice are not offers and cannot be accepted by the Government to form a binding contract. Responders are solely responsible for all expenses associated with responding to this RFI.</w:t>
      </w:r>
    </w:p>
    <w:p w14:paraId="6CF675B7" w14:textId="77777777" w:rsidR="0003401C" w:rsidRPr="00295E3D" w:rsidRDefault="0003401C" w:rsidP="0003401C">
      <w:pPr>
        <w:rPr>
          <w:rFonts w:eastAsia="Times New Roman" w:cs="Calibri"/>
          <w:b/>
        </w:rPr>
      </w:pPr>
      <w:r w:rsidRPr="00295E3D">
        <w:rPr>
          <w:rFonts w:eastAsia="Times New Roman" w:cs="Calibri"/>
          <w:b/>
        </w:rPr>
        <w:t>SOURCES SOUGHT DESCRIPTION</w:t>
      </w:r>
    </w:p>
    <w:p w14:paraId="460EEA3C" w14:textId="04B41C03" w:rsidR="0003401C" w:rsidRPr="00295E3D" w:rsidRDefault="0003401C" w:rsidP="0003401C">
      <w:pPr>
        <w:jc w:val="both"/>
        <w:rPr>
          <w:rFonts w:eastAsia="Times New Roman" w:cs="Calibri"/>
        </w:rPr>
      </w:pPr>
      <w:r w:rsidRPr="00295E3D">
        <w:rPr>
          <w:rFonts w:eastAsia="Times New Roman" w:cs="Calibri"/>
        </w:rPr>
        <w:t xml:space="preserve">This is NOT a solicitation announcement. This is a sources sought/RFI only. The purpose of this sources sought/RFI is to gain knowledge of potential qualified sources and their size classification relative to NAICS </w:t>
      </w:r>
      <w:sdt>
        <w:sdtPr>
          <w:rPr>
            <w:rFonts w:eastAsia="Times New Roman" w:cs="Calibri"/>
          </w:rPr>
          <w:id w:val="672610087"/>
          <w:placeholder>
            <w:docPart w:val="C806708A868742AAB08FC1C9174B3D60"/>
          </w:placeholder>
          <w:text/>
        </w:sdtPr>
        <w:sdtContent>
          <w:r w:rsidRPr="00295E3D">
            <w:rPr>
              <w:rFonts w:eastAsia="Times New Roman" w:cs="Calibri"/>
            </w:rPr>
            <w:t>33</w:t>
          </w:r>
          <w:r>
            <w:rPr>
              <w:rFonts w:eastAsia="Times New Roman" w:cs="Calibri"/>
            </w:rPr>
            <w:t>911</w:t>
          </w:r>
          <w:r>
            <w:rPr>
              <w:rFonts w:eastAsia="Times New Roman" w:cs="Calibri"/>
            </w:rPr>
            <w:t>3</w:t>
          </w:r>
          <w:r w:rsidRPr="00295E3D">
            <w:rPr>
              <w:rFonts w:eastAsia="Times New Roman" w:cs="Calibri"/>
            </w:rPr>
            <w:t xml:space="preserve">- </w:t>
          </w:r>
          <w:r>
            <w:rPr>
              <w:rFonts w:eastAsia="Times New Roman" w:cs="Calibri"/>
            </w:rPr>
            <w:t xml:space="preserve">Surgical </w:t>
          </w:r>
          <w:r>
            <w:rPr>
              <w:rFonts w:eastAsia="Times New Roman" w:cs="Calibri"/>
            </w:rPr>
            <w:t>Appliance and Supplies</w:t>
          </w:r>
          <w:r>
            <w:rPr>
              <w:rFonts w:eastAsia="Times New Roman" w:cs="Calibri"/>
            </w:rPr>
            <w:t xml:space="preserve"> </w:t>
          </w:r>
          <w:r w:rsidRPr="00295E3D">
            <w:rPr>
              <w:rFonts w:eastAsia="Times New Roman" w:cs="Calibri"/>
            </w:rPr>
            <w:t xml:space="preserve">Manufacturing </w:t>
          </w:r>
        </w:sdtContent>
      </w:sdt>
      <w:r w:rsidRPr="00295E3D">
        <w:rPr>
          <w:rFonts w:eastAsia="Times New Roman" w:cs="Calibri"/>
        </w:rPr>
        <w:t xml:space="preserve"> (size standard of</w:t>
      </w:r>
      <w:sdt>
        <w:sdtPr>
          <w:rPr>
            <w:rFonts w:eastAsia="Times New Roman" w:cs="Calibri"/>
          </w:rPr>
          <w:id w:val="503258300"/>
          <w:placeholder>
            <w:docPart w:val="C806708A868742AAB08FC1C9174B3D60"/>
          </w:placeholder>
          <w:text/>
        </w:sdtPr>
        <w:sdtContent>
          <w:r w:rsidRPr="00295E3D">
            <w:rPr>
              <w:rFonts w:eastAsia="Times New Roman" w:cs="Calibri"/>
            </w:rPr>
            <w:t xml:space="preserve"> </w:t>
          </w:r>
          <w:r>
            <w:rPr>
              <w:rFonts w:eastAsia="Times New Roman" w:cs="Calibri"/>
            </w:rPr>
            <w:t>8</w:t>
          </w:r>
          <w:r>
            <w:rPr>
              <w:rFonts w:eastAsia="Times New Roman" w:cs="Calibri"/>
            </w:rPr>
            <w:t>0</w:t>
          </w:r>
          <w:r w:rsidRPr="00295E3D">
            <w:rPr>
              <w:rFonts w:eastAsia="Times New Roman" w:cs="Calibri"/>
            </w:rPr>
            <w:t>0 Employees</w:t>
          </w:r>
        </w:sdtContent>
      </w:sdt>
      <w:r w:rsidRPr="00295E3D">
        <w:rPr>
          <w:rFonts w:eastAsia="Times New Roman" w:cs="Calibri"/>
        </w:rPr>
        <w:t xml:space="preserve">). Responses to this sources sought will be used by the Government to make appropriate acquisition decisions. After review of the responses to this sources sought, a solicitation announcement may be published. Responses to this sources sought synopsis are not considered adequate responses for a solicitation announcement.  </w:t>
      </w:r>
    </w:p>
    <w:p w14:paraId="453CEA45" w14:textId="1CBD6829" w:rsidR="0003401C" w:rsidRPr="00295E3D" w:rsidRDefault="0003401C" w:rsidP="0003401C">
      <w:pPr>
        <w:jc w:val="both"/>
        <w:rPr>
          <w:rFonts w:eastAsia="Times New Roman" w:cs="Calibri"/>
          <w:b/>
        </w:rPr>
      </w:pPr>
      <w:r w:rsidRPr="00295E3D">
        <w:rPr>
          <w:rFonts w:eastAsia="Times New Roman" w:cs="Calibri"/>
        </w:rPr>
        <w:t xml:space="preserve">The Department of Veterans Affairs (VA), VISN </w:t>
      </w:r>
      <w:r w:rsidRPr="00295E3D">
        <w:rPr>
          <w:rFonts w:eastAsia="Times New Roman" w:cs="Calibri"/>
          <w:color w:val="000000" w:themeColor="text1"/>
        </w:rPr>
        <w:t>02</w:t>
      </w:r>
      <w:r w:rsidRPr="00295E3D">
        <w:rPr>
          <w:rFonts w:eastAsia="Times New Roman" w:cs="Calibri"/>
          <w:color w:val="FF0000"/>
        </w:rPr>
        <w:t xml:space="preserve"> </w:t>
      </w:r>
      <w:r w:rsidRPr="00295E3D">
        <w:rPr>
          <w:rFonts w:eastAsia="Times New Roman" w:cs="Calibri"/>
        </w:rPr>
        <w:t>Network Contracting Office, is seeking sources that can provide</w:t>
      </w:r>
      <w:r w:rsidR="00A70771">
        <w:rPr>
          <w:rFonts w:eastAsia="Times New Roman" w:cs="Calibri"/>
        </w:rPr>
        <w:t xml:space="preserve"> Empressa Beds</w:t>
      </w:r>
      <w:r w:rsidRPr="00295E3D">
        <w:rPr>
          <w:rFonts w:eastAsia="Times New Roman" w:cs="Calibri"/>
        </w:rPr>
        <w:t xml:space="preserve"> that at a minimum meet the following salient characteristics with a brand name or equal product for the </w:t>
      </w:r>
      <w:r>
        <w:rPr>
          <w:rFonts w:eastAsia="Times New Roman" w:cs="Calibri"/>
        </w:rPr>
        <w:t>Hudson Valley Healthcare System</w:t>
      </w:r>
      <w:r w:rsidRPr="00295E3D">
        <w:rPr>
          <w:rFonts w:eastAsia="Times New Roman" w:cs="Calibri"/>
        </w:rPr>
        <w:t>:</w:t>
      </w:r>
    </w:p>
    <w:p w14:paraId="4CF4372D" w14:textId="77777777" w:rsidR="0003401C" w:rsidRDefault="0003401C" w:rsidP="0003401C">
      <w:pPr>
        <w:autoSpaceDE w:val="0"/>
        <w:autoSpaceDN w:val="0"/>
        <w:adjustRightInd w:val="0"/>
        <w:spacing w:after="0" w:line="240" w:lineRule="auto"/>
        <w:rPr>
          <w:rFonts w:eastAsia="Times New Roman" w:cs="Calibri"/>
          <w:b/>
        </w:rPr>
      </w:pPr>
      <w:sdt>
        <w:sdtPr>
          <w:rPr>
            <w:rFonts w:eastAsia="Times New Roman" w:cs="Calibri"/>
            <w:b/>
            <w:highlight w:val="yellow"/>
          </w:rPr>
          <w:id w:val="1947957833"/>
          <w:placeholder>
            <w:docPart w:val="C806708A868742AAB08FC1C9174B3D60"/>
          </w:placeholder>
          <w:text/>
        </w:sdtPr>
        <w:sdtContent>
          <w:r w:rsidRPr="00295E3D">
            <w:rPr>
              <w:rFonts w:eastAsia="Times New Roman" w:cs="Calibri"/>
              <w:b/>
              <w:highlight w:val="yellow"/>
            </w:rPr>
            <w:t>To Be Delivered to:</w:t>
          </w:r>
        </w:sdtContent>
      </w:sdt>
      <w:r w:rsidRPr="00295E3D">
        <w:rPr>
          <w:rFonts w:eastAsia="Times New Roman" w:cs="Calibri"/>
          <w:b/>
        </w:rPr>
        <w:tab/>
      </w:r>
    </w:p>
    <w:p w14:paraId="516DB78F" w14:textId="7C275A0E" w:rsidR="0003401C" w:rsidRPr="0003401C" w:rsidRDefault="0003401C" w:rsidP="0003401C">
      <w:pPr>
        <w:autoSpaceDE w:val="0"/>
        <w:autoSpaceDN w:val="0"/>
        <w:adjustRightInd w:val="0"/>
        <w:spacing w:after="0" w:line="240" w:lineRule="auto"/>
        <w:rPr>
          <w:rFonts w:eastAsia="Times New Roman" w:cs="Calibri"/>
          <w:bCs/>
        </w:rPr>
      </w:pPr>
      <w:r w:rsidRPr="0003401C">
        <w:rPr>
          <w:rFonts w:eastAsia="Times New Roman" w:cs="Calibri"/>
          <w:bCs/>
        </w:rPr>
        <w:t>VA Hudson Valley Montrose Campus</w:t>
      </w:r>
    </w:p>
    <w:p w14:paraId="5C14A275" w14:textId="13E80503" w:rsidR="0003401C" w:rsidRPr="0003401C" w:rsidRDefault="0003401C" w:rsidP="0003401C">
      <w:pPr>
        <w:autoSpaceDE w:val="0"/>
        <w:autoSpaceDN w:val="0"/>
        <w:adjustRightInd w:val="0"/>
        <w:spacing w:after="0" w:line="240" w:lineRule="auto"/>
        <w:rPr>
          <w:rFonts w:eastAsia="Times New Roman" w:cs="Calibri"/>
          <w:bCs/>
        </w:rPr>
      </w:pPr>
      <w:r w:rsidRPr="0003401C">
        <w:rPr>
          <w:rFonts w:eastAsia="Times New Roman" w:cs="Calibri"/>
          <w:bCs/>
        </w:rPr>
        <w:t>2094 Albany Post Road</w:t>
      </w:r>
    </w:p>
    <w:p w14:paraId="09509406" w14:textId="0F5FD3EC" w:rsidR="0003401C" w:rsidRPr="0003401C" w:rsidRDefault="0003401C" w:rsidP="0003401C">
      <w:pPr>
        <w:autoSpaceDE w:val="0"/>
        <w:autoSpaceDN w:val="0"/>
        <w:adjustRightInd w:val="0"/>
        <w:spacing w:after="0" w:line="240" w:lineRule="auto"/>
        <w:rPr>
          <w:rFonts w:cs="Calibri"/>
          <w:bCs/>
        </w:rPr>
      </w:pPr>
      <w:r w:rsidRPr="0003401C">
        <w:rPr>
          <w:rFonts w:eastAsia="Times New Roman" w:cs="Calibri"/>
          <w:bCs/>
        </w:rPr>
        <w:t>Montrose, NY 10548</w:t>
      </w:r>
    </w:p>
    <w:p w14:paraId="4D852D5D" w14:textId="77777777" w:rsidR="0003401C" w:rsidRDefault="0003401C"/>
    <w:p w14:paraId="14F5E9D9" w14:textId="77777777" w:rsidR="0003401C" w:rsidRPr="00295E3D" w:rsidRDefault="0003401C" w:rsidP="0003401C">
      <w:pPr>
        <w:rPr>
          <w:rFonts w:asciiTheme="minorHAnsi" w:eastAsia="Times New Roman" w:hAnsiTheme="minorHAnsi" w:cstheme="minorHAnsi"/>
          <w:b/>
        </w:rPr>
      </w:pPr>
      <w:r w:rsidRPr="00295E3D">
        <w:rPr>
          <w:rFonts w:asciiTheme="minorHAnsi" w:eastAsia="Times New Roman" w:hAnsiTheme="minorHAnsi" w:cstheme="minorHAnsi"/>
          <w:b/>
          <w:highlight w:val="yellow"/>
        </w:rPr>
        <w:t>The VA has a preference for domestic (manufactured in the United States) content where available.</w:t>
      </w:r>
    </w:p>
    <w:p w14:paraId="0972DB20" w14:textId="3990BE00" w:rsidR="0003401C" w:rsidRPr="0003401C" w:rsidRDefault="0003401C" w:rsidP="0003401C">
      <w:pPr>
        <w:spacing w:after="0" w:line="240" w:lineRule="auto"/>
        <w:rPr>
          <w:rFonts w:eastAsia="Times New Roman" w:cs="Calibri"/>
          <w:b/>
          <w:bCs/>
          <w:color w:val="0D0D0D"/>
          <w:sz w:val="24"/>
          <w:szCs w:val="24"/>
          <w:u w:val="single"/>
        </w:rPr>
      </w:pPr>
      <w:r w:rsidRPr="0003401C">
        <w:rPr>
          <w:rFonts w:eastAsia="Times New Roman" w:cs="Calibri"/>
          <w:b/>
          <w:bCs/>
          <w:color w:val="0D0D0D"/>
          <w:sz w:val="24"/>
          <w:szCs w:val="24"/>
          <w:u w:val="single"/>
        </w:rPr>
        <w:t>Specifications:</w:t>
      </w:r>
      <w:r w:rsidRPr="0003401C">
        <w:rPr>
          <w:rFonts w:eastAsia="Times New Roman" w:cs="Calibri"/>
          <w:b/>
          <w:bCs/>
          <w:color w:val="0D0D0D"/>
          <w:sz w:val="24"/>
          <w:szCs w:val="24"/>
        </w:rPr>
        <w:t xml:space="preserve"> </w:t>
      </w:r>
    </w:p>
    <w:p w14:paraId="4A97BEFF" w14:textId="3A12A2BB" w:rsidR="0003401C" w:rsidRPr="0003401C" w:rsidRDefault="0003401C" w:rsidP="0003401C">
      <w:pPr>
        <w:jc w:val="both"/>
        <w:rPr>
          <w:rFonts w:cs="Calibri"/>
          <w:b/>
          <w:sz w:val="24"/>
          <w:szCs w:val="24"/>
        </w:rPr>
      </w:pPr>
      <w:r w:rsidRPr="00C116AE">
        <w:rPr>
          <w:rFonts w:cs="Calibri"/>
          <w:b/>
          <w:sz w:val="24"/>
          <w:szCs w:val="24"/>
        </w:rPr>
        <w:t>STATEMENT OF WORK TEMPLATE</w:t>
      </w:r>
    </w:p>
    <w:p w14:paraId="6C7BAC39" w14:textId="4ED9E1DA" w:rsidR="0003401C" w:rsidRPr="0003401C" w:rsidRDefault="0003401C" w:rsidP="0003401C">
      <w:pPr>
        <w:numPr>
          <w:ilvl w:val="0"/>
          <w:numId w:val="1"/>
        </w:numPr>
        <w:tabs>
          <w:tab w:val="left" w:pos="360"/>
        </w:tabs>
        <w:spacing w:after="0" w:line="240" w:lineRule="auto"/>
        <w:rPr>
          <w:rFonts w:cs="Calibri"/>
          <w:b/>
          <w:sz w:val="24"/>
          <w:szCs w:val="24"/>
        </w:rPr>
      </w:pPr>
      <w:r w:rsidRPr="00C116AE">
        <w:rPr>
          <w:rFonts w:cs="Calibri"/>
          <w:b/>
          <w:sz w:val="24"/>
          <w:szCs w:val="24"/>
        </w:rPr>
        <w:t>GENERAL INFORMATION</w:t>
      </w:r>
      <w:r w:rsidRPr="00C116AE">
        <w:rPr>
          <w:rFonts w:cs="Calibri"/>
          <w:sz w:val="24"/>
          <w:szCs w:val="24"/>
        </w:rPr>
        <w:t xml:space="preserve"> </w:t>
      </w:r>
    </w:p>
    <w:p w14:paraId="5F8AE8B6" w14:textId="5A0EC58E" w:rsidR="0003401C" w:rsidRPr="00C116AE" w:rsidRDefault="0003401C" w:rsidP="0003401C">
      <w:pPr>
        <w:numPr>
          <w:ilvl w:val="0"/>
          <w:numId w:val="2"/>
        </w:numPr>
        <w:tabs>
          <w:tab w:val="left" w:pos="1080"/>
        </w:tabs>
        <w:spacing w:after="0" w:line="240" w:lineRule="auto"/>
        <w:rPr>
          <w:rFonts w:cs="Calibri"/>
          <w:b/>
          <w:sz w:val="24"/>
          <w:szCs w:val="24"/>
        </w:rPr>
      </w:pPr>
      <w:r w:rsidRPr="00C116AE">
        <w:rPr>
          <w:rFonts w:cs="Calibri"/>
          <w:sz w:val="24"/>
          <w:szCs w:val="24"/>
          <w:u w:val="single"/>
        </w:rPr>
        <w:t>Title of Project</w:t>
      </w:r>
      <w:bookmarkStart w:id="0" w:name="_Hlk198117582"/>
      <w:r w:rsidRPr="00C116AE">
        <w:rPr>
          <w:rFonts w:cs="Calibri"/>
          <w:sz w:val="24"/>
          <w:szCs w:val="24"/>
        </w:rPr>
        <w:t>: Empresa</w:t>
      </w:r>
      <w:r w:rsidRPr="00C116AE">
        <w:rPr>
          <w:rFonts w:cs="Calibri"/>
          <w:sz w:val="24"/>
          <w:szCs w:val="24"/>
        </w:rPr>
        <w:t xml:space="preserve"> Nursing Beds</w:t>
      </w:r>
    </w:p>
    <w:bookmarkEnd w:id="0"/>
    <w:p w14:paraId="3E332496" w14:textId="22C6BEFB" w:rsidR="0003401C" w:rsidRPr="0003401C" w:rsidRDefault="0003401C" w:rsidP="0003401C">
      <w:pPr>
        <w:pStyle w:val="ListParagraph"/>
        <w:numPr>
          <w:ilvl w:val="0"/>
          <w:numId w:val="2"/>
        </w:numPr>
        <w:rPr>
          <w:rFonts w:cs="Calibri"/>
          <w:sz w:val="24"/>
          <w:szCs w:val="24"/>
        </w:rPr>
      </w:pPr>
      <w:r w:rsidRPr="0003401C">
        <w:rPr>
          <w:rFonts w:cs="Calibri"/>
          <w:sz w:val="24"/>
          <w:szCs w:val="24"/>
        </w:rPr>
        <w:t>Scope</w:t>
      </w:r>
      <w:r w:rsidRPr="0003401C">
        <w:rPr>
          <w:rFonts w:cs="Calibri"/>
          <w:sz w:val="24"/>
          <w:szCs w:val="24"/>
          <w:u w:val="single"/>
        </w:rPr>
        <w:t xml:space="preserve"> of Work</w:t>
      </w:r>
      <w:r w:rsidRPr="0003401C">
        <w:rPr>
          <w:rFonts w:cs="Calibri"/>
          <w:sz w:val="24"/>
          <w:szCs w:val="24"/>
        </w:rPr>
        <w:t>:</w:t>
      </w:r>
      <w:r w:rsidRPr="0003401C">
        <w:rPr>
          <w:rFonts w:cs="Calibri"/>
          <w:sz w:val="24"/>
          <w:szCs w:val="24"/>
          <w:lang w:bidi="en-US"/>
        </w:rPr>
        <w:t xml:space="preserve"> The vender will deliver 27 beds to 2094 Albany Post Road Montrose, NY 10548: </w:t>
      </w:r>
      <w:r w:rsidRPr="0003401C">
        <w:rPr>
          <w:rFonts w:cs="Calibri"/>
          <w:color w:val="000000"/>
          <w:sz w:val="24"/>
          <w:szCs w:val="24"/>
        </w:rPr>
        <w:t>The Empresa Nursing Beds was designed with clinical input to produce a technologically advanced bed that is setting new standards for versatility and safety. With a focus on fall prevention, infection control, and nurse-friendly operation, the</w:t>
      </w:r>
      <w:r>
        <w:rPr>
          <w:rFonts w:cs="Calibri"/>
          <w:color w:val="000000"/>
          <w:sz w:val="24"/>
          <w:szCs w:val="24"/>
        </w:rPr>
        <w:t xml:space="preserve"> </w:t>
      </w:r>
      <w:r w:rsidRPr="0003401C">
        <w:rPr>
          <w:rFonts w:cs="Calibri"/>
          <w:color w:val="000000"/>
          <w:sz w:val="24"/>
          <w:szCs w:val="24"/>
        </w:rPr>
        <w:t>low height Empresa Nursing Beds redefines service levels for CLC and high acuity care units, including behavioral health environments.</w:t>
      </w:r>
      <w:r w:rsidRPr="0003401C">
        <w:rPr>
          <w:rFonts w:cs="Calibri"/>
          <w:sz w:val="24"/>
          <w:szCs w:val="24"/>
        </w:rPr>
        <w:t xml:space="preserve"> The long side rails are preferred by a number of Veterans. They are able to lie against them when in bed. CLC is Community Living Center or Nursing Home in the private sector. The beds focus on fall </w:t>
      </w:r>
      <w:r w:rsidRPr="0003401C">
        <w:rPr>
          <w:rFonts w:cs="Calibri"/>
          <w:sz w:val="24"/>
          <w:szCs w:val="24"/>
        </w:rPr>
        <w:t>prevention</w:t>
      </w:r>
      <w:r w:rsidRPr="0003401C">
        <w:rPr>
          <w:rFonts w:cs="Calibri"/>
          <w:sz w:val="24"/>
          <w:szCs w:val="24"/>
        </w:rPr>
        <w:t xml:space="preserve">, infection control, and nurse-friendly operation, the low Empressa redefines services levels for Med-Sur and high acuity care units. This </w:t>
      </w:r>
      <w:r w:rsidRPr="0003401C">
        <w:rPr>
          <w:rFonts w:cs="Calibri"/>
          <w:sz w:val="24"/>
          <w:szCs w:val="24"/>
        </w:rPr>
        <w:t>bed fully integrates</w:t>
      </w:r>
      <w:r w:rsidRPr="0003401C">
        <w:rPr>
          <w:rFonts w:cs="Calibri"/>
          <w:sz w:val="24"/>
          <w:szCs w:val="24"/>
        </w:rPr>
        <w:t xml:space="preserve">/interface with the new nurse call </w:t>
      </w:r>
      <w:r w:rsidRPr="0003401C">
        <w:rPr>
          <w:rFonts w:cs="Calibri"/>
          <w:sz w:val="24"/>
          <w:szCs w:val="24"/>
        </w:rPr>
        <w:t>system,</w:t>
      </w:r>
      <w:r w:rsidRPr="0003401C">
        <w:rPr>
          <w:rFonts w:cs="Calibri"/>
          <w:sz w:val="24"/>
          <w:szCs w:val="24"/>
        </w:rPr>
        <w:t xml:space="preserve"> and it will provide continuity of care. </w:t>
      </w:r>
    </w:p>
    <w:p w14:paraId="69640579" w14:textId="77777777" w:rsidR="0003401C" w:rsidRPr="0003401C" w:rsidRDefault="0003401C" w:rsidP="0003401C">
      <w:pPr>
        <w:pStyle w:val="ListParagraph"/>
        <w:autoSpaceDE w:val="0"/>
        <w:autoSpaceDN w:val="0"/>
        <w:adjustRightInd w:val="0"/>
        <w:ind w:left="1080"/>
        <w:rPr>
          <w:rFonts w:cs="Calibri"/>
          <w:sz w:val="24"/>
          <w:szCs w:val="24"/>
        </w:rPr>
      </w:pPr>
      <w:r w:rsidRPr="0003401C">
        <w:rPr>
          <w:rFonts w:cs="Calibri"/>
          <w:sz w:val="24"/>
          <w:szCs w:val="24"/>
        </w:rPr>
        <w:lastRenderedPageBreak/>
        <w:t xml:space="preserve">The 10” low deck, egress system, ergonomic design, and exit detection systems all make this one of the safest beds available. </w:t>
      </w:r>
    </w:p>
    <w:p w14:paraId="3D32EFA3" w14:textId="77777777" w:rsidR="0003401C" w:rsidRPr="0003401C" w:rsidRDefault="0003401C" w:rsidP="0003401C">
      <w:pPr>
        <w:pStyle w:val="ListParagraph"/>
        <w:autoSpaceDE w:val="0"/>
        <w:autoSpaceDN w:val="0"/>
        <w:adjustRightInd w:val="0"/>
        <w:ind w:left="1080"/>
        <w:rPr>
          <w:rFonts w:cs="Calibri"/>
          <w:sz w:val="24"/>
          <w:szCs w:val="24"/>
        </w:rPr>
      </w:pPr>
      <w:r w:rsidRPr="0003401C">
        <w:rPr>
          <w:rFonts w:cs="Calibri"/>
          <w:b/>
          <w:bCs/>
          <w:sz w:val="24"/>
          <w:szCs w:val="24"/>
        </w:rPr>
        <w:t xml:space="preserve">Infection control </w:t>
      </w:r>
    </w:p>
    <w:p w14:paraId="662023A5" w14:textId="77777777" w:rsidR="0003401C" w:rsidRPr="0003401C" w:rsidRDefault="0003401C" w:rsidP="0003401C">
      <w:pPr>
        <w:pStyle w:val="ListParagraph"/>
        <w:autoSpaceDE w:val="0"/>
        <w:autoSpaceDN w:val="0"/>
        <w:adjustRightInd w:val="0"/>
        <w:ind w:left="1080"/>
        <w:rPr>
          <w:rFonts w:cs="Calibri"/>
          <w:sz w:val="24"/>
          <w:szCs w:val="24"/>
        </w:rPr>
      </w:pPr>
      <w:r w:rsidRPr="0003401C">
        <w:rPr>
          <w:rFonts w:cs="Calibri"/>
          <w:sz w:val="24"/>
          <w:szCs w:val="24"/>
        </w:rPr>
        <w:t xml:space="preserve">An open architecture, seamless design, and smooth surfaces make for easy cleaning and superior infection control.  </w:t>
      </w:r>
    </w:p>
    <w:p w14:paraId="7A044C33" w14:textId="77777777" w:rsidR="0003401C" w:rsidRPr="0003401C" w:rsidRDefault="0003401C" w:rsidP="0003401C">
      <w:pPr>
        <w:pStyle w:val="ListParagraph"/>
        <w:autoSpaceDE w:val="0"/>
        <w:autoSpaceDN w:val="0"/>
        <w:adjustRightInd w:val="0"/>
        <w:ind w:left="1080"/>
        <w:rPr>
          <w:rFonts w:cs="Calibri"/>
          <w:sz w:val="24"/>
          <w:szCs w:val="24"/>
        </w:rPr>
      </w:pPr>
      <w:r w:rsidRPr="0003401C">
        <w:rPr>
          <w:rFonts w:cs="Calibri"/>
          <w:b/>
          <w:bCs/>
          <w:sz w:val="24"/>
          <w:szCs w:val="24"/>
        </w:rPr>
        <w:t xml:space="preserve">Nurse Friendly </w:t>
      </w:r>
    </w:p>
    <w:p w14:paraId="11EC49E0" w14:textId="7C9D8327" w:rsidR="0003401C" w:rsidRDefault="0003401C" w:rsidP="0003401C">
      <w:pPr>
        <w:pStyle w:val="ListParagraph"/>
        <w:ind w:left="1080"/>
        <w:rPr>
          <w:rFonts w:cs="Calibri"/>
          <w:sz w:val="24"/>
          <w:szCs w:val="24"/>
        </w:rPr>
      </w:pPr>
      <w:r w:rsidRPr="0003401C">
        <w:rPr>
          <w:rFonts w:cs="Calibri"/>
          <w:sz w:val="24"/>
          <w:szCs w:val="24"/>
        </w:rPr>
        <w:t xml:space="preserve">The intuitive design makes operating the Empressa bed a breeze. The </w:t>
      </w:r>
      <w:r w:rsidRPr="0003401C">
        <w:rPr>
          <w:rFonts w:cs="Calibri"/>
          <w:sz w:val="24"/>
          <w:szCs w:val="24"/>
        </w:rPr>
        <w:t>beds</w:t>
      </w:r>
      <w:r w:rsidRPr="0003401C">
        <w:rPr>
          <w:rFonts w:cs="Calibri"/>
          <w:sz w:val="24"/>
          <w:szCs w:val="24"/>
        </w:rPr>
        <w:t xml:space="preserve"> </w:t>
      </w:r>
      <w:r w:rsidR="00C20F89" w:rsidRPr="0003401C">
        <w:rPr>
          <w:rFonts w:cs="Calibri"/>
          <w:sz w:val="24"/>
          <w:szCs w:val="24"/>
        </w:rPr>
        <w:t>have</w:t>
      </w:r>
      <w:r w:rsidRPr="0003401C">
        <w:rPr>
          <w:rFonts w:cs="Calibri"/>
          <w:sz w:val="24"/>
          <w:szCs w:val="24"/>
        </w:rPr>
        <w:t xml:space="preserve"> many </w:t>
      </w:r>
      <w:r w:rsidRPr="0003401C">
        <w:rPr>
          <w:rFonts w:cs="Calibri"/>
          <w:sz w:val="24"/>
          <w:szCs w:val="24"/>
        </w:rPr>
        <w:t>functions that</w:t>
      </w:r>
      <w:r w:rsidRPr="0003401C">
        <w:rPr>
          <w:rFonts w:cs="Calibri"/>
          <w:sz w:val="24"/>
          <w:szCs w:val="24"/>
        </w:rPr>
        <w:t xml:space="preserve"> are easily accessible in a sleek, colorful, and easily understood control panel.</w:t>
      </w:r>
    </w:p>
    <w:p w14:paraId="1BF40855" w14:textId="77777777" w:rsidR="0003401C" w:rsidRPr="00C116AE" w:rsidRDefault="0003401C" w:rsidP="0003401C">
      <w:pPr>
        <w:pStyle w:val="ListParagraph"/>
        <w:ind w:left="1080"/>
        <w:rPr>
          <w:rFonts w:cs="Calibri"/>
          <w:sz w:val="24"/>
          <w:szCs w:val="24"/>
        </w:rPr>
      </w:pPr>
      <w:r w:rsidRPr="00C116AE">
        <w:rPr>
          <w:rFonts w:cs="Calibri"/>
          <w:sz w:val="24"/>
          <w:szCs w:val="24"/>
        </w:rPr>
        <w:t>Adjust height from floor-level at 3.9'' to full nursing height at 31.5''</w:t>
      </w:r>
    </w:p>
    <w:p w14:paraId="7BF07413" w14:textId="77777777" w:rsidR="0003401C" w:rsidRPr="00C116AE" w:rsidRDefault="0003401C" w:rsidP="0003401C">
      <w:pPr>
        <w:pStyle w:val="ListParagraph"/>
        <w:ind w:left="1080"/>
        <w:rPr>
          <w:rFonts w:cs="Calibri"/>
          <w:sz w:val="24"/>
          <w:szCs w:val="24"/>
        </w:rPr>
      </w:pPr>
      <w:r w:rsidRPr="00C116AE">
        <w:rPr>
          <w:rFonts w:cs="Calibri"/>
          <w:sz w:val="24"/>
          <w:szCs w:val="24"/>
        </w:rPr>
        <w:t>Add a 42'' width extension for bariatric residents</w:t>
      </w:r>
    </w:p>
    <w:p w14:paraId="52A1FCE1" w14:textId="77777777" w:rsidR="0003401C" w:rsidRPr="00C116AE" w:rsidRDefault="0003401C" w:rsidP="0003401C">
      <w:pPr>
        <w:pStyle w:val="ListParagraph"/>
        <w:ind w:left="1080"/>
        <w:rPr>
          <w:rFonts w:cs="Calibri"/>
          <w:sz w:val="24"/>
          <w:szCs w:val="24"/>
        </w:rPr>
      </w:pPr>
      <w:r w:rsidRPr="00C116AE">
        <w:rPr>
          <w:rFonts w:cs="Calibri"/>
          <w:sz w:val="24"/>
          <w:szCs w:val="24"/>
        </w:rPr>
        <w:t>Extend bed length from 80'' to 84''</w:t>
      </w:r>
    </w:p>
    <w:p w14:paraId="2B6F26DF" w14:textId="77777777" w:rsidR="0003401C" w:rsidRPr="00C116AE" w:rsidRDefault="0003401C" w:rsidP="0003401C">
      <w:pPr>
        <w:pStyle w:val="ListParagraph"/>
        <w:ind w:left="1080"/>
        <w:rPr>
          <w:rFonts w:cs="Calibri"/>
          <w:sz w:val="24"/>
          <w:szCs w:val="24"/>
        </w:rPr>
      </w:pPr>
      <w:r w:rsidRPr="00C116AE">
        <w:rPr>
          <w:rFonts w:cs="Calibri"/>
          <w:sz w:val="24"/>
          <w:szCs w:val="24"/>
        </w:rPr>
        <w:t>One-touch pre-programmed care and comfort positions that can help reduce pressure risk.</w:t>
      </w:r>
    </w:p>
    <w:p w14:paraId="6232F866" w14:textId="77777777" w:rsidR="0003401C" w:rsidRPr="00C116AE" w:rsidRDefault="0003401C" w:rsidP="0003401C">
      <w:pPr>
        <w:pStyle w:val="ListParagraph"/>
        <w:ind w:left="1080"/>
        <w:rPr>
          <w:rFonts w:cs="Calibri"/>
          <w:sz w:val="24"/>
          <w:szCs w:val="24"/>
        </w:rPr>
      </w:pPr>
      <w:r w:rsidRPr="00C116AE">
        <w:rPr>
          <w:rFonts w:cs="Calibri"/>
          <w:sz w:val="24"/>
          <w:szCs w:val="24"/>
        </w:rPr>
        <w:t>Pre-programmed profiling functions:</w:t>
      </w:r>
    </w:p>
    <w:p w14:paraId="58705485" w14:textId="77777777" w:rsidR="0003401C" w:rsidRPr="00C116AE" w:rsidRDefault="0003401C" w:rsidP="0003401C">
      <w:pPr>
        <w:pStyle w:val="ListParagraph"/>
        <w:ind w:left="1080"/>
        <w:rPr>
          <w:rFonts w:cs="Calibri"/>
          <w:sz w:val="24"/>
          <w:szCs w:val="24"/>
        </w:rPr>
      </w:pPr>
      <w:r w:rsidRPr="00C116AE">
        <w:rPr>
          <w:rFonts w:cs="Calibri"/>
          <w:sz w:val="24"/>
          <w:szCs w:val="24"/>
        </w:rPr>
        <w:t xml:space="preserve">Backrest with BodyMove™ </w:t>
      </w:r>
    </w:p>
    <w:p w14:paraId="686748A2" w14:textId="77777777" w:rsidR="0003401C" w:rsidRPr="00C116AE" w:rsidRDefault="0003401C" w:rsidP="0003401C">
      <w:pPr>
        <w:pStyle w:val="ListParagraph"/>
        <w:ind w:left="1080"/>
        <w:rPr>
          <w:rFonts w:cs="Calibri"/>
          <w:sz w:val="24"/>
          <w:szCs w:val="24"/>
        </w:rPr>
      </w:pPr>
      <w:r w:rsidRPr="00C116AE">
        <w:rPr>
          <w:rFonts w:cs="Calibri"/>
          <w:sz w:val="24"/>
          <w:szCs w:val="24"/>
        </w:rPr>
        <w:t xml:space="preserve">Legrest </w:t>
      </w:r>
    </w:p>
    <w:p w14:paraId="5D5A5248" w14:textId="77777777" w:rsidR="0003401C" w:rsidRPr="00C116AE" w:rsidRDefault="0003401C" w:rsidP="0003401C">
      <w:pPr>
        <w:pStyle w:val="ListParagraph"/>
        <w:ind w:left="1080"/>
        <w:rPr>
          <w:rFonts w:cs="Calibri"/>
          <w:sz w:val="24"/>
          <w:szCs w:val="24"/>
        </w:rPr>
      </w:pPr>
      <w:r w:rsidRPr="00C116AE">
        <w:rPr>
          <w:rFonts w:cs="Calibri"/>
          <w:sz w:val="24"/>
          <w:szCs w:val="24"/>
        </w:rPr>
        <w:t>Trendelenburg 15 degrees</w:t>
      </w:r>
    </w:p>
    <w:p w14:paraId="6D136F6B" w14:textId="77777777" w:rsidR="0003401C" w:rsidRDefault="0003401C" w:rsidP="0003401C">
      <w:pPr>
        <w:pStyle w:val="ListParagraph"/>
        <w:ind w:left="1080"/>
        <w:rPr>
          <w:rFonts w:cs="Calibri"/>
          <w:sz w:val="24"/>
          <w:szCs w:val="24"/>
        </w:rPr>
      </w:pPr>
      <w:r w:rsidRPr="00C116AE">
        <w:rPr>
          <w:rFonts w:cs="Calibri"/>
          <w:sz w:val="24"/>
          <w:szCs w:val="24"/>
        </w:rPr>
        <w:t>Anti-Trendelenburg 15 degrees</w:t>
      </w:r>
    </w:p>
    <w:p w14:paraId="7BB29D34" w14:textId="77777777" w:rsidR="0003401C" w:rsidRDefault="0003401C" w:rsidP="0003401C">
      <w:pPr>
        <w:pStyle w:val="ListParagraph"/>
        <w:ind w:left="1080"/>
        <w:rPr>
          <w:rFonts w:cs="Calibri"/>
          <w:sz w:val="24"/>
          <w:szCs w:val="24"/>
        </w:rPr>
      </w:pPr>
    </w:p>
    <w:p w14:paraId="5922B404" w14:textId="77777777" w:rsidR="0003401C" w:rsidRPr="00C116AE" w:rsidRDefault="0003401C" w:rsidP="0003401C">
      <w:pPr>
        <w:pStyle w:val="ListParagraph"/>
        <w:ind w:left="1080"/>
        <w:rPr>
          <w:rFonts w:cs="Calibri"/>
          <w:sz w:val="24"/>
          <w:szCs w:val="24"/>
        </w:rPr>
      </w:pPr>
      <w:r w:rsidRPr="00C116AE">
        <w:rPr>
          <w:rFonts w:cs="Calibri"/>
          <w:sz w:val="24"/>
          <w:szCs w:val="24"/>
        </w:rPr>
        <w:t xml:space="preserve">Mattresses </w:t>
      </w:r>
    </w:p>
    <w:p w14:paraId="2360E8E7" w14:textId="77777777" w:rsidR="0003401C" w:rsidRPr="00C116AE" w:rsidRDefault="0003401C" w:rsidP="0003401C">
      <w:pPr>
        <w:pStyle w:val="ListParagraph"/>
        <w:ind w:left="1080"/>
        <w:rPr>
          <w:rFonts w:cs="Calibri"/>
          <w:sz w:val="24"/>
          <w:szCs w:val="24"/>
        </w:rPr>
      </w:pPr>
      <w:r w:rsidRPr="00C116AE">
        <w:rPr>
          <w:rFonts w:cs="Calibri"/>
          <w:sz w:val="24"/>
          <w:szCs w:val="24"/>
        </w:rPr>
        <w:t>Firm Edge for eas of egress</w:t>
      </w:r>
    </w:p>
    <w:p w14:paraId="57D3AB86" w14:textId="77777777" w:rsidR="0003401C" w:rsidRPr="00C116AE" w:rsidRDefault="0003401C" w:rsidP="0003401C">
      <w:pPr>
        <w:pStyle w:val="ListParagraph"/>
        <w:ind w:left="1080"/>
        <w:rPr>
          <w:rFonts w:cs="Calibri"/>
          <w:sz w:val="24"/>
          <w:szCs w:val="24"/>
        </w:rPr>
      </w:pPr>
      <w:r w:rsidRPr="00C116AE">
        <w:rPr>
          <w:rFonts w:cs="Calibri"/>
          <w:sz w:val="24"/>
          <w:szCs w:val="24"/>
        </w:rPr>
        <w:t xml:space="preserve">360 coverlet </w:t>
      </w:r>
    </w:p>
    <w:p w14:paraId="6E682A10" w14:textId="77777777" w:rsidR="0003401C" w:rsidRPr="00C116AE" w:rsidRDefault="0003401C" w:rsidP="0003401C">
      <w:pPr>
        <w:pStyle w:val="ListParagraph"/>
        <w:ind w:left="1080"/>
        <w:rPr>
          <w:rFonts w:cs="Calibri"/>
          <w:sz w:val="24"/>
          <w:szCs w:val="24"/>
        </w:rPr>
      </w:pPr>
      <w:r w:rsidRPr="00C116AE">
        <w:rPr>
          <w:rFonts w:cs="Calibri"/>
          <w:sz w:val="24"/>
          <w:szCs w:val="24"/>
        </w:rPr>
        <w:t>Non-skid bottom</w:t>
      </w:r>
    </w:p>
    <w:p w14:paraId="2D22A7B7" w14:textId="77777777" w:rsidR="0003401C" w:rsidRPr="00C116AE" w:rsidRDefault="0003401C" w:rsidP="0003401C">
      <w:pPr>
        <w:pStyle w:val="ListParagraph"/>
        <w:ind w:left="1080"/>
        <w:rPr>
          <w:rFonts w:cs="Calibri"/>
          <w:sz w:val="24"/>
          <w:szCs w:val="24"/>
        </w:rPr>
      </w:pPr>
      <w:r w:rsidRPr="00C116AE">
        <w:rPr>
          <w:rFonts w:cs="Calibri"/>
          <w:sz w:val="24"/>
          <w:szCs w:val="24"/>
        </w:rPr>
        <w:t xml:space="preserve">Evacuation straps </w:t>
      </w:r>
    </w:p>
    <w:p w14:paraId="2588F3B8" w14:textId="77777777" w:rsidR="0003401C" w:rsidRPr="00C116AE" w:rsidRDefault="0003401C" w:rsidP="0003401C">
      <w:pPr>
        <w:pStyle w:val="ListParagraph"/>
        <w:ind w:left="1080"/>
        <w:rPr>
          <w:rFonts w:cs="Calibri"/>
          <w:sz w:val="24"/>
          <w:szCs w:val="24"/>
        </w:rPr>
      </w:pPr>
      <w:r w:rsidRPr="00C116AE">
        <w:rPr>
          <w:rFonts w:cs="Calibri"/>
          <w:sz w:val="24"/>
          <w:szCs w:val="24"/>
        </w:rPr>
        <w:t>Heel gradient for heel and lower leg protection</w:t>
      </w:r>
    </w:p>
    <w:p w14:paraId="11FAA453" w14:textId="77777777" w:rsidR="0003401C" w:rsidRDefault="0003401C" w:rsidP="0003401C">
      <w:pPr>
        <w:pStyle w:val="ListParagraph"/>
        <w:ind w:left="1080"/>
        <w:rPr>
          <w:rFonts w:cs="Calibri"/>
          <w:sz w:val="24"/>
          <w:szCs w:val="24"/>
        </w:rPr>
      </w:pPr>
      <w:r w:rsidRPr="00C116AE">
        <w:rPr>
          <w:rFonts w:cs="Calibri"/>
          <w:sz w:val="24"/>
          <w:szCs w:val="24"/>
        </w:rPr>
        <w:t>1” visco elastic foam for increased support</w:t>
      </w:r>
    </w:p>
    <w:p w14:paraId="771AEB52" w14:textId="77777777" w:rsidR="0003401C" w:rsidRDefault="0003401C" w:rsidP="0003401C">
      <w:pPr>
        <w:pStyle w:val="ListParagraph"/>
        <w:ind w:left="1080"/>
        <w:rPr>
          <w:rFonts w:cs="Calibri"/>
          <w:sz w:val="24"/>
          <w:szCs w:val="24"/>
        </w:rPr>
      </w:pPr>
    </w:p>
    <w:p w14:paraId="4E4E859C" w14:textId="1715F566" w:rsidR="0003401C" w:rsidRPr="00C116AE" w:rsidRDefault="0003401C" w:rsidP="0003401C">
      <w:pPr>
        <w:pStyle w:val="ListParagraph"/>
        <w:ind w:left="1080"/>
        <w:rPr>
          <w:rFonts w:cs="Calibri"/>
          <w:sz w:val="24"/>
          <w:szCs w:val="24"/>
        </w:rPr>
      </w:pPr>
      <w:r w:rsidRPr="00C116AE">
        <w:rPr>
          <w:rFonts w:cs="Calibri"/>
          <w:sz w:val="24"/>
          <w:szCs w:val="24"/>
        </w:rPr>
        <w:t xml:space="preserve">Non powered </w:t>
      </w:r>
      <w:r w:rsidRPr="00C116AE">
        <w:rPr>
          <w:rFonts w:cs="Calibri"/>
          <w:sz w:val="24"/>
          <w:szCs w:val="24"/>
        </w:rPr>
        <w:t>control</w:t>
      </w:r>
      <w:r w:rsidRPr="00C116AE">
        <w:rPr>
          <w:rFonts w:cs="Calibri"/>
          <w:sz w:val="24"/>
          <w:szCs w:val="24"/>
        </w:rPr>
        <w:t xml:space="preserve"> </w:t>
      </w:r>
      <w:r w:rsidRPr="00C116AE">
        <w:rPr>
          <w:rFonts w:cs="Calibri"/>
          <w:sz w:val="24"/>
          <w:szCs w:val="24"/>
        </w:rPr>
        <w:t>releases</w:t>
      </w:r>
      <w:r w:rsidRPr="00C116AE">
        <w:rPr>
          <w:rFonts w:cs="Calibri"/>
          <w:sz w:val="24"/>
          <w:szCs w:val="24"/>
        </w:rPr>
        <w:t xml:space="preserve"> self-adjusting alternating pressure</w:t>
      </w:r>
    </w:p>
    <w:p w14:paraId="3568A117" w14:textId="77777777" w:rsidR="0003401C" w:rsidRPr="00C116AE" w:rsidRDefault="0003401C" w:rsidP="0003401C">
      <w:pPr>
        <w:pStyle w:val="ListParagraph"/>
        <w:ind w:left="1080"/>
        <w:rPr>
          <w:rFonts w:cs="Calibri"/>
          <w:sz w:val="24"/>
          <w:szCs w:val="24"/>
        </w:rPr>
      </w:pPr>
      <w:r w:rsidRPr="00C116AE">
        <w:rPr>
          <w:rFonts w:cs="Calibri"/>
          <w:sz w:val="24"/>
          <w:szCs w:val="24"/>
        </w:rPr>
        <w:t>Dynamic Alternating pressure</w:t>
      </w:r>
    </w:p>
    <w:p w14:paraId="09F8CD05" w14:textId="77777777" w:rsidR="0003401C" w:rsidRPr="00C116AE" w:rsidRDefault="0003401C" w:rsidP="0003401C">
      <w:pPr>
        <w:pStyle w:val="ListParagraph"/>
        <w:ind w:left="1080"/>
        <w:rPr>
          <w:rFonts w:cs="Calibri"/>
          <w:sz w:val="24"/>
          <w:szCs w:val="24"/>
        </w:rPr>
      </w:pPr>
      <w:r w:rsidRPr="00C116AE">
        <w:rPr>
          <w:rFonts w:cs="Calibri"/>
          <w:sz w:val="24"/>
          <w:szCs w:val="24"/>
        </w:rPr>
        <w:t>Low Air loss</w:t>
      </w:r>
    </w:p>
    <w:p w14:paraId="28DDEE3E" w14:textId="77777777" w:rsidR="0003401C" w:rsidRPr="00C116AE" w:rsidRDefault="0003401C" w:rsidP="0003401C">
      <w:pPr>
        <w:pStyle w:val="ListParagraph"/>
        <w:ind w:left="1080"/>
        <w:rPr>
          <w:rFonts w:cs="Calibri"/>
          <w:sz w:val="24"/>
          <w:szCs w:val="24"/>
        </w:rPr>
      </w:pPr>
      <w:r w:rsidRPr="00C116AE">
        <w:rPr>
          <w:rFonts w:cs="Calibri"/>
          <w:sz w:val="24"/>
          <w:szCs w:val="24"/>
        </w:rPr>
        <w:t xml:space="preserve">On demand 25 turn assist </w:t>
      </w:r>
    </w:p>
    <w:p w14:paraId="6509878E" w14:textId="77777777" w:rsidR="0003401C" w:rsidRPr="00C116AE" w:rsidRDefault="0003401C" w:rsidP="0003401C">
      <w:pPr>
        <w:pStyle w:val="ListParagraph"/>
        <w:ind w:left="1080"/>
        <w:rPr>
          <w:rFonts w:cs="Calibri"/>
          <w:sz w:val="24"/>
          <w:szCs w:val="24"/>
        </w:rPr>
      </w:pPr>
    </w:p>
    <w:p w14:paraId="39A233EB" w14:textId="7B9BB8CD" w:rsidR="0003401C" w:rsidRDefault="0003401C" w:rsidP="0003401C">
      <w:pPr>
        <w:pStyle w:val="ListParagraph"/>
        <w:ind w:left="1080"/>
        <w:rPr>
          <w:rFonts w:cs="Calibri"/>
          <w:sz w:val="24"/>
          <w:szCs w:val="24"/>
        </w:rPr>
      </w:pPr>
      <w:r w:rsidRPr="00C116AE">
        <w:rPr>
          <w:rFonts w:cs="Calibri"/>
          <w:sz w:val="24"/>
          <w:szCs w:val="24"/>
        </w:rPr>
        <w:t>Background</w:t>
      </w:r>
      <w:r w:rsidRPr="00C116AE">
        <w:rPr>
          <w:rFonts w:cs="Calibri"/>
          <w:sz w:val="24"/>
          <w:szCs w:val="24"/>
        </w:rPr>
        <w:t>: Empress</w:t>
      </w:r>
      <w:r>
        <w:rPr>
          <w:rFonts w:cs="Calibri"/>
          <w:sz w:val="24"/>
          <w:szCs w:val="24"/>
        </w:rPr>
        <w:t>a</w:t>
      </w:r>
      <w:r w:rsidRPr="00C116AE">
        <w:rPr>
          <w:rFonts w:cs="Calibri"/>
          <w:sz w:val="24"/>
          <w:szCs w:val="24"/>
        </w:rPr>
        <w:t xml:space="preserve"> bed will go on the CLC at Montrose.  </w:t>
      </w:r>
    </w:p>
    <w:p w14:paraId="16572760" w14:textId="77777777" w:rsidR="0003401C" w:rsidRDefault="0003401C" w:rsidP="0003401C">
      <w:pPr>
        <w:pStyle w:val="ListParagraph"/>
        <w:ind w:left="1080"/>
        <w:rPr>
          <w:rFonts w:cs="Calibri"/>
          <w:sz w:val="24"/>
          <w:szCs w:val="24"/>
        </w:rPr>
      </w:pPr>
    </w:p>
    <w:p w14:paraId="41CB1A2E" w14:textId="5DF78D32" w:rsidR="0003401C" w:rsidRPr="0003401C" w:rsidRDefault="0003401C" w:rsidP="0003401C">
      <w:pPr>
        <w:pStyle w:val="ListParagraph"/>
        <w:ind w:left="1080"/>
        <w:rPr>
          <w:rFonts w:cs="Calibri"/>
          <w:sz w:val="24"/>
          <w:szCs w:val="24"/>
        </w:rPr>
      </w:pPr>
      <w:r w:rsidRPr="00C116AE">
        <w:rPr>
          <w:rFonts w:cs="Calibri"/>
          <w:sz w:val="24"/>
          <w:szCs w:val="24"/>
        </w:rPr>
        <w:t>3</w:t>
      </w:r>
      <w:r w:rsidRPr="00C116AE">
        <w:rPr>
          <w:rFonts w:cs="Calibri"/>
          <w:sz w:val="24"/>
          <w:szCs w:val="24"/>
        </w:rPr>
        <w:t>. Performance</w:t>
      </w:r>
      <w:r w:rsidRPr="00C116AE">
        <w:rPr>
          <w:rFonts w:cs="Calibri"/>
          <w:sz w:val="24"/>
          <w:szCs w:val="24"/>
        </w:rPr>
        <w:t xml:space="preserve"> Period</w:t>
      </w:r>
      <w:r w:rsidRPr="00C116AE">
        <w:rPr>
          <w:rFonts w:cs="Calibri"/>
          <w:sz w:val="24"/>
          <w:szCs w:val="24"/>
        </w:rPr>
        <w:t>: [</w:t>
      </w:r>
      <w:r w:rsidRPr="00C116AE">
        <w:rPr>
          <w:rFonts w:cs="Calibri"/>
          <w:sz w:val="24"/>
          <w:szCs w:val="24"/>
        </w:rPr>
        <w:t>Firm-Fixed-</w:t>
      </w:r>
      <w:r w:rsidRPr="00C116AE">
        <w:rPr>
          <w:rFonts w:cs="Calibri"/>
          <w:sz w:val="24"/>
          <w:szCs w:val="24"/>
        </w:rPr>
        <w:t>Price] The</w:t>
      </w:r>
      <w:r w:rsidRPr="00C116AE">
        <w:rPr>
          <w:rFonts w:cs="Calibri"/>
          <w:sz w:val="24"/>
          <w:szCs w:val="24"/>
        </w:rPr>
        <w:t xml:space="preserve"> contractor shall provide on the unit training required on the</w:t>
      </w:r>
      <w:r w:rsidRPr="0003401C">
        <w:rPr>
          <w:rFonts w:cs="Calibri"/>
          <w:sz w:val="24"/>
          <w:szCs w:val="24"/>
        </w:rPr>
        <w:t xml:space="preserve"> </w:t>
      </w:r>
      <w:r w:rsidRPr="00C116AE">
        <w:rPr>
          <w:rFonts w:cs="Calibri"/>
          <w:sz w:val="24"/>
          <w:szCs w:val="24"/>
        </w:rPr>
        <w:t>day shift, vendor should contact COR for the availability under this SOW in __40__ calendar days or less from date of award, unless otherwise directed by the Contracting Officer (CO).  If the contractor proposes an</w:t>
      </w:r>
      <w:r w:rsidRPr="0003401C">
        <w:rPr>
          <w:rFonts w:cs="Calibri"/>
          <w:sz w:val="24"/>
          <w:szCs w:val="24"/>
        </w:rPr>
        <w:t xml:space="preserve"> </w:t>
      </w:r>
      <w:r w:rsidRPr="00C116AE">
        <w:rPr>
          <w:rFonts w:cs="Calibri"/>
          <w:sz w:val="24"/>
          <w:szCs w:val="24"/>
        </w:rPr>
        <w:t>earlier completion date, and the Government accepts the contractor’s proposal, the contractor’s proposed completion date shall prevail.</w:t>
      </w:r>
      <w:r w:rsidRPr="0003401C">
        <w:rPr>
          <w:rFonts w:cs="Calibri"/>
          <w:sz w:val="24"/>
          <w:szCs w:val="24"/>
        </w:rPr>
        <w:t xml:space="preserve">  </w:t>
      </w:r>
    </w:p>
    <w:p w14:paraId="27B81F78" w14:textId="77777777" w:rsidR="0003401C" w:rsidRPr="0003401C" w:rsidRDefault="0003401C" w:rsidP="0003401C">
      <w:pPr>
        <w:pStyle w:val="ListParagraph"/>
        <w:ind w:left="1080"/>
        <w:rPr>
          <w:rFonts w:cs="Calibri"/>
          <w:sz w:val="24"/>
          <w:szCs w:val="24"/>
        </w:rPr>
      </w:pPr>
    </w:p>
    <w:p w14:paraId="5D9C0061" w14:textId="6F83286D" w:rsidR="0003401C" w:rsidRDefault="0003401C" w:rsidP="0003401C">
      <w:pPr>
        <w:pStyle w:val="ListParagraph"/>
        <w:numPr>
          <w:ilvl w:val="0"/>
          <w:numId w:val="2"/>
        </w:numPr>
        <w:rPr>
          <w:rFonts w:cs="Calibri"/>
          <w:sz w:val="24"/>
          <w:szCs w:val="24"/>
        </w:rPr>
      </w:pPr>
      <w:r w:rsidRPr="00C116AE">
        <w:rPr>
          <w:rFonts w:cs="Calibri"/>
          <w:sz w:val="24"/>
          <w:szCs w:val="24"/>
        </w:rPr>
        <w:t>Type</w:t>
      </w:r>
      <w:r w:rsidRPr="00C116AE">
        <w:rPr>
          <w:rFonts w:cs="Calibri"/>
          <w:sz w:val="24"/>
          <w:szCs w:val="24"/>
        </w:rPr>
        <w:t xml:space="preserve"> of Contract: Firm-Fixed-Price  </w:t>
      </w:r>
    </w:p>
    <w:p w14:paraId="5E6BFAD8" w14:textId="77777777" w:rsidR="0003401C" w:rsidRDefault="0003401C" w:rsidP="0003401C">
      <w:pPr>
        <w:pStyle w:val="ListParagraph"/>
        <w:ind w:left="1080"/>
        <w:rPr>
          <w:rFonts w:cs="Calibri"/>
          <w:sz w:val="24"/>
          <w:szCs w:val="24"/>
        </w:rPr>
      </w:pPr>
    </w:p>
    <w:p w14:paraId="615EB77C" w14:textId="77777777" w:rsidR="0003401C" w:rsidRPr="00C116AE" w:rsidRDefault="0003401C" w:rsidP="0003401C">
      <w:pPr>
        <w:pStyle w:val="ListParagraph"/>
        <w:ind w:left="1080"/>
        <w:rPr>
          <w:rFonts w:cs="Calibri"/>
          <w:sz w:val="24"/>
          <w:szCs w:val="24"/>
        </w:rPr>
      </w:pPr>
      <w:r w:rsidRPr="00C116AE">
        <w:rPr>
          <w:rFonts w:cs="Calibri"/>
          <w:sz w:val="24"/>
          <w:szCs w:val="24"/>
        </w:rPr>
        <w:t xml:space="preserve">Contracting Office Address: </w:t>
      </w:r>
    </w:p>
    <w:p w14:paraId="09B1FCEC" w14:textId="77777777" w:rsidR="0003401C" w:rsidRPr="00C116AE" w:rsidRDefault="0003401C" w:rsidP="0003401C">
      <w:pPr>
        <w:pStyle w:val="ListParagraph"/>
        <w:ind w:left="1080"/>
        <w:rPr>
          <w:rFonts w:cs="Calibri"/>
          <w:sz w:val="24"/>
          <w:szCs w:val="24"/>
        </w:rPr>
      </w:pPr>
      <w:r w:rsidRPr="00C116AE">
        <w:rPr>
          <w:rFonts w:cs="Calibri"/>
          <w:sz w:val="24"/>
          <w:szCs w:val="24"/>
        </w:rPr>
        <w:lastRenderedPageBreak/>
        <w:t xml:space="preserve">VISN 3 Network Acquisition &amp; Logistics </w:t>
      </w:r>
      <w:r w:rsidRPr="00C116AE">
        <w:rPr>
          <w:rFonts w:cs="Calibri"/>
          <w:sz w:val="24"/>
          <w:szCs w:val="24"/>
        </w:rPr>
        <w:br/>
        <w:t xml:space="preserve">James J. Peters VA Medical Center </w:t>
      </w:r>
      <w:r w:rsidRPr="00C116AE">
        <w:rPr>
          <w:rFonts w:cs="Calibri"/>
          <w:sz w:val="24"/>
          <w:szCs w:val="24"/>
        </w:rPr>
        <w:br/>
        <w:t xml:space="preserve">MCC: 10N3/NAL, </w:t>
      </w:r>
    </w:p>
    <w:p w14:paraId="0C409A4B" w14:textId="77777777" w:rsidR="0003401C" w:rsidRPr="00C116AE" w:rsidRDefault="0003401C" w:rsidP="0003401C">
      <w:pPr>
        <w:pStyle w:val="ListParagraph"/>
        <w:ind w:left="1080"/>
        <w:rPr>
          <w:rFonts w:cs="Calibri"/>
          <w:sz w:val="24"/>
          <w:szCs w:val="24"/>
        </w:rPr>
      </w:pPr>
      <w:r w:rsidRPr="00C116AE">
        <w:rPr>
          <w:rFonts w:cs="Calibri"/>
          <w:sz w:val="24"/>
          <w:szCs w:val="24"/>
        </w:rPr>
        <w:t>130 West Kingsbridge Road</w:t>
      </w:r>
    </w:p>
    <w:p w14:paraId="256BD756" w14:textId="77777777" w:rsidR="0003401C" w:rsidRPr="00C116AE" w:rsidRDefault="0003401C" w:rsidP="0003401C">
      <w:pPr>
        <w:pStyle w:val="ListParagraph"/>
        <w:ind w:left="1080"/>
        <w:rPr>
          <w:rFonts w:cs="Calibri"/>
          <w:sz w:val="24"/>
          <w:szCs w:val="24"/>
        </w:rPr>
      </w:pPr>
      <w:r w:rsidRPr="00C116AE">
        <w:rPr>
          <w:rFonts w:cs="Calibri"/>
          <w:sz w:val="24"/>
          <w:szCs w:val="24"/>
        </w:rPr>
        <w:t xml:space="preserve">Bronx, New York 10468-3992 </w:t>
      </w:r>
    </w:p>
    <w:p w14:paraId="3530B88A" w14:textId="77777777" w:rsidR="0003401C" w:rsidRPr="00C116AE" w:rsidRDefault="0003401C" w:rsidP="0003401C">
      <w:pPr>
        <w:pStyle w:val="ListParagraph"/>
        <w:ind w:left="1080"/>
        <w:rPr>
          <w:rFonts w:cs="Calibri"/>
          <w:sz w:val="24"/>
          <w:szCs w:val="24"/>
        </w:rPr>
      </w:pPr>
    </w:p>
    <w:p w14:paraId="292445C0" w14:textId="77777777" w:rsidR="0003401C" w:rsidRPr="00C116AE" w:rsidRDefault="0003401C" w:rsidP="0003401C">
      <w:pPr>
        <w:pStyle w:val="ListParagraph"/>
        <w:ind w:left="1080"/>
        <w:rPr>
          <w:rFonts w:cs="Calibri"/>
          <w:sz w:val="24"/>
          <w:szCs w:val="24"/>
        </w:rPr>
      </w:pPr>
      <w:r w:rsidRPr="00C116AE">
        <w:rPr>
          <w:rFonts w:cs="Calibri"/>
          <w:sz w:val="24"/>
          <w:szCs w:val="24"/>
        </w:rPr>
        <w:t xml:space="preserve">Place of Performance: </w:t>
      </w:r>
    </w:p>
    <w:p w14:paraId="6F949264" w14:textId="77777777" w:rsidR="0003401C" w:rsidRPr="00C116AE" w:rsidRDefault="0003401C" w:rsidP="0003401C">
      <w:pPr>
        <w:pStyle w:val="ListParagraph"/>
        <w:ind w:left="1080"/>
        <w:rPr>
          <w:rFonts w:cs="Calibri"/>
          <w:sz w:val="24"/>
          <w:szCs w:val="24"/>
        </w:rPr>
      </w:pPr>
    </w:p>
    <w:p w14:paraId="31C0F6A6" w14:textId="77777777" w:rsidR="0003401C" w:rsidRPr="00C116AE" w:rsidRDefault="0003401C" w:rsidP="0003401C">
      <w:pPr>
        <w:pStyle w:val="ListParagraph"/>
        <w:ind w:left="1080"/>
        <w:rPr>
          <w:rFonts w:cs="Calibri"/>
          <w:sz w:val="24"/>
          <w:szCs w:val="24"/>
        </w:rPr>
      </w:pPr>
      <w:r w:rsidRPr="00C116AE">
        <w:rPr>
          <w:rFonts w:cs="Calibri"/>
          <w:sz w:val="24"/>
          <w:szCs w:val="24"/>
        </w:rPr>
        <w:t>VA Hudson Valley Montrose Campus</w:t>
      </w:r>
    </w:p>
    <w:p w14:paraId="52C2FC92" w14:textId="77777777" w:rsidR="0003401C" w:rsidRPr="00C116AE" w:rsidRDefault="0003401C" w:rsidP="0003401C">
      <w:pPr>
        <w:pStyle w:val="ListParagraph"/>
        <w:ind w:left="1080"/>
        <w:rPr>
          <w:rFonts w:cs="Calibri"/>
          <w:sz w:val="24"/>
          <w:szCs w:val="24"/>
        </w:rPr>
      </w:pPr>
      <w:r w:rsidRPr="00C116AE">
        <w:rPr>
          <w:rFonts w:cs="Calibri"/>
          <w:sz w:val="24"/>
          <w:szCs w:val="24"/>
        </w:rPr>
        <w:t>2094 Albany Post Rd.</w:t>
      </w:r>
    </w:p>
    <w:p w14:paraId="08D73FF4" w14:textId="1D6044B5" w:rsidR="0003401C" w:rsidRDefault="0003401C" w:rsidP="0003401C">
      <w:pPr>
        <w:pStyle w:val="ListParagraph"/>
        <w:ind w:left="1080"/>
        <w:rPr>
          <w:rFonts w:cs="Calibri"/>
          <w:sz w:val="24"/>
          <w:szCs w:val="24"/>
        </w:rPr>
      </w:pPr>
      <w:r w:rsidRPr="00C116AE">
        <w:rPr>
          <w:rFonts w:cs="Calibri"/>
          <w:sz w:val="24"/>
          <w:szCs w:val="24"/>
        </w:rPr>
        <w:t>Montrose, NY 10548</w:t>
      </w:r>
      <w:r w:rsidRPr="00C116AE">
        <w:rPr>
          <w:rFonts w:cs="Calibri"/>
          <w:sz w:val="24"/>
          <w:szCs w:val="24"/>
        </w:rPr>
        <w:br/>
      </w:r>
    </w:p>
    <w:p w14:paraId="04BDA596" w14:textId="0E5C40FC" w:rsidR="00A70771" w:rsidRPr="00A70771" w:rsidRDefault="00A70771" w:rsidP="0003401C">
      <w:pPr>
        <w:pStyle w:val="ListParagraph"/>
        <w:ind w:left="1080"/>
        <w:rPr>
          <w:rFonts w:cs="Calibri"/>
          <w:b/>
          <w:bCs/>
          <w:sz w:val="24"/>
          <w:szCs w:val="24"/>
        </w:rPr>
      </w:pPr>
      <w:r w:rsidRPr="00A70771">
        <w:rPr>
          <w:rFonts w:cs="Calibri"/>
          <w:b/>
          <w:bCs/>
          <w:sz w:val="24"/>
          <w:szCs w:val="24"/>
        </w:rPr>
        <w:t>Warranty</w:t>
      </w:r>
      <w:r w:rsidRPr="00A70771">
        <w:rPr>
          <w:rFonts w:cs="Calibri"/>
          <w:sz w:val="24"/>
          <w:szCs w:val="24"/>
        </w:rPr>
        <w:t>: Five Year Frame, 1 Year Electronics</w:t>
      </w:r>
    </w:p>
    <w:p w14:paraId="7442CD4E" w14:textId="77777777" w:rsidR="0003401C" w:rsidRDefault="0003401C" w:rsidP="0003401C">
      <w:pPr>
        <w:pStyle w:val="ListParagraph"/>
        <w:ind w:left="1080"/>
        <w:rPr>
          <w:rFonts w:cs="Calibri"/>
          <w:sz w:val="24"/>
          <w:szCs w:val="24"/>
        </w:rPr>
      </w:pPr>
    </w:p>
    <w:tbl>
      <w:tblPr>
        <w:tblStyle w:val="TableGrid"/>
        <w:tblW w:w="0" w:type="auto"/>
        <w:tblInd w:w="-5" w:type="dxa"/>
        <w:tblLook w:val="04A0" w:firstRow="1" w:lastRow="0" w:firstColumn="1" w:lastColumn="0" w:noHBand="0" w:noVBand="1"/>
      </w:tblPr>
      <w:tblGrid>
        <w:gridCol w:w="3240"/>
        <w:gridCol w:w="3210"/>
        <w:gridCol w:w="1142"/>
      </w:tblGrid>
      <w:tr w:rsidR="00A70771" w:rsidRPr="00295E3D" w14:paraId="3945D08D" w14:textId="77777777" w:rsidTr="00C20F89">
        <w:tc>
          <w:tcPr>
            <w:tcW w:w="3240" w:type="dxa"/>
          </w:tcPr>
          <w:p w14:paraId="372FF4EB" w14:textId="77777777" w:rsidR="00A70771" w:rsidRPr="00295E3D" w:rsidRDefault="00A70771" w:rsidP="00EE496F">
            <w:pPr>
              <w:tabs>
                <w:tab w:val="left" w:pos="3360"/>
              </w:tabs>
              <w:rPr>
                <w:rFonts w:eastAsia="Times New Roman" w:cs="Calibri"/>
                <w:b/>
              </w:rPr>
            </w:pPr>
            <w:r w:rsidRPr="00295E3D">
              <w:rPr>
                <w:rFonts w:eastAsia="Times New Roman" w:cs="Calibri"/>
                <w:b/>
              </w:rPr>
              <w:t>Item Number</w:t>
            </w:r>
          </w:p>
        </w:tc>
        <w:tc>
          <w:tcPr>
            <w:tcW w:w="3210" w:type="dxa"/>
          </w:tcPr>
          <w:p w14:paraId="45D3AE2B" w14:textId="77777777" w:rsidR="00A70771" w:rsidRPr="00295E3D" w:rsidRDefault="00A70771" w:rsidP="00EE496F">
            <w:pPr>
              <w:tabs>
                <w:tab w:val="left" w:pos="3360"/>
              </w:tabs>
              <w:rPr>
                <w:rFonts w:eastAsia="Times New Roman" w:cs="Calibri"/>
                <w:b/>
              </w:rPr>
            </w:pPr>
            <w:r w:rsidRPr="00295E3D">
              <w:rPr>
                <w:rFonts w:eastAsia="Times New Roman" w:cs="Calibri"/>
                <w:b/>
              </w:rPr>
              <w:t>Description</w:t>
            </w:r>
          </w:p>
        </w:tc>
        <w:tc>
          <w:tcPr>
            <w:tcW w:w="1142" w:type="dxa"/>
          </w:tcPr>
          <w:p w14:paraId="64CD7672" w14:textId="77777777" w:rsidR="00A70771" w:rsidRPr="00295E3D" w:rsidRDefault="00A70771" w:rsidP="00EE496F">
            <w:pPr>
              <w:tabs>
                <w:tab w:val="left" w:pos="3360"/>
              </w:tabs>
              <w:rPr>
                <w:rFonts w:eastAsia="Times New Roman" w:cs="Calibri"/>
                <w:b/>
              </w:rPr>
            </w:pPr>
            <w:r w:rsidRPr="00295E3D">
              <w:rPr>
                <w:rFonts w:eastAsia="Times New Roman" w:cs="Calibri"/>
                <w:b/>
              </w:rPr>
              <w:t>Quantity</w:t>
            </w:r>
          </w:p>
        </w:tc>
      </w:tr>
      <w:tr w:rsidR="00A70771" w:rsidRPr="00295E3D" w14:paraId="7C2B0BFF" w14:textId="77777777" w:rsidTr="00C20F89">
        <w:tc>
          <w:tcPr>
            <w:tcW w:w="3240" w:type="dxa"/>
          </w:tcPr>
          <w:p w14:paraId="465E8298" w14:textId="5744E076" w:rsidR="00A70771" w:rsidRPr="00295E3D" w:rsidRDefault="00C20F89" w:rsidP="00EE496F">
            <w:pPr>
              <w:tabs>
                <w:tab w:val="left" w:pos="3360"/>
              </w:tabs>
              <w:rPr>
                <w:rFonts w:eastAsia="Times New Roman" w:cs="Calibri"/>
                <w:bCs/>
                <w:sz w:val="24"/>
                <w:szCs w:val="24"/>
              </w:rPr>
            </w:pPr>
            <w:r w:rsidRPr="00C20F89">
              <w:rPr>
                <w:rFonts w:eastAsia="Times New Roman" w:cs="Calibri"/>
                <w:bCs/>
                <w:sz w:val="24"/>
                <w:szCs w:val="24"/>
              </w:rPr>
              <w:t>NSB-2-FL6-000US</w:t>
            </w:r>
          </w:p>
        </w:tc>
        <w:tc>
          <w:tcPr>
            <w:tcW w:w="3210" w:type="dxa"/>
          </w:tcPr>
          <w:p w14:paraId="32C4E519" w14:textId="196469EA" w:rsidR="00A70771" w:rsidRPr="00295E3D" w:rsidRDefault="00A70771" w:rsidP="00EE496F">
            <w:pPr>
              <w:tabs>
                <w:tab w:val="left" w:pos="3360"/>
              </w:tabs>
              <w:rPr>
                <w:rFonts w:eastAsia="Times New Roman" w:cs="Calibri"/>
                <w:bCs/>
                <w:sz w:val="24"/>
                <w:szCs w:val="24"/>
              </w:rPr>
            </w:pPr>
            <w:r>
              <w:rPr>
                <w:rFonts w:eastAsia="Times New Roman" w:cs="Calibri"/>
                <w:bCs/>
                <w:sz w:val="24"/>
                <w:szCs w:val="24"/>
              </w:rPr>
              <w:t xml:space="preserve">Empressa </w:t>
            </w:r>
            <w:r w:rsidR="00C20F89">
              <w:rPr>
                <w:rFonts w:eastAsia="Times New Roman" w:cs="Calibri"/>
                <w:bCs/>
                <w:sz w:val="24"/>
                <w:szCs w:val="24"/>
              </w:rPr>
              <w:t xml:space="preserve">Nursing </w:t>
            </w:r>
            <w:r>
              <w:rPr>
                <w:rFonts w:eastAsia="Times New Roman" w:cs="Calibri"/>
                <w:bCs/>
                <w:sz w:val="24"/>
                <w:szCs w:val="24"/>
              </w:rPr>
              <w:t>Beds</w:t>
            </w:r>
            <w:r w:rsidR="00C20F89">
              <w:rPr>
                <w:rFonts w:eastAsia="Times New Roman" w:cs="Calibri"/>
                <w:bCs/>
                <w:sz w:val="24"/>
                <w:szCs w:val="24"/>
              </w:rPr>
              <w:t xml:space="preserve"> 525lbs</w:t>
            </w:r>
          </w:p>
        </w:tc>
        <w:tc>
          <w:tcPr>
            <w:tcW w:w="1142" w:type="dxa"/>
          </w:tcPr>
          <w:p w14:paraId="4695CECB" w14:textId="5830EE08" w:rsidR="00A70771" w:rsidRPr="00295E3D" w:rsidRDefault="00A70771" w:rsidP="00EE496F">
            <w:pPr>
              <w:tabs>
                <w:tab w:val="left" w:pos="3360"/>
              </w:tabs>
              <w:rPr>
                <w:rFonts w:eastAsia="Times New Roman" w:cs="Calibri"/>
                <w:bCs/>
              </w:rPr>
            </w:pPr>
            <w:r w:rsidRPr="00295E3D">
              <w:rPr>
                <w:rFonts w:eastAsia="Times New Roman" w:cs="Calibri"/>
                <w:bCs/>
                <w:sz w:val="24"/>
                <w:szCs w:val="24"/>
              </w:rPr>
              <w:t>2</w:t>
            </w:r>
            <w:r>
              <w:rPr>
                <w:rFonts w:eastAsia="Times New Roman" w:cs="Calibri"/>
                <w:bCs/>
                <w:sz w:val="24"/>
                <w:szCs w:val="24"/>
              </w:rPr>
              <w:t>7</w:t>
            </w:r>
          </w:p>
        </w:tc>
      </w:tr>
      <w:tr w:rsidR="00A70771" w:rsidRPr="00295E3D" w14:paraId="1702B0E6" w14:textId="77777777" w:rsidTr="00C20F89">
        <w:tc>
          <w:tcPr>
            <w:tcW w:w="3240" w:type="dxa"/>
          </w:tcPr>
          <w:p w14:paraId="20A42985" w14:textId="18EB4FD7" w:rsidR="00A70771" w:rsidRPr="00DE3408" w:rsidRDefault="00C20F89" w:rsidP="00EE496F">
            <w:pPr>
              <w:tabs>
                <w:tab w:val="left" w:pos="3360"/>
              </w:tabs>
              <w:rPr>
                <w:rFonts w:eastAsia="Times New Roman" w:cs="Calibri"/>
                <w:bCs/>
                <w:sz w:val="24"/>
                <w:szCs w:val="24"/>
              </w:rPr>
            </w:pPr>
            <w:r w:rsidRPr="00C20F89">
              <w:rPr>
                <w:rFonts w:eastAsia="Times New Roman" w:cs="Calibri"/>
                <w:bCs/>
                <w:sz w:val="24"/>
                <w:szCs w:val="24"/>
              </w:rPr>
              <w:t>HDBKT-O-FL6-510</w:t>
            </w:r>
          </w:p>
        </w:tc>
        <w:tc>
          <w:tcPr>
            <w:tcW w:w="3210" w:type="dxa"/>
          </w:tcPr>
          <w:p w14:paraId="54D99CF8" w14:textId="3B861AFF" w:rsidR="00A70771" w:rsidRPr="00DE3408" w:rsidRDefault="00A70771" w:rsidP="00EE496F">
            <w:pPr>
              <w:tabs>
                <w:tab w:val="left" w:pos="3360"/>
              </w:tabs>
              <w:rPr>
                <w:rFonts w:eastAsia="Times New Roman" w:cs="Calibri"/>
                <w:bCs/>
                <w:sz w:val="24"/>
                <w:szCs w:val="24"/>
              </w:rPr>
            </w:pPr>
            <w:r>
              <w:rPr>
                <w:rFonts w:eastAsia="Times New Roman" w:cs="Calibri"/>
                <w:bCs/>
                <w:sz w:val="24"/>
                <w:szCs w:val="24"/>
              </w:rPr>
              <w:t>Head &amp; Footboard Kit Arc Design</w:t>
            </w:r>
          </w:p>
        </w:tc>
        <w:tc>
          <w:tcPr>
            <w:tcW w:w="1142" w:type="dxa"/>
          </w:tcPr>
          <w:p w14:paraId="3B67C523" w14:textId="311E7B4F" w:rsidR="00A70771" w:rsidRPr="00295E3D" w:rsidRDefault="00A70771" w:rsidP="00EE496F">
            <w:pPr>
              <w:tabs>
                <w:tab w:val="left" w:pos="3360"/>
              </w:tabs>
              <w:rPr>
                <w:rFonts w:eastAsia="Times New Roman" w:cs="Calibri"/>
                <w:bCs/>
                <w:sz w:val="24"/>
                <w:szCs w:val="24"/>
              </w:rPr>
            </w:pPr>
            <w:r>
              <w:rPr>
                <w:rFonts w:eastAsia="Times New Roman" w:cs="Calibri"/>
                <w:bCs/>
                <w:sz w:val="24"/>
                <w:szCs w:val="24"/>
              </w:rPr>
              <w:t>27</w:t>
            </w:r>
          </w:p>
        </w:tc>
      </w:tr>
      <w:tr w:rsidR="00A70771" w:rsidRPr="00295E3D" w14:paraId="507B1A85" w14:textId="77777777" w:rsidTr="00C20F89">
        <w:tc>
          <w:tcPr>
            <w:tcW w:w="3240" w:type="dxa"/>
          </w:tcPr>
          <w:p w14:paraId="4E0B4FCA" w14:textId="02658C7E" w:rsidR="00A70771" w:rsidRPr="00DE3408" w:rsidRDefault="00C20F89" w:rsidP="00EE496F">
            <w:pPr>
              <w:tabs>
                <w:tab w:val="left" w:pos="3360"/>
              </w:tabs>
              <w:rPr>
                <w:rFonts w:eastAsia="Times New Roman" w:cs="Calibri"/>
                <w:bCs/>
                <w:sz w:val="24"/>
                <w:szCs w:val="24"/>
              </w:rPr>
            </w:pPr>
            <w:r w:rsidRPr="00C20F89">
              <w:rPr>
                <w:rFonts w:eastAsia="Times New Roman" w:cs="Calibri"/>
                <w:bCs/>
                <w:sz w:val="24"/>
                <w:szCs w:val="24"/>
              </w:rPr>
              <w:t>WALLB-0-FL6-500</w:t>
            </w:r>
          </w:p>
        </w:tc>
        <w:tc>
          <w:tcPr>
            <w:tcW w:w="3210" w:type="dxa"/>
          </w:tcPr>
          <w:p w14:paraId="2300D24D" w14:textId="53AAD97C" w:rsidR="00A70771" w:rsidRPr="00DE3408" w:rsidRDefault="00A70771" w:rsidP="00EE496F">
            <w:pPr>
              <w:tabs>
                <w:tab w:val="left" w:pos="3360"/>
              </w:tabs>
              <w:rPr>
                <w:rFonts w:eastAsia="Times New Roman" w:cs="Calibri"/>
                <w:bCs/>
                <w:sz w:val="24"/>
                <w:szCs w:val="24"/>
              </w:rPr>
            </w:pPr>
            <w:r>
              <w:rPr>
                <w:rFonts w:eastAsia="Times New Roman" w:cs="Calibri"/>
                <w:bCs/>
                <w:sz w:val="24"/>
                <w:szCs w:val="24"/>
              </w:rPr>
              <w:t>Wall Protection Bar</w:t>
            </w:r>
          </w:p>
        </w:tc>
        <w:tc>
          <w:tcPr>
            <w:tcW w:w="1142" w:type="dxa"/>
          </w:tcPr>
          <w:p w14:paraId="7190863F" w14:textId="71EBDA57" w:rsidR="00A70771" w:rsidRPr="00295E3D" w:rsidRDefault="00A70771" w:rsidP="00EE496F">
            <w:pPr>
              <w:tabs>
                <w:tab w:val="left" w:pos="3360"/>
              </w:tabs>
              <w:rPr>
                <w:rFonts w:eastAsia="Times New Roman" w:cs="Calibri"/>
                <w:bCs/>
                <w:sz w:val="24"/>
                <w:szCs w:val="24"/>
              </w:rPr>
            </w:pPr>
            <w:r>
              <w:rPr>
                <w:rFonts w:eastAsia="Times New Roman" w:cs="Calibri"/>
                <w:bCs/>
                <w:sz w:val="24"/>
                <w:szCs w:val="24"/>
              </w:rPr>
              <w:t>27</w:t>
            </w:r>
          </w:p>
        </w:tc>
      </w:tr>
      <w:tr w:rsidR="00A70771" w:rsidRPr="00295E3D" w14:paraId="408F1F4B" w14:textId="77777777" w:rsidTr="00C20F89">
        <w:tc>
          <w:tcPr>
            <w:tcW w:w="3240" w:type="dxa"/>
          </w:tcPr>
          <w:p w14:paraId="6700405F" w14:textId="4251C3C8" w:rsidR="00A70771" w:rsidRPr="00DE3408" w:rsidRDefault="00C20F89" w:rsidP="00EE496F">
            <w:pPr>
              <w:tabs>
                <w:tab w:val="left" w:pos="3360"/>
              </w:tabs>
              <w:rPr>
                <w:rFonts w:eastAsia="Times New Roman" w:cs="Calibri"/>
                <w:bCs/>
                <w:sz w:val="24"/>
                <w:szCs w:val="24"/>
              </w:rPr>
            </w:pPr>
            <w:r w:rsidRPr="00C20F89">
              <w:rPr>
                <w:rFonts w:eastAsia="Times New Roman" w:cs="Calibri"/>
                <w:bCs/>
                <w:sz w:val="24"/>
                <w:szCs w:val="24"/>
              </w:rPr>
              <w:t>WDEX-O-FL6-000</w:t>
            </w:r>
          </w:p>
        </w:tc>
        <w:tc>
          <w:tcPr>
            <w:tcW w:w="3210" w:type="dxa"/>
          </w:tcPr>
          <w:p w14:paraId="0FB25EBF" w14:textId="7592B5DE" w:rsidR="00A70771" w:rsidRPr="00DE3408" w:rsidRDefault="00A70771" w:rsidP="00EE496F">
            <w:pPr>
              <w:tabs>
                <w:tab w:val="left" w:pos="3360"/>
              </w:tabs>
              <w:rPr>
                <w:rFonts w:eastAsia="Times New Roman" w:cs="Calibri"/>
                <w:bCs/>
                <w:sz w:val="24"/>
                <w:szCs w:val="24"/>
              </w:rPr>
            </w:pPr>
            <w:r>
              <w:rPr>
                <w:rFonts w:eastAsia="Times New Roman" w:cs="Calibri"/>
                <w:bCs/>
                <w:sz w:val="24"/>
                <w:szCs w:val="24"/>
              </w:rPr>
              <w:t>Width Adjustment Kit</w:t>
            </w:r>
          </w:p>
        </w:tc>
        <w:tc>
          <w:tcPr>
            <w:tcW w:w="1142" w:type="dxa"/>
          </w:tcPr>
          <w:p w14:paraId="48E97DE2" w14:textId="0670E479" w:rsidR="00A70771" w:rsidRPr="00295E3D" w:rsidRDefault="00A70771" w:rsidP="00EE496F">
            <w:pPr>
              <w:tabs>
                <w:tab w:val="left" w:pos="3360"/>
              </w:tabs>
              <w:rPr>
                <w:rFonts w:eastAsia="Times New Roman" w:cs="Calibri"/>
                <w:bCs/>
                <w:sz w:val="24"/>
                <w:szCs w:val="24"/>
              </w:rPr>
            </w:pPr>
            <w:r>
              <w:rPr>
                <w:rFonts w:eastAsia="Times New Roman" w:cs="Calibri"/>
                <w:bCs/>
                <w:sz w:val="24"/>
                <w:szCs w:val="24"/>
              </w:rPr>
              <w:t>27</w:t>
            </w:r>
          </w:p>
        </w:tc>
      </w:tr>
      <w:tr w:rsidR="00A70771" w:rsidRPr="00295E3D" w14:paraId="083D3468" w14:textId="77777777" w:rsidTr="00C20F89">
        <w:tc>
          <w:tcPr>
            <w:tcW w:w="3240" w:type="dxa"/>
          </w:tcPr>
          <w:p w14:paraId="083CA857" w14:textId="1AFF3CC8" w:rsidR="00A70771" w:rsidRPr="00DE3408" w:rsidRDefault="00C20F89" w:rsidP="00EE496F">
            <w:pPr>
              <w:tabs>
                <w:tab w:val="left" w:pos="3360"/>
              </w:tabs>
              <w:rPr>
                <w:rFonts w:eastAsia="Times New Roman" w:cs="Calibri"/>
                <w:bCs/>
                <w:sz w:val="24"/>
                <w:szCs w:val="24"/>
              </w:rPr>
            </w:pPr>
            <w:r w:rsidRPr="00C20F89">
              <w:rPr>
                <w:rFonts w:eastAsia="Times New Roman" w:cs="Calibri"/>
                <w:bCs/>
                <w:sz w:val="24"/>
                <w:szCs w:val="24"/>
              </w:rPr>
              <w:t>STLEV-O-FL6-200</w:t>
            </w:r>
          </w:p>
        </w:tc>
        <w:tc>
          <w:tcPr>
            <w:tcW w:w="3210" w:type="dxa"/>
          </w:tcPr>
          <w:p w14:paraId="1A12BE8C" w14:textId="42079226" w:rsidR="00A70771" w:rsidRPr="00DE3408" w:rsidRDefault="00A70771" w:rsidP="00EE496F">
            <w:pPr>
              <w:tabs>
                <w:tab w:val="left" w:pos="3360"/>
              </w:tabs>
              <w:rPr>
                <w:rFonts w:eastAsia="Times New Roman" w:cs="Calibri"/>
                <w:bCs/>
                <w:sz w:val="24"/>
                <w:szCs w:val="24"/>
              </w:rPr>
            </w:pPr>
            <w:r>
              <w:rPr>
                <w:rFonts w:eastAsia="Times New Roman" w:cs="Calibri"/>
                <w:bCs/>
                <w:sz w:val="24"/>
                <w:szCs w:val="24"/>
              </w:rPr>
              <w:t>Standard Bed Lever Assist Bar</w:t>
            </w:r>
          </w:p>
        </w:tc>
        <w:tc>
          <w:tcPr>
            <w:tcW w:w="1142" w:type="dxa"/>
          </w:tcPr>
          <w:p w14:paraId="5C24BB95" w14:textId="03F2CC06" w:rsidR="00A70771" w:rsidRPr="00295E3D" w:rsidRDefault="00A70771" w:rsidP="00EE496F">
            <w:pPr>
              <w:tabs>
                <w:tab w:val="left" w:pos="3360"/>
              </w:tabs>
              <w:rPr>
                <w:rFonts w:eastAsia="Times New Roman" w:cs="Calibri"/>
                <w:bCs/>
                <w:sz w:val="24"/>
                <w:szCs w:val="24"/>
              </w:rPr>
            </w:pPr>
            <w:r>
              <w:rPr>
                <w:rFonts w:eastAsia="Times New Roman" w:cs="Calibri"/>
                <w:bCs/>
                <w:sz w:val="24"/>
                <w:szCs w:val="24"/>
              </w:rPr>
              <w:t>54</w:t>
            </w:r>
          </w:p>
        </w:tc>
      </w:tr>
      <w:tr w:rsidR="00A70771" w:rsidRPr="00295E3D" w14:paraId="090FC791" w14:textId="77777777" w:rsidTr="00C20F89">
        <w:tc>
          <w:tcPr>
            <w:tcW w:w="3240" w:type="dxa"/>
          </w:tcPr>
          <w:p w14:paraId="45B2EDDF" w14:textId="3C37ACFE" w:rsidR="00A70771" w:rsidRPr="00DE3408" w:rsidRDefault="00C20F89" w:rsidP="00EE496F">
            <w:pPr>
              <w:tabs>
                <w:tab w:val="left" w:pos="3360"/>
              </w:tabs>
              <w:rPr>
                <w:rFonts w:eastAsia="Times New Roman" w:cs="Calibri"/>
                <w:bCs/>
                <w:sz w:val="24"/>
                <w:szCs w:val="24"/>
              </w:rPr>
            </w:pPr>
            <w:r w:rsidRPr="00C20F89">
              <w:rPr>
                <w:rFonts w:eastAsia="Times New Roman" w:cs="Calibri"/>
                <w:bCs/>
                <w:sz w:val="24"/>
                <w:szCs w:val="24"/>
              </w:rPr>
              <w:t>SAFTH-O-FL6-500</w:t>
            </w:r>
          </w:p>
        </w:tc>
        <w:tc>
          <w:tcPr>
            <w:tcW w:w="3210" w:type="dxa"/>
          </w:tcPr>
          <w:p w14:paraId="7C5C596D" w14:textId="37E95AB7" w:rsidR="00A70771" w:rsidRPr="00DE3408" w:rsidRDefault="00A70771" w:rsidP="00EE496F">
            <w:pPr>
              <w:tabs>
                <w:tab w:val="left" w:pos="3360"/>
              </w:tabs>
              <w:rPr>
                <w:rFonts w:eastAsia="Times New Roman" w:cs="Calibri"/>
                <w:bCs/>
                <w:sz w:val="24"/>
                <w:szCs w:val="24"/>
              </w:rPr>
            </w:pPr>
            <w:r>
              <w:rPr>
                <w:rFonts w:eastAsia="Times New Roman" w:cs="Calibri"/>
                <w:bCs/>
                <w:sz w:val="24"/>
                <w:szCs w:val="24"/>
              </w:rPr>
              <w:t>High Safety Mat 10’’ High</w:t>
            </w:r>
          </w:p>
        </w:tc>
        <w:tc>
          <w:tcPr>
            <w:tcW w:w="1142" w:type="dxa"/>
          </w:tcPr>
          <w:p w14:paraId="7DDFAD7E" w14:textId="02F954F9" w:rsidR="00A70771" w:rsidRPr="00295E3D" w:rsidRDefault="00A70771" w:rsidP="00EE496F">
            <w:pPr>
              <w:tabs>
                <w:tab w:val="left" w:pos="3360"/>
              </w:tabs>
              <w:rPr>
                <w:rFonts w:eastAsia="Times New Roman" w:cs="Calibri"/>
                <w:bCs/>
                <w:sz w:val="24"/>
                <w:szCs w:val="24"/>
              </w:rPr>
            </w:pPr>
            <w:r>
              <w:rPr>
                <w:rFonts w:eastAsia="Times New Roman" w:cs="Calibri"/>
                <w:bCs/>
                <w:sz w:val="24"/>
                <w:szCs w:val="24"/>
              </w:rPr>
              <w:t>27</w:t>
            </w:r>
          </w:p>
        </w:tc>
      </w:tr>
      <w:tr w:rsidR="00A70771" w:rsidRPr="00295E3D" w14:paraId="374BE526" w14:textId="77777777" w:rsidTr="00C20F89">
        <w:tc>
          <w:tcPr>
            <w:tcW w:w="3240" w:type="dxa"/>
          </w:tcPr>
          <w:p w14:paraId="038030FF" w14:textId="3EF46032" w:rsidR="00A70771" w:rsidRPr="00DE3408" w:rsidRDefault="00A70771" w:rsidP="00EE496F">
            <w:pPr>
              <w:tabs>
                <w:tab w:val="left" w:pos="3360"/>
              </w:tabs>
              <w:rPr>
                <w:rFonts w:eastAsia="Times New Roman" w:cs="Calibri"/>
                <w:bCs/>
                <w:sz w:val="24"/>
                <w:szCs w:val="24"/>
              </w:rPr>
            </w:pPr>
          </w:p>
        </w:tc>
        <w:tc>
          <w:tcPr>
            <w:tcW w:w="3210" w:type="dxa"/>
          </w:tcPr>
          <w:p w14:paraId="67E46619" w14:textId="5E1B308D" w:rsidR="00A70771" w:rsidRPr="00DE3408" w:rsidRDefault="00A70771" w:rsidP="00EE496F">
            <w:pPr>
              <w:tabs>
                <w:tab w:val="left" w:pos="3360"/>
              </w:tabs>
              <w:rPr>
                <w:rFonts w:eastAsia="Times New Roman" w:cs="Calibri"/>
                <w:bCs/>
                <w:sz w:val="24"/>
                <w:szCs w:val="24"/>
              </w:rPr>
            </w:pPr>
            <w:r>
              <w:rPr>
                <w:rFonts w:eastAsia="Times New Roman" w:cs="Calibri"/>
                <w:bCs/>
                <w:sz w:val="24"/>
                <w:szCs w:val="24"/>
              </w:rPr>
              <w:t>Clinical Training</w:t>
            </w:r>
          </w:p>
        </w:tc>
        <w:tc>
          <w:tcPr>
            <w:tcW w:w="1142" w:type="dxa"/>
          </w:tcPr>
          <w:p w14:paraId="402DC784" w14:textId="323D8AB5" w:rsidR="00A70771" w:rsidRPr="00295E3D" w:rsidRDefault="00A70771" w:rsidP="00EE496F">
            <w:pPr>
              <w:tabs>
                <w:tab w:val="left" w:pos="3360"/>
              </w:tabs>
              <w:rPr>
                <w:rFonts w:eastAsia="Times New Roman" w:cs="Calibri"/>
                <w:bCs/>
                <w:sz w:val="24"/>
                <w:szCs w:val="24"/>
              </w:rPr>
            </w:pPr>
            <w:r>
              <w:rPr>
                <w:rFonts w:eastAsia="Times New Roman" w:cs="Calibri"/>
                <w:bCs/>
                <w:sz w:val="24"/>
                <w:szCs w:val="24"/>
              </w:rPr>
              <w:t>1</w:t>
            </w:r>
          </w:p>
        </w:tc>
      </w:tr>
      <w:tr w:rsidR="00A70771" w:rsidRPr="00295E3D" w14:paraId="7757AE72" w14:textId="77777777" w:rsidTr="00C20F89">
        <w:tc>
          <w:tcPr>
            <w:tcW w:w="3240" w:type="dxa"/>
          </w:tcPr>
          <w:p w14:paraId="34635DAA" w14:textId="401B226D" w:rsidR="00A70771" w:rsidRPr="00DE3408" w:rsidRDefault="00A70771" w:rsidP="00EE496F">
            <w:pPr>
              <w:tabs>
                <w:tab w:val="left" w:pos="3360"/>
              </w:tabs>
              <w:rPr>
                <w:rFonts w:eastAsia="Times New Roman" w:cs="Calibri"/>
                <w:bCs/>
                <w:sz w:val="24"/>
                <w:szCs w:val="24"/>
              </w:rPr>
            </w:pPr>
          </w:p>
        </w:tc>
        <w:tc>
          <w:tcPr>
            <w:tcW w:w="3210" w:type="dxa"/>
          </w:tcPr>
          <w:p w14:paraId="630D0DDF" w14:textId="644796DC" w:rsidR="00A70771" w:rsidRPr="00DE3408" w:rsidRDefault="00A70771" w:rsidP="00EE496F">
            <w:pPr>
              <w:tabs>
                <w:tab w:val="left" w:pos="3360"/>
              </w:tabs>
              <w:rPr>
                <w:rFonts w:eastAsia="Times New Roman" w:cs="Calibri"/>
                <w:bCs/>
                <w:sz w:val="24"/>
                <w:szCs w:val="24"/>
              </w:rPr>
            </w:pPr>
            <w:r>
              <w:rPr>
                <w:rFonts w:eastAsia="Times New Roman" w:cs="Calibri"/>
                <w:bCs/>
                <w:sz w:val="24"/>
                <w:szCs w:val="24"/>
              </w:rPr>
              <w:t>Environmental Management Systems Training</w:t>
            </w:r>
          </w:p>
        </w:tc>
        <w:tc>
          <w:tcPr>
            <w:tcW w:w="1142" w:type="dxa"/>
          </w:tcPr>
          <w:p w14:paraId="06DA14AC" w14:textId="7DFF08B6" w:rsidR="00A70771" w:rsidRPr="00295E3D" w:rsidRDefault="00A70771" w:rsidP="00EE496F">
            <w:pPr>
              <w:tabs>
                <w:tab w:val="left" w:pos="3360"/>
              </w:tabs>
              <w:rPr>
                <w:rFonts w:eastAsia="Times New Roman" w:cs="Calibri"/>
                <w:bCs/>
                <w:sz w:val="24"/>
                <w:szCs w:val="24"/>
              </w:rPr>
            </w:pPr>
            <w:r>
              <w:rPr>
                <w:rFonts w:eastAsia="Times New Roman" w:cs="Calibri"/>
                <w:bCs/>
                <w:sz w:val="24"/>
                <w:szCs w:val="24"/>
              </w:rPr>
              <w:t>1</w:t>
            </w:r>
          </w:p>
        </w:tc>
      </w:tr>
      <w:tr w:rsidR="00A70771" w:rsidRPr="00295E3D" w14:paraId="361BF3C8" w14:textId="77777777" w:rsidTr="00C20F89">
        <w:tc>
          <w:tcPr>
            <w:tcW w:w="3240" w:type="dxa"/>
          </w:tcPr>
          <w:p w14:paraId="385F82EA" w14:textId="6C047547" w:rsidR="00A70771" w:rsidRPr="00DE3408" w:rsidRDefault="00A70771" w:rsidP="00EE496F">
            <w:pPr>
              <w:tabs>
                <w:tab w:val="left" w:pos="3360"/>
              </w:tabs>
              <w:rPr>
                <w:rFonts w:eastAsia="Times New Roman" w:cs="Calibri"/>
                <w:bCs/>
                <w:sz w:val="24"/>
                <w:szCs w:val="24"/>
              </w:rPr>
            </w:pPr>
          </w:p>
        </w:tc>
        <w:tc>
          <w:tcPr>
            <w:tcW w:w="3210" w:type="dxa"/>
          </w:tcPr>
          <w:p w14:paraId="432E1A35" w14:textId="5C82B9AB" w:rsidR="00A70771" w:rsidRPr="00DE3408" w:rsidRDefault="00A70771" w:rsidP="00EE496F">
            <w:pPr>
              <w:tabs>
                <w:tab w:val="left" w:pos="3360"/>
              </w:tabs>
              <w:rPr>
                <w:rFonts w:eastAsia="Times New Roman" w:cs="Calibri"/>
                <w:bCs/>
                <w:sz w:val="24"/>
                <w:szCs w:val="24"/>
              </w:rPr>
            </w:pPr>
            <w:r>
              <w:rPr>
                <w:rFonts w:eastAsia="Times New Roman" w:cs="Calibri"/>
                <w:bCs/>
                <w:sz w:val="24"/>
                <w:szCs w:val="24"/>
              </w:rPr>
              <w:t>Bio Medical Training</w:t>
            </w:r>
          </w:p>
        </w:tc>
        <w:tc>
          <w:tcPr>
            <w:tcW w:w="1142" w:type="dxa"/>
          </w:tcPr>
          <w:p w14:paraId="5AB03CDE" w14:textId="3BFE1F7C" w:rsidR="00A70771" w:rsidRPr="00295E3D" w:rsidRDefault="00A70771" w:rsidP="00EE496F">
            <w:pPr>
              <w:tabs>
                <w:tab w:val="left" w:pos="3360"/>
              </w:tabs>
              <w:rPr>
                <w:rFonts w:eastAsia="Times New Roman" w:cs="Calibri"/>
                <w:bCs/>
                <w:sz w:val="24"/>
                <w:szCs w:val="24"/>
              </w:rPr>
            </w:pPr>
            <w:r>
              <w:rPr>
                <w:rFonts w:eastAsia="Times New Roman" w:cs="Calibri"/>
                <w:bCs/>
                <w:sz w:val="24"/>
                <w:szCs w:val="24"/>
              </w:rPr>
              <w:t>1</w:t>
            </w:r>
          </w:p>
        </w:tc>
      </w:tr>
      <w:tr w:rsidR="00A70771" w:rsidRPr="00295E3D" w14:paraId="74F52903" w14:textId="77777777" w:rsidTr="00C20F89">
        <w:tc>
          <w:tcPr>
            <w:tcW w:w="3240" w:type="dxa"/>
          </w:tcPr>
          <w:p w14:paraId="047F5B82" w14:textId="02142227" w:rsidR="00A70771" w:rsidRPr="00DE3408" w:rsidRDefault="00A70771" w:rsidP="00EE496F">
            <w:pPr>
              <w:tabs>
                <w:tab w:val="left" w:pos="3360"/>
              </w:tabs>
              <w:rPr>
                <w:rFonts w:eastAsia="Times New Roman" w:cs="Calibri"/>
                <w:bCs/>
                <w:sz w:val="24"/>
                <w:szCs w:val="24"/>
              </w:rPr>
            </w:pPr>
          </w:p>
        </w:tc>
        <w:tc>
          <w:tcPr>
            <w:tcW w:w="3210" w:type="dxa"/>
          </w:tcPr>
          <w:p w14:paraId="24E63F34" w14:textId="4B81BB27" w:rsidR="00A70771" w:rsidRPr="00DE3408" w:rsidRDefault="00A70771" w:rsidP="00EE496F">
            <w:pPr>
              <w:tabs>
                <w:tab w:val="left" w:pos="3360"/>
              </w:tabs>
              <w:rPr>
                <w:rFonts w:eastAsia="Times New Roman" w:cs="Calibri"/>
                <w:bCs/>
                <w:sz w:val="24"/>
                <w:szCs w:val="24"/>
              </w:rPr>
            </w:pPr>
            <w:r>
              <w:rPr>
                <w:rFonts w:eastAsia="Times New Roman" w:cs="Calibri"/>
                <w:bCs/>
                <w:sz w:val="24"/>
                <w:szCs w:val="24"/>
              </w:rPr>
              <w:t>Annual Clinical In-Service</w:t>
            </w:r>
          </w:p>
        </w:tc>
        <w:tc>
          <w:tcPr>
            <w:tcW w:w="1142" w:type="dxa"/>
          </w:tcPr>
          <w:p w14:paraId="3013717A" w14:textId="1F0AAB25" w:rsidR="00A70771" w:rsidRPr="00295E3D" w:rsidRDefault="00A70771" w:rsidP="00EE496F">
            <w:pPr>
              <w:tabs>
                <w:tab w:val="left" w:pos="3360"/>
              </w:tabs>
              <w:rPr>
                <w:rFonts w:eastAsia="Times New Roman" w:cs="Calibri"/>
                <w:bCs/>
                <w:sz w:val="24"/>
                <w:szCs w:val="24"/>
              </w:rPr>
            </w:pPr>
            <w:r>
              <w:rPr>
                <w:rFonts w:eastAsia="Times New Roman" w:cs="Calibri"/>
                <w:bCs/>
                <w:sz w:val="24"/>
                <w:szCs w:val="24"/>
              </w:rPr>
              <w:t>1</w:t>
            </w:r>
          </w:p>
        </w:tc>
      </w:tr>
      <w:tr w:rsidR="00A70771" w:rsidRPr="00295E3D" w14:paraId="3741CE64" w14:textId="77777777" w:rsidTr="00C20F89">
        <w:tc>
          <w:tcPr>
            <w:tcW w:w="3240" w:type="dxa"/>
          </w:tcPr>
          <w:p w14:paraId="3F281BA5" w14:textId="596EE14C" w:rsidR="00A70771" w:rsidRDefault="00A70771" w:rsidP="00EE496F">
            <w:pPr>
              <w:tabs>
                <w:tab w:val="left" w:pos="3360"/>
              </w:tabs>
              <w:rPr>
                <w:rFonts w:eastAsia="Times New Roman" w:cs="Calibri"/>
                <w:bCs/>
                <w:sz w:val="24"/>
                <w:szCs w:val="24"/>
              </w:rPr>
            </w:pPr>
          </w:p>
        </w:tc>
        <w:tc>
          <w:tcPr>
            <w:tcW w:w="3210" w:type="dxa"/>
          </w:tcPr>
          <w:p w14:paraId="00B95FB6" w14:textId="1E9D8FE3" w:rsidR="00A70771" w:rsidRDefault="00A70771" w:rsidP="00EE496F">
            <w:pPr>
              <w:tabs>
                <w:tab w:val="left" w:pos="3360"/>
              </w:tabs>
              <w:rPr>
                <w:rFonts w:eastAsia="Times New Roman" w:cs="Calibri"/>
                <w:bCs/>
                <w:sz w:val="24"/>
                <w:szCs w:val="24"/>
              </w:rPr>
            </w:pPr>
            <w:r>
              <w:rPr>
                <w:rFonts w:eastAsia="Times New Roman" w:cs="Calibri"/>
                <w:bCs/>
                <w:sz w:val="24"/>
                <w:szCs w:val="24"/>
              </w:rPr>
              <w:t>Warranty- Five year Frame 1 Year Electronics</w:t>
            </w:r>
          </w:p>
        </w:tc>
        <w:tc>
          <w:tcPr>
            <w:tcW w:w="1142" w:type="dxa"/>
          </w:tcPr>
          <w:p w14:paraId="629989A1" w14:textId="1DA5BE0D" w:rsidR="00A70771" w:rsidRDefault="00A70771" w:rsidP="00EE496F">
            <w:pPr>
              <w:tabs>
                <w:tab w:val="left" w:pos="3360"/>
              </w:tabs>
              <w:rPr>
                <w:rFonts w:eastAsia="Times New Roman" w:cs="Calibri"/>
                <w:bCs/>
                <w:sz w:val="24"/>
                <w:szCs w:val="24"/>
              </w:rPr>
            </w:pPr>
            <w:r>
              <w:rPr>
                <w:rFonts w:eastAsia="Times New Roman" w:cs="Calibri"/>
                <w:bCs/>
                <w:sz w:val="24"/>
                <w:szCs w:val="24"/>
              </w:rPr>
              <w:t>1</w:t>
            </w:r>
          </w:p>
        </w:tc>
      </w:tr>
    </w:tbl>
    <w:p w14:paraId="70D85B35" w14:textId="77777777" w:rsidR="00A70771" w:rsidRPr="00C116AE" w:rsidRDefault="00A70771" w:rsidP="0003401C">
      <w:pPr>
        <w:pStyle w:val="ListParagraph"/>
        <w:ind w:left="1080"/>
        <w:rPr>
          <w:rFonts w:cs="Calibri"/>
          <w:sz w:val="24"/>
          <w:szCs w:val="24"/>
        </w:rPr>
      </w:pPr>
    </w:p>
    <w:p w14:paraId="3AA6FBAF" w14:textId="77777777" w:rsidR="00A70771" w:rsidRPr="00295E3D" w:rsidRDefault="00A70771" w:rsidP="00A70771">
      <w:pPr>
        <w:spacing w:after="0"/>
        <w:rPr>
          <w:rFonts w:eastAsia="Times New Roman" w:cs="Calibri"/>
          <w:sz w:val="24"/>
          <w:szCs w:val="24"/>
        </w:rPr>
      </w:pPr>
      <w:r w:rsidRPr="00295E3D">
        <w:rPr>
          <w:rFonts w:eastAsia="Times New Roman" w:cs="Calibri"/>
          <w:sz w:val="24"/>
          <w:szCs w:val="24"/>
        </w:rPr>
        <w:t xml:space="preserve">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w:t>
      </w:r>
    </w:p>
    <w:p w14:paraId="33123860" w14:textId="77777777" w:rsidR="00A70771" w:rsidRPr="00295E3D" w:rsidRDefault="00A70771" w:rsidP="00A70771">
      <w:pPr>
        <w:spacing w:after="0"/>
        <w:rPr>
          <w:rFonts w:eastAsia="Times New Roman" w:cs="Calibri"/>
        </w:rPr>
      </w:pPr>
    </w:p>
    <w:p w14:paraId="5D097F82" w14:textId="77777777" w:rsidR="00A70771" w:rsidRPr="00295E3D" w:rsidRDefault="00A70771" w:rsidP="00A70771">
      <w:pPr>
        <w:rPr>
          <w:rFonts w:eastAsia="Times New Roman" w:cs="Calibri"/>
          <w:b/>
          <w:sz w:val="24"/>
          <w:szCs w:val="24"/>
        </w:rPr>
      </w:pPr>
      <w:r w:rsidRPr="00295E3D">
        <w:rPr>
          <w:rFonts w:eastAsia="Times New Roman" w:cs="Calibri"/>
          <w:sz w:val="24"/>
          <w:szCs w:val="24"/>
        </w:rPr>
        <w:t>If you are interested and are capable of providing the sought out supplies/services, please provide the requested information as well as the information indicated below. Response to this notice should include company name, address, point of contact, size of business pursuant to the following questions:</w:t>
      </w:r>
      <w:r w:rsidRPr="00295E3D">
        <w:rPr>
          <w:rFonts w:eastAsia="Times New Roman" w:cs="Calibri"/>
          <w:b/>
          <w:sz w:val="24"/>
          <w:szCs w:val="24"/>
        </w:rPr>
        <w:t xml:space="preserve">  </w:t>
      </w:r>
    </w:p>
    <w:p w14:paraId="506D86C0" w14:textId="77777777" w:rsidR="00A70771" w:rsidRPr="00295E3D" w:rsidRDefault="00A70771" w:rsidP="00A70771">
      <w:pPr>
        <w:numPr>
          <w:ilvl w:val="0"/>
          <w:numId w:val="3"/>
        </w:numPr>
        <w:contextualSpacing/>
        <w:rPr>
          <w:rFonts w:eastAsia="Times New Roman" w:cs="Calibri"/>
          <w:b/>
          <w:sz w:val="24"/>
          <w:szCs w:val="24"/>
        </w:rPr>
      </w:pPr>
      <w:r w:rsidRPr="00295E3D">
        <w:rPr>
          <w:rFonts w:eastAsia="Times New Roman" w:cs="Calibri"/>
          <w:b/>
          <w:sz w:val="24"/>
          <w:szCs w:val="24"/>
        </w:rPr>
        <w:t>Please indicate the size status and representations of your business, such as but not limited to: Service Disabled Veteran Owned Small Business (SDVOSB), Veteran Owned Small Business (VOSB), Hubzone, Woman Owned Small Business (WOSB), Large Business, etc.)?</w:t>
      </w:r>
    </w:p>
    <w:p w14:paraId="14D75C81" w14:textId="77777777" w:rsidR="00A70771" w:rsidRPr="00295E3D" w:rsidRDefault="00A70771" w:rsidP="00A70771">
      <w:pPr>
        <w:ind w:left="720"/>
        <w:rPr>
          <w:rFonts w:eastAsia="Times New Roman" w:cs="Calibri"/>
          <w:b/>
          <w:sz w:val="24"/>
          <w:szCs w:val="24"/>
        </w:rPr>
      </w:pPr>
      <w:r w:rsidRPr="00295E3D">
        <w:rPr>
          <w:rFonts w:eastAsia="Times New Roman" w:cs="Calibri"/>
          <w:b/>
          <w:sz w:val="24"/>
          <w:szCs w:val="24"/>
        </w:rPr>
        <w:t>(2) Is your company considered small under the NAICS code identified under this RFI?</w:t>
      </w:r>
    </w:p>
    <w:p w14:paraId="250471CB" w14:textId="77777777" w:rsidR="00A70771" w:rsidRPr="00295E3D" w:rsidRDefault="00A70771" w:rsidP="00A70771">
      <w:pPr>
        <w:ind w:left="720"/>
        <w:rPr>
          <w:rFonts w:eastAsia="Times New Roman" w:cs="Calibri"/>
          <w:b/>
          <w:sz w:val="24"/>
          <w:szCs w:val="24"/>
        </w:rPr>
      </w:pPr>
      <w:r w:rsidRPr="00295E3D">
        <w:rPr>
          <w:rFonts w:eastAsia="Times New Roman" w:cs="Calibri"/>
          <w:b/>
          <w:sz w:val="24"/>
          <w:szCs w:val="24"/>
        </w:rPr>
        <w:t>(3) Are you the manufacturer, distributor, or an equivalent solution to the items being referenced above?</w:t>
      </w:r>
    </w:p>
    <w:p w14:paraId="368E43AD" w14:textId="77777777" w:rsidR="00A70771" w:rsidRPr="00295E3D" w:rsidRDefault="00A70771" w:rsidP="00A70771">
      <w:pPr>
        <w:ind w:left="720"/>
        <w:rPr>
          <w:rFonts w:eastAsia="Times New Roman" w:cs="Calibri"/>
          <w:b/>
          <w:sz w:val="24"/>
          <w:szCs w:val="24"/>
        </w:rPr>
      </w:pPr>
      <w:r w:rsidRPr="00295E3D">
        <w:rPr>
          <w:rFonts w:eastAsia="Times New Roman" w:cs="Calibri"/>
          <w:b/>
          <w:sz w:val="24"/>
          <w:szCs w:val="24"/>
        </w:rPr>
        <w:t>(4) If you are a large business, do you have any designated distributors? If so, please provide their company name, telephone, point of Contact and size status (if available).</w:t>
      </w:r>
    </w:p>
    <w:p w14:paraId="0AC70FE7" w14:textId="77777777" w:rsidR="00A70771" w:rsidRPr="00295E3D" w:rsidRDefault="00A70771" w:rsidP="00A70771">
      <w:pPr>
        <w:ind w:left="720"/>
        <w:rPr>
          <w:rFonts w:eastAsia="Times New Roman" w:cs="Calibri"/>
          <w:b/>
          <w:sz w:val="24"/>
          <w:szCs w:val="24"/>
        </w:rPr>
      </w:pPr>
      <w:r w:rsidRPr="00295E3D">
        <w:rPr>
          <w:rFonts w:eastAsia="Times New Roman" w:cs="Calibri"/>
          <w:b/>
          <w:sz w:val="24"/>
          <w:szCs w:val="24"/>
        </w:rPr>
        <w:t>(5) If you’re a small business and you are an authorized distributor/reseller for the items identified above or an equivalent solution, do you alter; assemble; modify; the items requested in any way? If you do, state how and what is altered; assembled; modified?</w:t>
      </w:r>
    </w:p>
    <w:p w14:paraId="11B9D269" w14:textId="77777777" w:rsidR="00A70771" w:rsidRPr="00295E3D" w:rsidRDefault="00A70771" w:rsidP="00A70771">
      <w:pPr>
        <w:ind w:left="720"/>
        <w:rPr>
          <w:rFonts w:eastAsia="Times New Roman" w:cs="Calibri"/>
          <w:b/>
          <w:sz w:val="24"/>
          <w:szCs w:val="24"/>
        </w:rPr>
      </w:pPr>
      <w:r w:rsidRPr="00295E3D">
        <w:rPr>
          <w:rFonts w:eastAsia="Times New Roman" w:cs="Calibri"/>
          <w:b/>
          <w:sz w:val="24"/>
          <w:szCs w:val="24"/>
        </w:rPr>
        <w:t>(6) If you intend to sub contract any work on this contract, what portion of the total cost will be self-performed/will be performed by your organization? Please provide estimated detailed percentage breakdowns related to sub contracted work and completion of job.</w:t>
      </w:r>
    </w:p>
    <w:p w14:paraId="20C9B02E" w14:textId="77777777" w:rsidR="00A70771" w:rsidRPr="00295E3D" w:rsidRDefault="00A70771" w:rsidP="00A70771">
      <w:pPr>
        <w:ind w:left="720"/>
        <w:rPr>
          <w:rFonts w:eastAsia="Times New Roman" w:cs="Calibri"/>
          <w:b/>
          <w:sz w:val="24"/>
          <w:szCs w:val="24"/>
        </w:rPr>
      </w:pPr>
      <w:r w:rsidRPr="00295E3D">
        <w:rPr>
          <w:rFonts w:eastAsia="Times New Roman" w:cs="Calibri"/>
          <w:b/>
          <w:sz w:val="24"/>
          <w:szCs w:val="24"/>
        </w:rPr>
        <w:t>(7) Does your company have an FSS contract with GSA or the NAC or are you a contract holder with NASA SEWP or any other federal contract? If so, please provide the contract number.</w:t>
      </w:r>
    </w:p>
    <w:p w14:paraId="7478AABA" w14:textId="77777777" w:rsidR="00A70771" w:rsidRPr="00295E3D" w:rsidRDefault="00A70771" w:rsidP="00A70771">
      <w:pPr>
        <w:ind w:left="720"/>
        <w:rPr>
          <w:rFonts w:eastAsia="Times New Roman" w:cs="Calibri"/>
          <w:b/>
          <w:sz w:val="24"/>
          <w:szCs w:val="24"/>
        </w:rPr>
      </w:pPr>
      <w:r w:rsidRPr="00295E3D">
        <w:rPr>
          <w:rFonts w:eastAsia="Times New Roman" w:cs="Calibri"/>
          <w:b/>
          <w:sz w:val="24"/>
          <w:szCs w:val="24"/>
        </w:rPr>
        <w:t>(8) If you are an FSS GSA/NAC or NASA SEWP contract holder or other federal contract holder, are the items/solution you are providing information for available on your schedule/contract?</w:t>
      </w:r>
    </w:p>
    <w:p w14:paraId="543A8F7D" w14:textId="35BCFBF8" w:rsidR="00A70771" w:rsidRPr="00295E3D" w:rsidRDefault="00A70771" w:rsidP="00A70771">
      <w:pPr>
        <w:ind w:left="720"/>
        <w:rPr>
          <w:rFonts w:eastAsia="Times New Roman" w:cs="Calibri"/>
          <w:b/>
          <w:sz w:val="24"/>
          <w:szCs w:val="24"/>
        </w:rPr>
      </w:pPr>
      <w:r w:rsidRPr="00295E3D">
        <w:rPr>
          <w:rFonts w:eastAsia="Times New Roman" w:cs="Calibri"/>
          <w:b/>
          <w:sz w:val="24"/>
          <w:szCs w:val="24"/>
        </w:rPr>
        <w:t xml:space="preserve">(9) General pricing of your products/solution is encouraged. Pricing will be used for the purpose of market research only. It will not be used to </w:t>
      </w:r>
      <w:r w:rsidR="00C20F89" w:rsidRPr="00295E3D">
        <w:rPr>
          <w:rFonts w:eastAsia="Times New Roman" w:cs="Calibri"/>
          <w:b/>
          <w:sz w:val="24"/>
          <w:szCs w:val="24"/>
        </w:rPr>
        <w:t>evaluate</w:t>
      </w:r>
      <w:r w:rsidRPr="00295E3D">
        <w:rPr>
          <w:rFonts w:eastAsia="Times New Roman" w:cs="Calibri"/>
          <w:b/>
          <w:sz w:val="24"/>
          <w:szCs w:val="24"/>
        </w:rPr>
        <w:t xml:space="preserve"> any type of award.</w:t>
      </w:r>
    </w:p>
    <w:p w14:paraId="659F9A3B" w14:textId="77777777" w:rsidR="00A70771" w:rsidRPr="00295E3D" w:rsidRDefault="00A70771" w:rsidP="00A70771">
      <w:pPr>
        <w:ind w:left="720"/>
        <w:rPr>
          <w:rFonts w:eastAsia="Times New Roman" w:cs="Calibri"/>
          <w:b/>
          <w:sz w:val="24"/>
          <w:szCs w:val="24"/>
        </w:rPr>
      </w:pPr>
      <w:r w:rsidRPr="00295E3D">
        <w:rPr>
          <w:rFonts w:eastAsia="Times New Roman" w:cs="Calibri"/>
          <w:b/>
          <w:sz w:val="24"/>
          <w:szCs w:val="24"/>
        </w:rPr>
        <w:t>(10) Please submit your capabilities in regard to the salient characteristics being provided and any information pertaining to “equal to items” to establish capabilities for planning purposes?</w:t>
      </w:r>
    </w:p>
    <w:p w14:paraId="36ECB1E2" w14:textId="77777777" w:rsidR="00A70771" w:rsidRPr="00295E3D" w:rsidRDefault="00A70771" w:rsidP="00A70771">
      <w:pPr>
        <w:ind w:left="720"/>
        <w:rPr>
          <w:rFonts w:eastAsia="Times New Roman" w:cs="Calibri"/>
          <w:b/>
          <w:sz w:val="24"/>
          <w:szCs w:val="24"/>
        </w:rPr>
      </w:pPr>
      <w:r w:rsidRPr="00295E3D">
        <w:rPr>
          <w:rFonts w:eastAsia="Times New Roman" w:cs="Calibri"/>
          <w:b/>
          <w:sz w:val="24"/>
          <w:szCs w:val="24"/>
        </w:rPr>
        <w:t xml:space="preserve">(11) Will the items you will be providing manufactured domestically in the United States or are they foreign manufactured items? </w:t>
      </w:r>
    </w:p>
    <w:p w14:paraId="31710CE2" w14:textId="77777777" w:rsidR="00A70771" w:rsidRPr="00295E3D" w:rsidRDefault="00A70771" w:rsidP="00A70771">
      <w:pPr>
        <w:ind w:left="720"/>
        <w:rPr>
          <w:rFonts w:eastAsia="Times New Roman" w:cs="Calibri"/>
          <w:b/>
          <w:sz w:val="24"/>
          <w:szCs w:val="24"/>
        </w:rPr>
      </w:pPr>
      <w:r w:rsidRPr="00295E3D">
        <w:rPr>
          <w:rFonts w:eastAsia="Times New Roman" w:cs="Calibri"/>
          <w:b/>
          <w:sz w:val="24"/>
          <w:szCs w:val="24"/>
        </w:rPr>
        <w:t>(12) Please review salient characteristics/statement of work (if applicable) and provide feedback or suggestions. If none, please reply as N/A.</w:t>
      </w:r>
    </w:p>
    <w:p w14:paraId="59081583" w14:textId="77777777" w:rsidR="00A70771" w:rsidRPr="00295E3D" w:rsidRDefault="00A70771" w:rsidP="00A70771">
      <w:pPr>
        <w:ind w:left="720"/>
        <w:rPr>
          <w:rFonts w:eastAsia="Times New Roman" w:cs="Calibri"/>
          <w:b/>
          <w:sz w:val="24"/>
          <w:szCs w:val="24"/>
        </w:rPr>
      </w:pPr>
      <w:r w:rsidRPr="00295E3D">
        <w:rPr>
          <w:rFonts w:eastAsia="Times New Roman" w:cs="Calibri"/>
          <w:b/>
          <w:sz w:val="24"/>
          <w:szCs w:val="24"/>
        </w:rPr>
        <w:t>(13) Please provide your Sam.gov Unique Entity ID number.</w:t>
      </w:r>
    </w:p>
    <w:p w14:paraId="262E3382" w14:textId="434720E7" w:rsidR="00A70771" w:rsidRPr="00295E3D" w:rsidRDefault="00A70771" w:rsidP="00A70771">
      <w:pPr>
        <w:rPr>
          <w:rFonts w:eastAsiaTheme="minorEastAsia" w:cs="Calibri"/>
          <w:sz w:val="24"/>
          <w:szCs w:val="24"/>
        </w:rPr>
        <w:sectPr w:rsidR="00A70771" w:rsidRPr="00295E3D" w:rsidSect="00A70771">
          <w:pgSz w:w="12240" w:h="15840"/>
          <w:pgMar w:top="960" w:right="860" w:bottom="280" w:left="640" w:header="720" w:footer="720" w:gutter="0"/>
          <w:cols w:space="720"/>
        </w:sectPr>
      </w:pPr>
      <w:r w:rsidRPr="00295E3D">
        <w:rPr>
          <w:rFonts w:eastAsia="Times New Roman" w:cs="Calibri"/>
          <w:sz w:val="24"/>
          <w:szCs w:val="24"/>
        </w:rPr>
        <w:t xml:space="preserve">Responses to this notice shall be submitted via email to </w:t>
      </w:r>
      <w:hyperlink r:id="rId5" w:history="1">
        <w:r w:rsidRPr="00295E3D">
          <w:rPr>
            <w:rFonts w:eastAsia="Times New Roman" w:cs="Calibri"/>
            <w:color w:val="0563C1" w:themeColor="hyperlink"/>
            <w:sz w:val="24"/>
            <w:szCs w:val="24"/>
            <w:u w:val="single"/>
          </w:rPr>
          <w:t>Sanchez.Reid@va.gov</w:t>
        </w:r>
      </w:hyperlink>
      <w:r w:rsidRPr="00295E3D">
        <w:rPr>
          <w:rFonts w:eastAsia="Times New Roman" w:cs="Calibri"/>
          <w:sz w:val="24"/>
          <w:szCs w:val="24"/>
        </w:rPr>
        <w:t xml:space="preserve">. Telephone responses shall not be accepted.  Responses must be received no later than </w:t>
      </w:r>
      <w:sdt>
        <w:sdtPr>
          <w:rPr>
            <w:rFonts w:eastAsia="Times New Roman" w:cs="Calibri"/>
            <w:b/>
            <w:bCs/>
            <w:sz w:val="24"/>
            <w:szCs w:val="24"/>
          </w:rPr>
          <w:id w:val="-107738515"/>
          <w:placeholder>
            <w:docPart w:val="6ABA84BCFE054F159AA4A982E5695A1E"/>
          </w:placeholder>
          <w:text/>
        </w:sdtPr>
        <w:sdtContent>
          <w:r w:rsidRPr="00DE3408">
            <w:rPr>
              <w:rFonts w:eastAsia="Times New Roman" w:cs="Calibri"/>
              <w:b/>
              <w:bCs/>
              <w:sz w:val="24"/>
              <w:szCs w:val="24"/>
            </w:rPr>
            <w:t>April</w:t>
          </w:r>
          <w:r w:rsidRPr="00295E3D">
            <w:rPr>
              <w:rFonts w:eastAsia="Times New Roman" w:cs="Calibri"/>
              <w:b/>
              <w:bCs/>
              <w:sz w:val="24"/>
              <w:szCs w:val="24"/>
            </w:rPr>
            <w:t xml:space="preserve"> </w:t>
          </w:r>
          <w:r w:rsidRPr="00DE3408">
            <w:rPr>
              <w:rFonts w:eastAsia="Times New Roman" w:cs="Calibri"/>
              <w:b/>
              <w:bCs/>
              <w:sz w:val="24"/>
              <w:szCs w:val="24"/>
            </w:rPr>
            <w:t>2</w:t>
          </w:r>
          <w:r w:rsidR="00C20F89">
            <w:rPr>
              <w:rFonts w:eastAsia="Times New Roman" w:cs="Calibri"/>
              <w:b/>
              <w:bCs/>
              <w:sz w:val="24"/>
              <w:szCs w:val="24"/>
            </w:rPr>
            <w:t>3</w:t>
          </w:r>
          <w:r w:rsidRPr="00295E3D">
            <w:rPr>
              <w:rFonts w:eastAsia="Times New Roman" w:cs="Calibri"/>
              <w:b/>
              <w:bCs/>
              <w:sz w:val="24"/>
              <w:szCs w:val="24"/>
            </w:rPr>
            <w:t xml:space="preserve">,2026 at </w:t>
          </w:r>
          <w:r w:rsidR="00C20F89">
            <w:rPr>
              <w:rFonts w:eastAsia="Times New Roman" w:cs="Calibri"/>
              <w:b/>
              <w:bCs/>
              <w:sz w:val="24"/>
              <w:szCs w:val="24"/>
            </w:rPr>
            <w:t>4</w:t>
          </w:r>
          <w:r w:rsidRPr="00295E3D">
            <w:rPr>
              <w:rFonts w:eastAsia="Times New Roman" w:cs="Calibri"/>
              <w:b/>
              <w:bCs/>
              <w:sz w:val="24"/>
              <w:szCs w:val="24"/>
            </w:rPr>
            <w:t>:00</w:t>
          </w:r>
          <w:r w:rsidR="00C20F89">
            <w:rPr>
              <w:rFonts w:eastAsia="Times New Roman" w:cs="Calibri"/>
              <w:b/>
              <w:bCs/>
              <w:sz w:val="24"/>
              <w:szCs w:val="24"/>
            </w:rPr>
            <w:t>P</w:t>
          </w:r>
          <w:r w:rsidRPr="00295E3D">
            <w:rPr>
              <w:rFonts w:eastAsia="Times New Roman" w:cs="Calibri"/>
              <w:b/>
              <w:bCs/>
              <w:sz w:val="24"/>
              <w:szCs w:val="24"/>
            </w:rPr>
            <w:t>M EST</w:t>
          </w:r>
        </w:sdtContent>
      </w:sdt>
      <w:r w:rsidRPr="00295E3D">
        <w:rPr>
          <w:rFonts w:eastAsia="Times New Roman" w:cs="Calibri"/>
          <w:sz w:val="24"/>
          <w:szCs w:val="24"/>
        </w:rPr>
        <w:t xml:space="preserve">. If a solicitation is issued it shall be announced at a later date, and all interested parties must respond to that solicitation </w:t>
      </w:r>
      <w:r w:rsidRPr="00295E3D">
        <w:rPr>
          <w:rFonts w:eastAsia="Times New Roman" w:cs="Calibri"/>
          <w:sz w:val="24"/>
          <w:szCs w:val="24"/>
        </w:rPr>
        <w:lastRenderedPageBreak/>
        <w:t>announcement separately from the responses to this sources sought.  Responses to this sources sought notice are not a request to be added to a prospective bidders list or to receive a copy of the solicitation</w:t>
      </w:r>
      <w:r>
        <w:rPr>
          <w:rFonts w:eastAsia="Times New Roman" w:cs="Calibri"/>
          <w:sz w:val="24"/>
          <w:szCs w:val="24"/>
        </w:rPr>
        <w:t>.</w:t>
      </w:r>
    </w:p>
    <w:p w14:paraId="68C22932" w14:textId="77777777" w:rsidR="0003401C" w:rsidRPr="00A70771" w:rsidRDefault="0003401C" w:rsidP="00A70771">
      <w:pPr>
        <w:rPr>
          <w:rFonts w:cs="Calibri"/>
          <w:sz w:val="24"/>
          <w:szCs w:val="24"/>
        </w:rPr>
      </w:pPr>
    </w:p>
    <w:p w14:paraId="26795ED1" w14:textId="77777777" w:rsidR="0003401C" w:rsidRPr="00C116AE" w:rsidRDefault="0003401C" w:rsidP="0003401C">
      <w:pPr>
        <w:pStyle w:val="ListParagraph"/>
        <w:ind w:left="1080"/>
        <w:rPr>
          <w:rFonts w:cs="Calibri"/>
          <w:sz w:val="24"/>
          <w:szCs w:val="24"/>
        </w:rPr>
      </w:pPr>
    </w:p>
    <w:p w14:paraId="6DE01C6D" w14:textId="77777777" w:rsidR="0003401C" w:rsidRPr="0003401C" w:rsidRDefault="0003401C" w:rsidP="0003401C">
      <w:pPr>
        <w:pStyle w:val="ListParagraph"/>
        <w:ind w:left="1080"/>
        <w:rPr>
          <w:rFonts w:cs="Calibri"/>
          <w:sz w:val="24"/>
          <w:szCs w:val="24"/>
        </w:rPr>
      </w:pPr>
    </w:p>
    <w:p w14:paraId="3992DEED" w14:textId="77777777" w:rsidR="0003401C" w:rsidRPr="0003401C" w:rsidRDefault="0003401C" w:rsidP="0003401C">
      <w:pPr>
        <w:pStyle w:val="ListParagraph"/>
        <w:ind w:left="1080"/>
        <w:rPr>
          <w:rFonts w:cs="Calibri"/>
          <w:sz w:val="24"/>
          <w:szCs w:val="24"/>
          <w:lang w:bidi="en-US"/>
        </w:rPr>
      </w:pPr>
    </w:p>
    <w:p w14:paraId="0DFE4F4B" w14:textId="77777777" w:rsidR="0003401C" w:rsidRDefault="0003401C"/>
    <w:sectPr w:rsidR="00034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538CA"/>
    <w:multiLevelType w:val="hybridMultilevel"/>
    <w:tmpl w:val="04EAE54C"/>
    <w:lvl w:ilvl="0" w:tplc="C6727D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C935D58"/>
    <w:multiLevelType w:val="hybridMultilevel"/>
    <w:tmpl w:val="D4D6D5C6"/>
    <w:lvl w:ilvl="0" w:tplc="C1E88EC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5271F2A"/>
    <w:multiLevelType w:val="singleLevel"/>
    <w:tmpl w:val="04090015"/>
    <w:lvl w:ilvl="0">
      <w:start w:val="1"/>
      <w:numFmt w:val="upperLetter"/>
      <w:lvlText w:val="%1."/>
      <w:legacy w:legacy="1" w:legacySpace="0" w:legacyIndent="360"/>
      <w:lvlJc w:val="left"/>
      <w:pPr>
        <w:ind w:left="360" w:hanging="360"/>
      </w:pPr>
    </w:lvl>
  </w:abstractNum>
  <w:num w:numId="1" w16cid:durableId="2135632520">
    <w:abstractNumId w:val="2"/>
  </w:num>
  <w:num w:numId="2" w16cid:durableId="1349138013">
    <w:abstractNumId w:val="1"/>
  </w:num>
  <w:num w:numId="3" w16cid:durableId="246963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1C"/>
    <w:rsid w:val="0003401C"/>
    <w:rsid w:val="003260C9"/>
    <w:rsid w:val="00400321"/>
    <w:rsid w:val="00887AB9"/>
    <w:rsid w:val="00A70771"/>
    <w:rsid w:val="00C20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C341D"/>
  <w15:chartTrackingRefBased/>
  <w15:docId w15:val="{36985423-879A-483E-BA1D-A278DD015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01C"/>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034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01C"/>
    <w:rPr>
      <w:rFonts w:eastAsiaTheme="majorEastAsia" w:cstheme="majorBidi"/>
      <w:color w:val="272727" w:themeColor="text1" w:themeTint="D8"/>
    </w:rPr>
  </w:style>
  <w:style w:type="paragraph" w:styleId="Title">
    <w:name w:val="Title"/>
    <w:basedOn w:val="Normal"/>
    <w:next w:val="Normal"/>
    <w:link w:val="TitleChar"/>
    <w:uiPriority w:val="10"/>
    <w:qFormat/>
    <w:rsid w:val="00034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01C"/>
    <w:pPr>
      <w:spacing w:before="160"/>
      <w:jc w:val="center"/>
    </w:pPr>
    <w:rPr>
      <w:i/>
      <w:iCs/>
      <w:color w:val="404040" w:themeColor="text1" w:themeTint="BF"/>
    </w:rPr>
  </w:style>
  <w:style w:type="character" w:customStyle="1" w:styleId="QuoteChar">
    <w:name w:val="Quote Char"/>
    <w:basedOn w:val="DefaultParagraphFont"/>
    <w:link w:val="Quote"/>
    <w:uiPriority w:val="29"/>
    <w:rsid w:val="0003401C"/>
    <w:rPr>
      <w:i/>
      <w:iCs/>
      <w:color w:val="404040" w:themeColor="text1" w:themeTint="BF"/>
    </w:rPr>
  </w:style>
  <w:style w:type="paragraph" w:styleId="ListParagraph">
    <w:name w:val="List Paragraph"/>
    <w:basedOn w:val="Normal"/>
    <w:uiPriority w:val="34"/>
    <w:qFormat/>
    <w:rsid w:val="0003401C"/>
    <w:pPr>
      <w:ind w:left="720"/>
      <w:contextualSpacing/>
    </w:pPr>
  </w:style>
  <w:style w:type="character" w:styleId="IntenseEmphasis">
    <w:name w:val="Intense Emphasis"/>
    <w:basedOn w:val="DefaultParagraphFont"/>
    <w:uiPriority w:val="21"/>
    <w:qFormat/>
    <w:rsid w:val="0003401C"/>
    <w:rPr>
      <w:i/>
      <w:iCs/>
      <w:color w:val="2F5496" w:themeColor="accent1" w:themeShade="BF"/>
    </w:rPr>
  </w:style>
  <w:style w:type="paragraph" w:styleId="IntenseQuote">
    <w:name w:val="Intense Quote"/>
    <w:basedOn w:val="Normal"/>
    <w:next w:val="Normal"/>
    <w:link w:val="IntenseQuoteChar"/>
    <w:uiPriority w:val="30"/>
    <w:qFormat/>
    <w:rsid w:val="00034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01C"/>
    <w:rPr>
      <w:i/>
      <w:iCs/>
      <w:color w:val="2F5496" w:themeColor="accent1" w:themeShade="BF"/>
    </w:rPr>
  </w:style>
  <w:style w:type="character" w:styleId="IntenseReference">
    <w:name w:val="Intense Reference"/>
    <w:basedOn w:val="DefaultParagraphFont"/>
    <w:uiPriority w:val="32"/>
    <w:qFormat/>
    <w:rsid w:val="0003401C"/>
    <w:rPr>
      <w:b/>
      <w:bCs/>
      <w:smallCaps/>
      <w:color w:val="2F5496" w:themeColor="accent1" w:themeShade="BF"/>
      <w:spacing w:val="5"/>
    </w:rPr>
  </w:style>
  <w:style w:type="table" w:styleId="TableGrid">
    <w:name w:val="Table Grid"/>
    <w:basedOn w:val="TableNormal"/>
    <w:uiPriority w:val="39"/>
    <w:rsid w:val="00A7077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nchez.Reid@va.gov"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06708A868742AAB08FC1C9174B3D60"/>
        <w:category>
          <w:name w:val="General"/>
          <w:gallery w:val="placeholder"/>
        </w:category>
        <w:types>
          <w:type w:val="bbPlcHdr"/>
        </w:types>
        <w:behaviors>
          <w:behavior w:val="content"/>
        </w:behaviors>
        <w:guid w:val="{04CB616A-8A4F-468C-8FCA-DAA9AE6C7573}"/>
      </w:docPartPr>
      <w:docPartBody>
        <w:p w:rsidR="00637969" w:rsidRDefault="00637969" w:rsidP="00637969">
          <w:pPr>
            <w:pStyle w:val="C806708A868742AAB08FC1C9174B3D60"/>
          </w:pPr>
          <w:r w:rsidRPr="009A1FEE">
            <w:rPr>
              <w:rStyle w:val="PlaceholderText"/>
            </w:rPr>
            <w:t>Click or tap here to enter text.</w:t>
          </w:r>
        </w:p>
      </w:docPartBody>
    </w:docPart>
    <w:docPart>
      <w:docPartPr>
        <w:name w:val="6ABA84BCFE054F159AA4A982E5695A1E"/>
        <w:category>
          <w:name w:val="General"/>
          <w:gallery w:val="placeholder"/>
        </w:category>
        <w:types>
          <w:type w:val="bbPlcHdr"/>
        </w:types>
        <w:behaviors>
          <w:behavior w:val="content"/>
        </w:behaviors>
        <w:guid w:val="{8F84A86D-3C6E-47AC-B345-4F01ECF3DEAF}"/>
      </w:docPartPr>
      <w:docPartBody>
        <w:p w:rsidR="00637969" w:rsidRDefault="00637969" w:rsidP="00637969">
          <w:pPr>
            <w:pStyle w:val="6ABA84BCFE054F159AA4A982E5695A1E"/>
          </w:pPr>
          <w:r w:rsidRPr="009A1F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69"/>
    <w:rsid w:val="00637969"/>
    <w:rsid w:val="00887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7969"/>
    <w:rPr>
      <w:color w:val="808080"/>
    </w:rPr>
  </w:style>
  <w:style w:type="paragraph" w:customStyle="1" w:styleId="C806708A868742AAB08FC1C9174B3D60">
    <w:name w:val="C806708A868742AAB08FC1C9174B3D60"/>
    <w:rsid w:val="00637969"/>
  </w:style>
  <w:style w:type="paragraph" w:customStyle="1" w:styleId="6ABA84BCFE054F159AA4A982E5695A1E">
    <w:name w:val="6ABA84BCFE054F159AA4A982E5695A1E"/>
    <w:rsid w:val="00637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35</TotalTime>
  <Pages>6</Pages>
  <Words>1324</Words>
  <Characters>7550</Characters>
  <Application>Microsoft Office Word</Application>
  <DocSecurity>0</DocSecurity>
  <Lines>302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Sanchez</dc:creator>
  <cp:keywords/>
  <dc:description/>
  <cp:lastModifiedBy>Reid, Sanchez</cp:lastModifiedBy>
  <cp:revision>1</cp:revision>
  <dcterms:created xsi:type="dcterms:W3CDTF">2026-04-13T12:06:00Z</dcterms:created>
  <dcterms:modified xsi:type="dcterms:W3CDTF">2026-04-13T12:49:00Z</dcterms:modified>
</cp:coreProperties>
</file>