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27EB" w14:textId="6FB0C9EC" w:rsidR="003725E4" w:rsidRPr="007C1060" w:rsidRDefault="00F44D01">
      <w:pPr>
        <w:rPr>
          <w:b/>
          <w:bCs/>
          <w:sz w:val="24"/>
          <w:szCs w:val="24"/>
        </w:rPr>
      </w:pPr>
      <w:r>
        <w:tab/>
      </w:r>
      <w:r>
        <w:tab/>
      </w:r>
      <w:r>
        <w:tab/>
      </w:r>
      <w:r>
        <w:tab/>
      </w:r>
      <w:r w:rsidRPr="007C1060">
        <w:rPr>
          <w:b/>
          <w:bCs/>
          <w:sz w:val="24"/>
          <w:szCs w:val="24"/>
        </w:rPr>
        <w:t>Sources Sought Synopsis:</w:t>
      </w:r>
    </w:p>
    <w:p w14:paraId="5B841A93" w14:textId="66108040" w:rsidR="007C1060" w:rsidRDefault="007C1060">
      <w:pPr>
        <w:rPr>
          <w:b/>
          <w:bCs/>
        </w:rPr>
      </w:pPr>
      <w:r>
        <w:rPr>
          <w:b/>
          <w:bCs/>
        </w:rPr>
        <w:tab/>
      </w:r>
      <w:r>
        <w:rPr>
          <w:b/>
          <w:bCs/>
        </w:rPr>
        <w:tab/>
      </w:r>
      <w:r>
        <w:rPr>
          <w:b/>
          <w:bCs/>
        </w:rPr>
        <w:tab/>
      </w:r>
      <w:r>
        <w:rPr>
          <w:b/>
          <w:bCs/>
        </w:rPr>
        <w:tab/>
      </w:r>
      <w:r>
        <w:rPr>
          <w:b/>
          <w:bCs/>
        </w:rPr>
        <w:tab/>
      </w:r>
    </w:p>
    <w:p w14:paraId="1D6B37BD" w14:textId="26FBDFDE" w:rsidR="007C1060" w:rsidRDefault="007C1060" w:rsidP="00ED5C48">
      <w:pPr>
        <w:spacing w:after="0" w:line="240" w:lineRule="auto"/>
        <w:rPr>
          <w:b/>
          <w:bCs/>
          <w:sz w:val="24"/>
          <w:szCs w:val="24"/>
        </w:rPr>
      </w:pPr>
      <w:r>
        <w:rPr>
          <w:b/>
          <w:bCs/>
        </w:rPr>
        <w:tab/>
      </w:r>
      <w:r>
        <w:rPr>
          <w:b/>
          <w:bCs/>
        </w:rPr>
        <w:tab/>
      </w:r>
      <w:r w:rsidRPr="007C1060">
        <w:rPr>
          <w:b/>
          <w:bCs/>
          <w:sz w:val="24"/>
          <w:szCs w:val="24"/>
        </w:rPr>
        <w:t xml:space="preserve">Anti-Personnel </w:t>
      </w:r>
      <w:r>
        <w:rPr>
          <w:b/>
          <w:bCs/>
          <w:sz w:val="24"/>
          <w:szCs w:val="24"/>
        </w:rPr>
        <w:t>Obstacle Breaching System, MN79</w:t>
      </w:r>
    </w:p>
    <w:p w14:paraId="7B525969" w14:textId="2325A53A" w:rsidR="007C1060" w:rsidRDefault="007C1060" w:rsidP="00ED5C48">
      <w:pPr>
        <w:spacing w:after="0" w:line="240" w:lineRule="auto"/>
        <w:rPr>
          <w:b/>
          <w:bCs/>
          <w:sz w:val="24"/>
          <w:szCs w:val="24"/>
        </w:rPr>
      </w:pPr>
      <w:r>
        <w:rPr>
          <w:b/>
          <w:bCs/>
          <w:sz w:val="24"/>
          <w:szCs w:val="24"/>
        </w:rPr>
        <w:tab/>
      </w:r>
      <w:r>
        <w:rPr>
          <w:b/>
          <w:bCs/>
          <w:sz w:val="24"/>
          <w:szCs w:val="24"/>
        </w:rPr>
        <w:tab/>
        <w:t>Anti-Personnel Obstacle Breaching System Inert, MN84</w:t>
      </w:r>
    </w:p>
    <w:p w14:paraId="20888638" w14:textId="77777777" w:rsidR="007C1060" w:rsidRDefault="007C1060">
      <w:pPr>
        <w:rPr>
          <w:b/>
          <w:bCs/>
          <w:sz w:val="24"/>
          <w:szCs w:val="24"/>
        </w:rPr>
      </w:pPr>
    </w:p>
    <w:p w14:paraId="654D44B7" w14:textId="2509B054" w:rsidR="007C1060" w:rsidRDefault="007C1060">
      <w:pPr>
        <w:rPr>
          <w:b/>
          <w:bCs/>
          <w:sz w:val="24"/>
          <w:szCs w:val="24"/>
        </w:rPr>
      </w:pPr>
      <w:r>
        <w:rPr>
          <w:b/>
          <w:bCs/>
          <w:sz w:val="24"/>
          <w:szCs w:val="24"/>
        </w:rPr>
        <w:t>INTRODUCTION</w:t>
      </w:r>
    </w:p>
    <w:p w14:paraId="498F3398" w14:textId="100B6749" w:rsidR="00ED5C48" w:rsidRDefault="00ED5C48">
      <w:pPr>
        <w:rPr>
          <w:sz w:val="24"/>
          <w:szCs w:val="24"/>
        </w:rPr>
      </w:pPr>
      <w:r>
        <w:rPr>
          <w:sz w:val="24"/>
          <w:szCs w:val="24"/>
        </w:rPr>
        <w:t>The Army Contracting Command – Rock Island (ACC-RI)</w:t>
      </w:r>
      <w:r w:rsidR="00C37178">
        <w:rPr>
          <w:sz w:val="24"/>
          <w:szCs w:val="24"/>
        </w:rPr>
        <w:t xml:space="preserve"> is using this Sources Sought announcement to provide information to industry about the Anti-Personnel Obstacle Breaching Systems</w:t>
      </w:r>
      <w:r w:rsidR="008137EF">
        <w:rPr>
          <w:sz w:val="24"/>
          <w:szCs w:val="24"/>
        </w:rPr>
        <w:t xml:space="preserve"> (APOBS)</w:t>
      </w:r>
      <w:r w:rsidR="00C37178">
        <w:rPr>
          <w:sz w:val="24"/>
          <w:szCs w:val="24"/>
        </w:rPr>
        <w:t xml:space="preserve">, both inert and </w:t>
      </w:r>
      <w:r w:rsidR="00143661" w:rsidRPr="00143661">
        <w:rPr>
          <w:sz w:val="24"/>
          <w:szCs w:val="24"/>
        </w:rPr>
        <w:t>live</w:t>
      </w:r>
      <w:r w:rsidR="00C37178" w:rsidRPr="00143661">
        <w:rPr>
          <w:sz w:val="24"/>
          <w:szCs w:val="24"/>
        </w:rPr>
        <w:t>.</w:t>
      </w:r>
      <w:r w:rsidR="00C37178">
        <w:rPr>
          <w:sz w:val="24"/>
          <w:szCs w:val="24"/>
        </w:rPr>
        <w:t xml:space="preserve"> The purpose of providing this information is to conduct ongoing Market Research and to identify interested sources capable of manufacturing and</w:t>
      </w:r>
      <w:r w:rsidR="008137EF">
        <w:rPr>
          <w:sz w:val="24"/>
          <w:szCs w:val="24"/>
        </w:rPr>
        <w:t xml:space="preserve"> delivering APOBS.</w:t>
      </w:r>
    </w:p>
    <w:p w14:paraId="65CC74F6" w14:textId="4BD2BE82" w:rsidR="00BD7522" w:rsidRDefault="0092134C">
      <w:pPr>
        <w:rPr>
          <w:sz w:val="24"/>
          <w:szCs w:val="24"/>
        </w:rPr>
      </w:pPr>
      <w:r>
        <w:rPr>
          <w:sz w:val="24"/>
          <w:szCs w:val="24"/>
        </w:rPr>
        <w:t>The results of this market research will be used to help determine the method of procurement, if a requirement materializes</w:t>
      </w:r>
      <w:r w:rsidR="00722411">
        <w:rPr>
          <w:sz w:val="24"/>
          <w:szCs w:val="24"/>
        </w:rPr>
        <w:t xml:space="preserve">. Based on the responses to this </w:t>
      </w:r>
      <w:r w:rsidR="002F097E">
        <w:rPr>
          <w:sz w:val="24"/>
          <w:szCs w:val="24"/>
        </w:rPr>
        <w:t>S</w:t>
      </w:r>
      <w:r w:rsidR="00722411">
        <w:rPr>
          <w:sz w:val="24"/>
          <w:szCs w:val="24"/>
        </w:rPr>
        <w:t xml:space="preserve">ources </w:t>
      </w:r>
      <w:r w:rsidR="002F097E">
        <w:rPr>
          <w:sz w:val="24"/>
          <w:szCs w:val="24"/>
        </w:rPr>
        <w:t>S</w:t>
      </w:r>
      <w:r w:rsidR="00722411">
        <w:rPr>
          <w:sz w:val="24"/>
          <w:szCs w:val="24"/>
        </w:rPr>
        <w:t>ought notice/Market Research, this requirement may be procured (in full or in part) via a small business set-aside (SBSA) or via full and open competition</w:t>
      </w:r>
      <w:r w:rsidR="0049152B">
        <w:rPr>
          <w:sz w:val="24"/>
          <w:szCs w:val="24"/>
        </w:rPr>
        <w:t>:</w:t>
      </w:r>
      <w:r w:rsidR="006045E4">
        <w:rPr>
          <w:sz w:val="24"/>
          <w:szCs w:val="24"/>
        </w:rPr>
        <w:t xml:space="preserve"> Multiple awards may be made. All small business set-aside categories will be considered. Telephone </w:t>
      </w:r>
      <w:r w:rsidR="0049152B">
        <w:rPr>
          <w:sz w:val="24"/>
          <w:szCs w:val="24"/>
        </w:rPr>
        <w:t>inquiries</w:t>
      </w:r>
      <w:r w:rsidR="006045E4">
        <w:rPr>
          <w:sz w:val="24"/>
          <w:szCs w:val="24"/>
        </w:rPr>
        <w:t xml:space="preserve"> will not be accepted or acknowledged, and no feedback or evaluations will be provided to companies regarding </w:t>
      </w:r>
      <w:r w:rsidR="00467221">
        <w:rPr>
          <w:sz w:val="24"/>
          <w:szCs w:val="24"/>
        </w:rPr>
        <w:t>submissions.</w:t>
      </w:r>
    </w:p>
    <w:p w14:paraId="16852F22" w14:textId="77777777" w:rsidR="00BD7522" w:rsidRDefault="00BD7522">
      <w:pPr>
        <w:rPr>
          <w:sz w:val="24"/>
          <w:szCs w:val="24"/>
        </w:rPr>
      </w:pPr>
      <w:r>
        <w:rPr>
          <w:sz w:val="24"/>
          <w:szCs w:val="24"/>
        </w:rPr>
        <w:t>All contractors interested in this potential future solicitation must be registered in the System for Award Management (SAM).</w:t>
      </w:r>
    </w:p>
    <w:p w14:paraId="2A2C641E" w14:textId="77777777" w:rsidR="00BD7522" w:rsidRDefault="00BD7522">
      <w:pPr>
        <w:rPr>
          <w:sz w:val="24"/>
          <w:szCs w:val="24"/>
        </w:rPr>
      </w:pPr>
    </w:p>
    <w:p w14:paraId="3E0E9F79" w14:textId="77777777" w:rsidR="00B36726" w:rsidRDefault="00B36726">
      <w:pPr>
        <w:rPr>
          <w:sz w:val="24"/>
          <w:szCs w:val="24"/>
        </w:rPr>
      </w:pPr>
      <w:r>
        <w:rPr>
          <w:sz w:val="24"/>
          <w:szCs w:val="24"/>
        </w:rPr>
        <w:t>DISCLAIMER</w:t>
      </w:r>
    </w:p>
    <w:p w14:paraId="5D3336E9" w14:textId="3A3FB5FB" w:rsidR="00167079" w:rsidRDefault="00B36726">
      <w:pPr>
        <w:rPr>
          <w:sz w:val="24"/>
          <w:szCs w:val="24"/>
        </w:rPr>
      </w:pPr>
      <w:r>
        <w:rPr>
          <w:sz w:val="24"/>
          <w:szCs w:val="24"/>
        </w:rPr>
        <w:t>THIS SOURCES SOUGHT IS FOR INFORMATIONAL PURPOSES ONLY. THIS IS NOT A REQUEST FOR PROPOSAL (RFP) TO BE SUBMITTED. IT DOES NOT CONSTITUTE A SOLICITATION AND SHALL NOT BE CONSTRUED AS A COMMITMENT BY THE GOVERNMENT. RESPONSES IN ANY FORM ARE NOT OFFERS AND THE GOVERNMENT IS UNDER NO OBLIGATION TO AWARD A CONTRACT AS A RESULT OF THIS ANNOUNCEMENT.</w:t>
      </w:r>
      <w:r w:rsidR="00EC26B2">
        <w:rPr>
          <w:sz w:val="24"/>
          <w:szCs w:val="24"/>
        </w:rPr>
        <w:t xml:space="preserve"> NO FUNDS ARE AVAILABLE TO PAY FOR PREPARATION OF RESPONSE TO THIS ANNOUNCEMENT. ANY INFORMATION SUBMITTED BY RESPONSENTS TO THIS TECHNICAL DESCRIPTION IS STRICTLY VOLUNTARY.</w:t>
      </w:r>
    </w:p>
    <w:p w14:paraId="7DDE2CD0" w14:textId="77777777" w:rsidR="00D51469" w:rsidRDefault="00D51469">
      <w:pPr>
        <w:rPr>
          <w:sz w:val="24"/>
          <w:szCs w:val="24"/>
        </w:rPr>
      </w:pPr>
    </w:p>
    <w:p w14:paraId="43797505" w14:textId="77777777" w:rsidR="00167079" w:rsidRDefault="00167079" w:rsidP="00167079">
      <w:pPr>
        <w:autoSpaceDE w:val="0"/>
        <w:autoSpaceDN w:val="0"/>
        <w:adjustRightInd w:val="0"/>
        <w:spacing w:after="0" w:line="240" w:lineRule="auto"/>
        <w:rPr>
          <w:rFonts w:cs="30hgs"/>
          <w:kern w:val="0"/>
          <w:sz w:val="24"/>
          <w:szCs w:val="24"/>
        </w:rPr>
      </w:pPr>
      <w:r w:rsidRPr="00167079">
        <w:rPr>
          <w:rFonts w:cs="30hgs"/>
          <w:kern w:val="0"/>
          <w:sz w:val="24"/>
          <w:szCs w:val="24"/>
        </w:rPr>
        <w:t>ITEM DESCRIPTIONS:</w:t>
      </w:r>
    </w:p>
    <w:p w14:paraId="61979422" w14:textId="77777777" w:rsidR="00056343" w:rsidRPr="00167079" w:rsidRDefault="00056343" w:rsidP="00167079">
      <w:pPr>
        <w:autoSpaceDE w:val="0"/>
        <w:autoSpaceDN w:val="0"/>
        <w:adjustRightInd w:val="0"/>
        <w:spacing w:after="0" w:line="240" w:lineRule="auto"/>
        <w:rPr>
          <w:rFonts w:cs="30hgs"/>
          <w:kern w:val="0"/>
          <w:sz w:val="24"/>
          <w:szCs w:val="24"/>
        </w:rPr>
      </w:pPr>
    </w:p>
    <w:p w14:paraId="258B0CB9" w14:textId="4B1760E2" w:rsidR="00167079" w:rsidRPr="00167079" w:rsidRDefault="00167079" w:rsidP="005C0706">
      <w:pPr>
        <w:autoSpaceDE w:val="0"/>
        <w:autoSpaceDN w:val="0"/>
        <w:adjustRightInd w:val="0"/>
        <w:spacing w:after="120" w:line="300" w:lineRule="atLeast"/>
        <w:rPr>
          <w:rFonts w:cs="30hgs"/>
          <w:kern w:val="0"/>
          <w:sz w:val="24"/>
          <w:szCs w:val="24"/>
        </w:rPr>
      </w:pPr>
      <w:r w:rsidRPr="00167079">
        <w:rPr>
          <w:rFonts w:cs="30hgs"/>
          <w:kern w:val="0"/>
          <w:sz w:val="24"/>
          <w:szCs w:val="24"/>
        </w:rPr>
        <w:t>The APOBS is a self-contained, one-shot expendable linear demolition charge system, which can be transported</w:t>
      </w:r>
      <w:r w:rsidR="00D51469">
        <w:rPr>
          <w:rFonts w:cs="30hgs"/>
          <w:kern w:val="0"/>
          <w:sz w:val="24"/>
          <w:szCs w:val="24"/>
        </w:rPr>
        <w:t xml:space="preserve"> </w:t>
      </w:r>
      <w:r w:rsidR="00D51469" w:rsidRPr="00167079">
        <w:rPr>
          <w:rFonts w:cs="30hgs"/>
          <w:kern w:val="0"/>
          <w:sz w:val="24"/>
          <w:szCs w:val="24"/>
        </w:rPr>
        <w:t xml:space="preserve">and deployed by a two-person team. APOBS will be used by </w:t>
      </w:r>
      <w:r w:rsidR="00D51469" w:rsidRPr="00167079">
        <w:rPr>
          <w:rFonts w:cs="30hgs"/>
          <w:kern w:val="0"/>
          <w:sz w:val="24"/>
          <w:szCs w:val="24"/>
        </w:rPr>
        <w:lastRenderedPageBreak/>
        <w:t>assault elements to breach lanes, approximately 45</w:t>
      </w:r>
      <w:r w:rsidR="00D51469">
        <w:rPr>
          <w:rFonts w:cs="30hgs"/>
          <w:kern w:val="0"/>
          <w:sz w:val="24"/>
          <w:szCs w:val="24"/>
        </w:rPr>
        <w:t xml:space="preserve"> meters long (14</w:t>
      </w:r>
      <w:r w:rsidR="00EA5CC8">
        <w:rPr>
          <w:rFonts w:cs="30hgs"/>
          <w:kern w:val="0"/>
          <w:sz w:val="24"/>
          <w:szCs w:val="24"/>
        </w:rPr>
        <w:t>6</w:t>
      </w:r>
      <w:r w:rsidR="00D51469">
        <w:rPr>
          <w:rFonts w:cs="30hgs"/>
          <w:kern w:val="0"/>
          <w:sz w:val="24"/>
          <w:szCs w:val="24"/>
        </w:rPr>
        <w:t xml:space="preserve"> feet) and 0.6 meter wide (2.0 feet), through</w:t>
      </w:r>
      <w:r w:rsidR="00CB5274">
        <w:rPr>
          <w:rFonts w:cs="30hgs"/>
          <w:kern w:val="0"/>
          <w:sz w:val="24"/>
          <w:szCs w:val="24"/>
        </w:rPr>
        <w:t xml:space="preserve"> encountered wire</w:t>
      </w:r>
      <w:r w:rsidR="00EE20C4">
        <w:rPr>
          <w:rFonts w:cs="30hgs"/>
          <w:kern w:val="0"/>
          <w:sz w:val="24"/>
          <w:szCs w:val="24"/>
        </w:rPr>
        <w:t xml:space="preserve"> and anti-personnel </w:t>
      </w:r>
      <w:proofErr w:type="gramStart"/>
      <w:r w:rsidR="00EE20C4">
        <w:rPr>
          <w:rFonts w:cs="30hgs"/>
          <w:kern w:val="0"/>
          <w:sz w:val="24"/>
          <w:szCs w:val="24"/>
        </w:rPr>
        <w:t>mine</w:t>
      </w:r>
      <w:proofErr w:type="gramEnd"/>
      <w:r w:rsidR="00EE20C4">
        <w:rPr>
          <w:rFonts w:cs="30hgs"/>
          <w:kern w:val="0"/>
          <w:sz w:val="24"/>
          <w:szCs w:val="24"/>
        </w:rPr>
        <w:t xml:space="preserve"> obstacles.</w:t>
      </w:r>
    </w:p>
    <w:p w14:paraId="284585ED" w14:textId="77777777"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APOBS consists of the following major sub-components:</w:t>
      </w:r>
    </w:p>
    <w:p w14:paraId="4E38E3CC" w14:textId="77777777" w:rsidR="00552394" w:rsidRPr="00167079" w:rsidRDefault="00552394" w:rsidP="00D33EA2">
      <w:pPr>
        <w:autoSpaceDE w:val="0"/>
        <w:autoSpaceDN w:val="0"/>
        <w:adjustRightInd w:val="0"/>
        <w:spacing w:after="0" w:line="240" w:lineRule="auto"/>
        <w:rPr>
          <w:rFonts w:cs="30hgs"/>
          <w:kern w:val="0"/>
          <w:sz w:val="24"/>
          <w:szCs w:val="24"/>
        </w:rPr>
      </w:pPr>
    </w:p>
    <w:p w14:paraId="0E2F9191" w14:textId="77777777"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Shipping and Storage Container - Extruded aluminum container for system storage and shipboard transport.</w:t>
      </w:r>
    </w:p>
    <w:p w14:paraId="20FA4418" w14:textId="77777777" w:rsidR="00D61EB1" w:rsidRPr="00167079" w:rsidRDefault="00D61EB1" w:rsidP="00D33EA2">
      <w:pPr>
        <w:autoSpaceDE w:val="0"/>
        <w:autoSpaceDN w:val="0"/>
        <w:adjustRightInd w:val="0"/>
        <w:spacing w:after="0" w:line="240" w:lineRule="auto"/>
        <w:rPr>
          <w:rFonts w:cs="30hgs"/>
          <w:kern w:val="0"/>
          <w:sz w:val="24"/>
          <w:szCs w:val="24"/>
        </w:rPr>
      </w:pPr>
    </w:p>
    <w:p w14:paraId="06A9F22D" w14:textId="72801EC0"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Front Backpack Assembly - Backpack assembly containing a 25-meter (82.0-foot) front line charge segment</w:t>
      </w:r>
      <w:r w:rsidR="003933DD">
        <w:rPr>
          <w:rFonts w:cs="30hgs"/>
          <w:kern w:val="0"/>
          <w:sz w:val="24"/>
          <w:szCs w:val="24"/>
        </w:rPr>
        <w:t xml:space="preserve"> </w:t>
      </w:r>
      <w:r w:rsidR="007B5AA4">
        <w:rPr>
          <w:rFonts w:cs="30hgs"/>
          <w:kern w:val="0"/>
          <w:sz w:val="24"/>
          <w:szCs w:val="24"/>
        </w:rPr>
        <w:t>with 60 grenades threaded and</w:t>
      </w:r>
      <w:r w:rsidR="00F7516D">
        <w:rPr>
          <w:rFonts w:cs="30hgs"/>
          <w:kern w:val="0"/>
          <w:sz w:val="24"/>
          <w:szCs w:val="24"/>
        </w:rPr>
        <w:t xml:space="preserve"> </w:t>
      </w:r>
      <w:r w:rsidRPr="00167079">
        <w:rPr>
          <w:rFonts w:cs="30hgs"/>
          <w:kern w:val="0"/>
          <w:sz w:val="24"/>
          <w:szCs w:val="24"/>
        </w:rPr>
        <w:t>launch rod.</w:t>
      </w:r>
    </w:p>
    <w:p w14:paraId="44B85943" w14:textId="77777777" w:rsidR="00D61EB1" w:rsidRPr="00167079" w:rsidRDefault="00D61EB1" w:rsidP="00D33EA2">
      <w:pPr>
        <w:autoSpaceDE w:val="0"/>
        <w:autoSpaceDN w:val="0"/>
        <w:adjustRightInd w:val="0"/>
        <w:spacing w:after="0" w:line="240" w:lineRule="auto"/>
        <w:rPr>
          <w:rFonts w:cs="30hgs"/>
          <w:kern w:val="0"/>
          <w:sz w:val="24"/>
          <w:szCs w:val="24"/>
        </w:rPr>
      </w:pPr>
    </w:p>
    <w:p w14:paraId="145AE7FE" w14:textId="5EE45B3F"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Rear Backpack Assembly - Backpack assembly containing a 20-meter (65.6-foot) rear line charge segment</w:t>
      </w:r>
      <w:r w:rsidR="00F7516D">
        <w:rPr>
          <w:rFonts w:cs="30hgs"/>
          <w:kern w:val="0"/>
          <w:sz w:val="24"/>
          <w:szCs w:val="24"/>
        </w:rPr>
        <w:t xml:space="preserve"> </w:t>
      </w:r>
      <w:r w:rsidRPr="00167079">
        <w:rPr>
          <w:rFonts w:cs="30hgs"/>
          <w:kern w:val="0"/>
          <w:sz w:val="24"/>
          <w:szCs w:val="24"/>
        </w:rPr>
        <w:t>w</w:t>
      </w:r>
      <w:r w:rsidR="008F40A9">
        <w:rPr>
          <w:rFonts w:cs="30hgs"/>
          <w:kern w:val="0"/>
          <w:sz w:val="24"/>
          <w:szCs w:val="24"/>
        </w:rPr>
        <w:t xml:space="preserve">ith 48 grenades threaded, a </w:t>
      </w:r>
      <w:r w:rsidRPr="00167079">
        <w:rPr>
          <w:rFonts w:cs="30hgs"/>
          <w:kern w:val="0"/>
          <w:sz w:val="24"/>
          <w:szCs w:val="24"/>
        </w:rPr>
        <w:t xml:space="preserve">rear </w:t>
      </w:r>
      <w:proofErr w:type="spellStart"/>
      <w:r w:rsidRPr="00167079">
        <w:rPr>
          <w:rFonts w:cs="30hgs"/>
          <w:kern w:val="0"/>
          <w:sz w:val="24"/>
          <w:szCs w:val="24"/>
        </w:rPr>
        <w:t>fuze</w:t>
      </w:r>
      <w:proofErr w:type="spellEnd"/>
      <w:r w:rsidR="008736C2">
        <w:rPr>
          <w:rFonts w:cs="30hgs"/>
          <w:kern w:val="0"/>
          <w:sz w:val="24"/>
          <w:szCs w:val="24"/>
        </w:rPr>
        <w:t>,</w:t>
      </w:r>
      <w:r w:rsidRPr="00167079">
        <w:rPr>
          <w:rFonts w:cs="30hgs"/>
          <w:kern w:val="0"/>
          <w:sz w:val="24"/>
          <w:szCs w:val="24"/>
        </w:rPr>
        <w:t xml:space="preserve"> and parachute.</w:t>
      </w:r>
    </w:p>
    <w:p w14:paraId="4BB58225" w14:textId="77777777" w:rsidR="00D61EB1" w:rsidRPr="00167079" w:rsidRDefault="00D61EB1" w:rsidP="00D33EA2">
      <w:pPr>
        <w:autoSpaceDE w:val="0"/>
        <w:autoSpaceDN w:val="0"/>
        <w:adjustRightInd w:val="0"/>
        <w:spacing w:after="0" w:line="240" w:lineRule="auto"/>
        <w:rPr>
          <w:rFonts w:cs="30hgs"/>
          <w:kern w:val="0"/>
          <w:sz w:val="24"/>
          <w:szCs w:val="24"/>
        </w:rPr>
      </w:pPr>
    </w:p>
    <w:p w14:paraId="7787E122" w14:textId="043417FA"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xml:space="preserve">• Rocket Motor and Fuze Assembly (Soft Pack) - Rocket motor and </w:t>
      </w:r>
      <w:proofErr w:type="spellStart"/>
      <w:r w:rsidRPr="00167079">
        <w:rPr>
          <w:rFonts w:cs="30hgs"/>
          <w:kern w:val="0"/>
          <w:sz w:val="24"/>
          <w:szCs w:val="24"/>
        </w:rPr>
        <w:t>fuze</w:t>
      </w:r>
      <w:proofErr w:type="spellEnd"/>
      <w:r w:rsidRPr="00167079">
        <w:rPr>
          <w:rFonts w:cs="30hgs"/>
          <w:kern w:val="0"/>
          <w:sz w:val="24"/>
          <w:szCs w:val="24"/>
        </w:rPr>
        <w:t xml:space="preserve"> assembly, a Command Mode initiator in a</w:t>
      </w:r>
      <w:r w:rsidR="007C7815">
        <w:rPr>
          <w:rFonts w:cs="30hgs"/>
          <w:kern w:val="0"/>
          <w:sz w:val="24"/>
          <w:szCs w:val="24"/>
        </w:rPr>
        <w:t xml:space="preserve"> </w:t>
      </w:r>
      <w:r w:rsidRPr="00167079">
        <w:rPr>
          <w:rFonts w:cs="30hgs"/>
          <w:kern w:val="0"/>
          <w:sz w:val="24"/>
          <w:szCs w:val="24"/>
        </w:rPr>
        <w:t>sealed barrier bag, tool kit and field card, all packed in a fabric reinforced, foam lined container.</w:t>
      </w:r>
    </w:p>
    <w:p w14:paraId="1BABE58E" w14:textId="77777777" w:rsidR="00D61EB1" w:rsidRPr="00167079" w:rsidRDefault="00D61EB1" w:rsidP="00D33EA2">
      <w:pPr>
        <w:autoSpaceDE w:val="0"/>
        <w:autoSpaceDN w:val="0"/>
        <w:adjustRightInd w:val="0"/>
        <w:spacing w:after="0" w:line="240" w:lineRule="auto"/>
        <w:rPr>
          <w:rFonts w:cs="30hgs"/>
          <w:kern w:val="0"/>
          <w:sz w:val="24"/>
          <w:szCs w:val="24"/>
        </w:rPr>
      </w:pPr>
    </w:p>
    <w:p w14:paraId="28D5488F" w14:textId="7C5643D8"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The Contractor will be required to perform First Article and Lot Acceptance Tests on the APOBS, as delineated in</w:t>
      </w:r>
      <w:r w:rsidR="007C7815">
        <w:rPr>
          <w:rFonts w:cs="30hgs"/>
          <w:kern w:val="0"/>
          <w:sz w:val="24"/>
          <w:szCs w:val="24"/>
        </w:rPr>
        <w:t xml:space="preserve"> </w:t>
      </w:r>
      <w:r w:rsidRPr="00167079">
        <w:rPr>
          <w:rFonts w:cs="30hgs"/>
          <w:kern w:val="0"/>
          <w:sz w:val="24"/>
          <w:szCs w:val="24"/>
        </w:rPr>
        <w:t>the item specification.</w:t>
      </w:r>
    </w:p>
    <w:p w14:paraId="01FE4D77" w14:textId="77777777" w:rsidR="00D61EB1" w:rsidRPr="00167079" w:rsidRDefault="00D61EB1" w:rsidP="00D33EA2">
      <w:pPr>
        <w:autoSpaceDE w:val="0"/>
        <w:autoSpaceDN w:val="0"/>
        <w:adjustRightInd w:val="0"/>
        <w:spacing w:after="0" w:line="240" w:lineRule="auto"/>
        <w:rPr>
          <w:rFonts w:cs="30hgs"/>
          <w:kern w:val="0"/>
          <w:sz w:val="24"/>
          <w:szCs w:val="24"/>
        </w:rPr>
      </w:pPr>
    </w:p>
    <w:p w14:paraId="194D6F44" w14:textId="56244B6E"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xml:space="preserve">• The APOBS must meet WS 35168, Revision </w:t>
      </w:r>
      <w:r w:rsidR="006C288A">
        <w:rPr>
          <w:rFonts w:cs="30hgs"/>
          <w:kern w:val="0"/>
          <w:sz w:val="24"/>
          <w:szCs w:val="24"/>
        </w:rPr>
        <w:t>J</w:t>
      </w:r>
      <w:r w:rsidR="006C288A" w:rsidRPr="00167079">
        <w:rPr>
          <w:rFonts w:cs="30hgs"/>
          <w:kern w:val="0"/>
          <w:sz w:val="24"/>
          <w:szCs w:val="24"/>
        </w:rPr>
        <w:t xml:space="preserve"> </w:t>
      </w:r>
      <w:r w:rsidRPr="00167079">
        <w:rPr>
          <w:rFonts w:cs="30hgs"/>
          <w:kern w:val="0"/>
          <w:sz w:val="24"/>
          <w:szCs w:val="24"/>
        </w:rPr>
        <w:t xml:space="preserve">and drawing 87012A0000, Revision </w:t>
      </w:r>
      <w:proofErr w:type="gramStart"/>
      <w:r w:rsidR="00435EA1">
        <w:rPr>
          <w:rFonts w:cs="30hgs"/>
          <w:kern w:val="0"/>
          <w:sz w:val="24"/>
          <w:szCs w:val="24"/>
        </w:rPr>
        <w:t>AB</w:t>
      </w:r>
      <w:r w:rsidRPr="00167079">
        <w:rPr>
          <w:rFonts w:cs="30hgs"/>
          <w:kern w:val="0"/>
          <w:sz w:val="24"/>
          <w:szCs w:val="24"/>
        </w:rPr>
        <w:t>;</w:t>
      </w:r>
      <w:proofErr w:type="gramEnd"/>
      <w:r w:rsidR="00093C02">
        <w:rPr>
          <w:rFonts w:cs="30hgs"/>
          <w:kern w:val="0"/>
          <w:sz w:val="24"/>
          <w:szCs w:val="24"/>
        </w:rPr>
        <w:t xml:space="preserve"> </w:t>
      </w:r>
    </w:p>
    <w:p w14:paraId="5AC3A9AA" w14:textId="77777777" w:rsidR="00105F3B" w:rsidRPr="00167079" w:rsidRDefault="00105F3B" w:rsidP="00D33EA2">
      <w:pPr>
        <w:autoSpaceDE w:val="0"/>
        <w:autoSpaceDN w:val="0"/>
        <w:adjustRightInd w:val="0"/>
        <w:spacing w:after="0" w:line="240" w:lineRule="auto"/>
        <w:rPr>
          <w:rFonts w:cs="30hgs"/>
          <w:kern w:val="0"/>
          <w:sz w:val="24"/>
          <w:szCs w:val="24"/>
        </w:rPr>
      </w:pPr>
    </w:p>
    <w:p w14:paraId="4AB24AF6" w14:textId="6609DDBB"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xml:space="preserve">• The APOBS Rocket Motor component must meet WS 32438, Revision </w:t>
      </w:r>
      <w:r w:rsidR="006C288A">
        <w:rPr>
          <w:rFonts w:cs="30hgs"/>
          <w:kern w:val="0"/>
          <w:sz w:val="24"/>
          <w:szCs w:val="24"/>
        </w:rPr>
        <w:t>N</w:t>
      </w:r>
      <w:r w:rsidR="006C288A" w:rsidRPr="00167079">
        <w:rPr>
          <w:rFonts w:cs="30hgs"/>
          <w:kern w:val="0"/>
          <w:sz w:val="24"/>
          <w:szCs w:val="24"/>
        </w:rPr>
        <w:t xml:space="preserve"> </w:t>
      </w:r>
      <w:r w:rsidRPr="00167079">
        <w:rPr>
          <w:rFonts w:cs="30hgs"/>
          <w:kern w:val="0"/>
          <w:sz w:val="24"/>
          <w:szCs w:val="24"/>
        </w:rPr>
        <w:t xml:space="preserve">and drawing 87012A1000, Revision </w:t>
      </w:r>
      <w:proofErr w:type="gramStart"/>
      <w:r w:rsidR="00435EA1" w:rsidRPr="00167079">
        <w:rPr>
          <w:rFonts w:cs="30hgs"/>
          <w:kern w:val="0"/>
          <w:sz w:val="24"/>
          <w:szCs w:val="24"/>
        </w:rPr>
        <w:t>A</w:t>
      </w:r>
      <w:r w:rsidR="00082483">
        <w:rPr>
          <w:rFonts w:cs="30hgs"/>
          <w:kern w:val="0"/>
          <w:sz w:val="24"/>
          <w:szCs w:val="24"/>
        </w:rPr>
        <w:t>H</w:t>
      </w:r>
      <w:r w:rsidRPr="00167079">
        <w:rPr>
          <w:rFonts w:cs="30hgs"/>
          <w:kern w:val="0"/>
          <w:sz w:val="24"/>
          <w:szCs w:val="24"/>
        </w:rPr>
        <w:t>;</w:t>
      </w:r>
      <w:proofErr w:type="gramEnd"/>
    </w:p>
    <w:p w14:paraId="4248B387" w14:textId="77777777" w:rsidR="00D61EB1" w:rsidRPr="00167079" w:rsidRDefault="00D61EB1" w:rsidP="00D33EA2">
      <w:pPr>
        <w:autoSpaceDE w:val="0"/>
        <w:autoSpaceDN w:val="0"/>
        <w:adjustRightInd w:val="0"/>
        <w:spacing w:after="0" w:line="240" w:lineRule="auto"/>
        <w:rPr>
          <w:rFonts w:cs="30hgs"/>
          <w:kern w:val="0"/>
          <w:sz w:val="24"/>
          <w:szCs w:val="24"/>
        </w:rPr>
      </w:pPr>
    </w:p>
    <w:p w14:paraId="586E0920" w14:textId="45A5A177"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xml:space="preserve">• The APOBS Mechanical Initiator component must meet WS 33005, Revision </w:t>
      </w:r>
      <w:r w:rsidR="006C288A">
        <w:rPr>
          <w:rFonts w:cs="30hgs"/>
          <w:kern w:val="0"/>
          <w:sz w:val="24"/>
          <w:szCs w:val="24"/>
        </w:rPr>
        <w:t>J</w:t>
      </w:r>
      <w:r w:rsidR="006C288A" w:rsidRPr="00167079">
        <w:rPr>
          <w:rFonts w:cs="30hgs"/>
          <w:kern w:val="0"/>
          <w:sz w:val="24"/>
          <w:szCs w:val="24"/>
        </w:rPr>
        <w:t xml:space="preserve"> </w:t>
      </w:r>
      <w:r w:rsidRPr="00167079">
        <w:rPr>
          <w:rFonts w:cs="30hgs"/>
          <w:kern w:val="0"/>
          <w:sz w:val="24"/>
          <w:szCs w:val="24"/>
        </w:rPr>
        <w:t>and drawing 87012A1260,</w:t>
      </w:r>
      <w:r w:rsidR="00F9101F">
        <w:rPr>
          <w:rFonts w:cs="30hgs"/>
          <w:kern w:val="0"/>
          <w:sz w:val="24"/>
          <w:szCs w:val="24"/>
        </w:rPr>
        <w:t xml:space="preserve"> </w:t>
      </w:r>
      <w:r w:rsidRPr="00167079">
        <w:rPr>
          <w:rFonts w:cs="30hgs"/>
          <w:kern w:val="0"/>
          <w:sz w:val="24"/>
          <w:szCs w:val="24"/>
        </w:rPr>
        <w:t xml:space="preserve">Revision </w:t>
      </w:r>
      <w:proofErr w:type="gramStart"/>
      <w:r w:rsidR="0057573E">
        <w:rPr>
          <w:rFonts w:cs="30hgs"/>
          <w:kern w:val="0"/>
          <w:sz w:val="24"/>
          <w:szCs w:val="24"/>
        </w:rPr>
        <w:t>U</w:t>
      </w:r>
      <w:r w:rsidRPr="00167079">
        <w:rPr>
          <w:rFonts w:cs="30hgs"/>
          <w:kern w:val="0"/>
          <w:sz w:val="24"/>
          <w:szCs w:val="24"/>
        </w:rPr>
        <w:t>;</w:t>
      </w:r>
      <w:proofErr w:type="gramEnd"/>
    </w:p>
    <w:p w14:paraId="24CDCE9C" w14:textId="77777777" w:rsidR="00D61EB1" w:rsidRPr="00167079" w:rsidRDefault="00D61EB1" w:rsidP="00D33EA2">
      <w:pPr>
        <w:autoSpaceDE w:val="0"/>
        <w:autoSpaceDN w:val="0"/>
        <w:adjustRightInd w:val="0"/>
        <w:spacing w:after="0" w:line="240" w:lineRule="auto"/>
        <w:rPr>
          <w:rFonts w:cs="30hgs"/>
          <w:kern w:val="0"/>
          <w:sz w:val="24"/>
          <w:szCs w:val="24"/>
        </w:rPr>
      </w:pPr>
    </w:p>
    <w:p w14:paraId="5011F737" w14:textId="1A5F3178" w:rsidR="00A47C86" w:rsidRDefault="00167079" w:rsidP="00167079">
      <w:pPr>
        <w:rPr>
          <w:rFonts w:cs="30hgs"/>
          <w:kern w:val="0"/>
          <w:sz w:val="24"/>
          <w:szCs w:val="24"/>
        </w:rPr>
      </w:pPr>
      <w:r w:rsidRPr="00167079">
        <w:rPr>
          <w:rFonts w:cs="30hgs"/>
          <w:kern w:val="0"/>
          <w:sz w:val="24"/>
          <w:szCs w:val="24"/>
        </w:rPr>
        <w:t xml:space="preserve">• The APOBS Non-Electric Initiator component must meet WS 35169, Revision </w:t>
      </w:r>
      <w:r w:rsidR="007E08B3">
        <w:rPr>
          <w:rFonts w:cs="30hgs"/>
          <w:kern w:val="0"/>
          <w:sz w:val="24"/>
          <w:szCs w:val="24"/>
        </w:rPr>
        <w:t>E</w:t>
      </w:r>
      <w:r w:rsidR="007E08B3" w:rsidRPr="00167079">
        <w:rPr>
          <w:rFonts w:cs="30hgs"/>
          <w:kern w:val="0"/>
          <w:sz w:val="24"/>
          <w:szCs w:val="24"/>
        </w:rPr>
        <w:t xml:space="preserve"> </w:t>
      </w:r>
      <w:r w:rsidRPr="00167079">
        <w:rPr>
          <w:rFonts w:cs="30hgs"/>
          <w:kern w:val="0"/>
          <w:sz w:val="24"/>
          <w:szCs w:val="24"/>
        </w:rPr>
        <w:t>and drawing 87012A1310,</w:t>
      </w:r>
      <w:r w:rsidR="006E68BD">
        <w:rPr>
          <w:rFonts w:cs="30hgs"/>
          <w:kern w:val="0"/>
          <w:sz w:val="24"/>
          <w:szCs w:val="24"/>
        </w:rPr>
        <w:t xml:space="preserve"> Revision </w:t>
      </w:r>
      <w:proofErr w:type="gramStart"/>
      <w:r w:rsidR="0057573E">
        <w:rPr>
          <w:rFonts w:cs="30hgs"/>
          <w:kern w:val="0"/>
          <w:sz w:val="24"/>
          <w:szCs w:val="24"/>
        </w:rPr>
        <w:t>D</w:t>
      </w:r>
      <w:r w:rsidR="00D930CD">
        <w:rPr>
          <w:rFonts w:cs="30hgs"/>
          <w:kern w:val="0"/>
          <w:sz w:val="24"/>
          <w:szCs w:val="24"/>
        </w:rPr>
        <w:t>;</w:t>
      </w:r>
      <w:proofErr w:type="gramEnd"/>
    </w:p>
    <w:p w14:paraId="5A5FA585" w14:textId="125DDF12" w:rsidR="00543AD0" w:rsidRPr="00B00748" w:rsidRDefault="00543AD0" w:rsidP="005C0706">
      <w:pPr>
        <w:autoSpaceDE w:val="0"/>
        <w:autoSpaceDN w:val="0"/>
        <w:adjustRightInd w:val="0"/>
        <w:spacing w:after="120" w:line="300" w:lineRule="atLeast"/>
        <w:rPr>
          <w:rFonts w:cs="30hgs"/>
          <w:kern w:val="0"/>
          <w:sz w:val="24"/>
          <w:szCs w:val="24"/>
        </w:rPr>
      </w:pPr>
      <w:r w:rsidRPr="00B00748">
        <w:rPr>
          <w:rFonts w:cs="30hgs"/>
          <w:kern w:val="0"/>
          <w:sz w:val="24"/>
          <w:szCs w:val="24"/>
        </w:rPr>
        <w:t xml:space="preserve">• The APOBS Fuze component must meet WS 32585, Revision </w:t>
      </w:r>
      <w:r w:rsidR="007E08B3">
        <w:rPr>
          <w:rFonts w:cs="30hgs"/>
          <w:kern w:val="0"/>
          <w:sz w:val="24"/>
          <w:szCs w:val="24"/>
        </w:rPr>
        <w:t>L</w:t>
      </w:r>
      <w:r w:rsidR="007E08B3" w:rsidRPr="00B00748">
        <w:rPr>
          <w:rFonts w:cs="30hgs"/>
          <w:kern w:val="0"/>
          <w:sz w:val="24"/>
          <w:szCs w:val="24"/>
        </w:rPr>
        <w:t xml:space="preserve"> </w:t>
      </w:r>
      <w:r w:rsidRPr="00B00748">
        <w:rPr>
          <w:rFonts w:cs="30hgs"/>
          <w:kern w:val="0"/>
          <w:sz w:val="24"/>
          <w:szCs w:val="24"/>
        </w:rPr>
        <w:t>and drawings 87012A6000, Revision K and</w:t>
      </w:r>
      <w:r w:rsidR="00B00748">
        <w:rPr>
          <w:rFonts w:cs="30hgs"/>
          <w:kern w:val="0"/>
          <w:sz w:val="24"/>
          <w:szCs w:val="24"/>
        </w:rPr>
        <w:t xml:space="preserve"> </w:t>
      </w:r>
      <w:r w:rsidRPr="00B00748">
        <w:rPr>
          <w:rFonts w:cs="30hgs"/>
          <w:kern w:val="0"/>
          <w:sz w:val="24"/>
          <w:szCs w:val="24"/>
        </w:rPr>
        <w:t xml:space="preserve">87012A7000, Revision </w:t>
      </w:r>
      <w:proofErr w:type="gramStart"/>
      <w:r w:rsidR="00BD1513">
        <w:rPr>
          <w:rFonts w:cs="30hgs"/>
          <w:kern w:val="0"/>
          <w:sz w:val="24"/>
          <w:szCs w:val="24"/>
        </w:rPr>
        <w:t>U</w:t>
      </w:r>
      <w:r w:rsidRPr="00B00748">
        <w:rPr>
          <w:rFonts w:cs="30hgs"/>
          <w:kern w:val="0"/>
          <w:sz w:val="24"/>
          <w:szCs w:val="24"/>
        </w:rPr>
        <w:t>;</w:t>
      </w:r>
      <w:proofErr w:type="gramEnd"/>
    </w:p>
    <w:p w14:paraId="5E0E603B" w14:textId="5417C501" w:rsidR="00D61EB1" w:rsidRPr="00B00748" w:rsidRDefault="00543AD0" w:rsidP="005C0706">
      <w:pPr>
        <w:autoSpaceDE w:val="0"/>
        <w:autoSpaceDN w:val="0"/>
        <w:adjustRightInd w:val="0"/>
        <w:spacing w:after="120" w:line="300" w:lineRule="atLeast"/>
        <w:rPr>
          <w:rFonts w:cs="30hgs"/>
          <w:kern w:val="0"/>
          <w:sz w:val="24"/>
          <w:szCs w:val="24"/>
        </w:rPr>
      </w:pPr>
      <w:r w:rsidRPr="00B00748">
        <w:rPr>
          <w:rFonts w:cs="30hgs"/>
          <w:kern w:val="0"/>
          <w:sz w:val="24"/>
          <w:szCs w:val="24"/>
        </w:rPr>
        <w:t xml:space="preserve">• The APOBS Shipping and Storage Container must meet WS 32965, Revision </w:t>
      </w:r>
      <w:r w:rsidR="007E08B3">
        <w:rPr>
          <w:rFonts w:cs="30hgs"/>
          <w:kern w:val="0"/>
          <w:sz w:val="24"/>
          <w:szCs w:val="24"/>
        </w:rPr>
        <w:t>C</w:t>
      </w:r>
      <w:r w:rsidR="007E08B3" w:rsidRPr="00B00748">
        <w:rPr>
          <w:rFonts w:cs="30hgs"/>
          <w:kern w:val="0"/>
          <w:sz w:val="24"/>
          <w:szCs w:val="24"/>
        </w:rPr>
        <w:t xml:space="preserve"> </w:t>
      </w:r>
      <w:r w:rsidRPr="00B00748">
        <w:rPr>
          <w:rFonts w:cs="30hgs"/>
          <w:kern w:val="0"/>
          <w:sz w:val="24"/>
          <w:szCs w:val="24"/>
        </w:rPr>
        <w:t>and drawing 87012A5000,</w:t>
      </w:r>
      <w:r w:rsidR="00B00748">
        <w:rPr>
          <w:rFonts w:cs="30hgs"/>
          <w:kern w:val="0"/>
          <w:sz w:val="24"/>
          <w:szCs w:val="24"/>
        </w:rPr>
        <w:t xml:space="preserve"> </w:t>
      </w:r>
      <w:r w:rsidRPr="00B00748">
        <w:rPr>
          <w:rFonts w:cs="30hgs"/>
          <w:kern w:val="0"/>
          <w:sz w:val="24"/>
          <w:szCs w:val="24"/>
        </w:rPr>
        <w:t xml:space="preserve">Revision </w:t>
      </w:r>
      <w:proofErr w:type="gramStart"/>
      <w:r w:rsidR="00BD1513" w:rsidRPr="00B00748">
        <w:rPr>
          <w:rFonts w:cs="30hgs"/>
          <w:kern w:val="0"/>
          <w:sz w:val="24"/>
          <w:szCs w:val="24"/>
        </w:rPr>
        <w:t>A</w:t>
      </w:r>
      <w:r w:rsidR="00BD1513">
        <w:rPr>
          <w:rFonts w:cs="30hgs"/>
          <w:kern w:val="0"/>
          <w:sz w:val="24"/>
          <w:szCs w:val="24"/>
        </w:rPr>
        <w:t>L</w:t>
      </w:r>
      <w:r w:rsidRPr="00B00748">
        <w:rPr>
          <w:rFonts w:cs="30hgs"/>
          <w:kern w:val="0"/>
          <w:sz w:val="24"/>
          <w:szCs w:val="24"/>
        </w:rPr>
        <w:t>;</w:t>
      </w:r>
      <w:proofErr w:type="gramEnd"/>
    </w:p>
    <w:p w14:paraId="54F0231D" w14:textId="69785A1D" w:rsidR="00543AD0" w:rsidRPr="00B00748" w:rsidRDefault="00543AD0" w:rsidP="005C0706">
      <w:pPr>
        <w:autoSpaceDE w:val="0"/>
        <w:autoSpaceDN w:val="0"/>
        <w:adjustRightInd w:val="0"/>
        <w:spacing w:after="120" w:line="300" w:lineRule="atLeast"/>
        <w:rPr>
          <w:rFonts w:cs="30hgs"/>
          <w:kern w:val="0"/>
          <w:sz w:val="24"/>
          <w:szCs w:val="24"/>
        </w:rPr>
      </w:pPr>
      <w:r w:rsidRPr="00B00748">
        <w:rPr>
          <w:rFonts w:cs="30hgs"/>
          <w:kern w:val="0"/>
          <w:sz w:val="24"/>
          <w:szCs w:val="24"/>
        </w:rPr>
        <w:t xml:space="preserve">• The APOBS Parachute component must be packed in accordance with WS 26336, Revision </w:t>
      </w:r>
      <w:r w:rsidR="007E08B3">
        <w:rPr>
          <w:rFonts w:cs="30hgs"/>
          <w:kern w:val="0"/>
          <w:sz w:val="24"/>
          <w:szCs w:val="24"/>
        </w:rPr>
        <w:t>D</w:t>
      </w:r>
      <w:r w:rsidR="007E08B3" w:rsidRPr="00B00748">
        <w:rPr>
          <w:rFonts w:cs="30hgs"/>
          <w:kern w:val="0"/>
          <w:sz w:val="24"/>
          <w:szCs w:val="24"/>
        </w:rPr>
        <w:t xml:space="preserve"> </w:t>
      </w:r>
      <w:r w:rsidRPr="00B00748">
        <w:rPr>
          <w:rFonts w:cs="30hgs"/>
          <w:kern w:val="0"/>
          <w:sz w:val="24"/>
          <w:szCs w:val="24"/>
        </w:rPr>
        <w:t>and drawing</w:t>
      </w:r>
      <w:r w:rsidR="00B00748">
        <w:rPr>
          <w:rFonts w:cs="30hgs"/>
          <w:kern w:val="0"/>
          <w:sz w:val="24"/>
          <w:szCs w:val="24"/>
        </w:rPr>
        <w:t xml:space="preserve"> </w:t>
      </w:r>
      <w:r w:rsidRPr="00B00748">
        <w:rPr>
          <w:rFonts w:cs="30hgs"/>
          <w:kern w:val="0"/>
          <w:sz w:val="24"/>
          <w:szCs w:val="24"/>
        </w:rPr>
        <w:t xml:space="preserve">87012A3240, Revision </w:t>
      </w:r>
      <w:proofErr w:type="gramStart"/>
      <w:r w:rsidR="00BD1513">
        <w:rPr>
          <w:rFonts w:cs="30hgs"/>
          <w:kern w:val="0"/>
          <w:sz w:val="24"/>
          <w:szCs w:val="24"/>
        </w:rPr>
        <w:t>P</w:t>
      </w:r>
      <w:r w:rsidRPr="00B00748">
        <w:rPr>
          <w:rFonts w:cs="30hgs"/>
          <w:kern w:val="0"/>
          <w:sz w:val="24"/>
          <w:szCs w:val="24"/>
        </w:rPr>
        <w:t>;</w:t>
      </w:r>
      <w:proofErr w:type="gramEnd"/>
    </w:p>
    <w:p w14:paraId="182F86BC" w14:textId="6EDB1DA6" w:rsidR="00543AD0" w:rsidRPr="00B00748" w:rsidRDefault="00543AD0" w:rsidP="005C0706">
      <w:pPr>
        <w:autoSpaceDE w:val="0"/>
        <w:autoSpaceDN w:val="0"/>
        <w:adjustRightInd w:val="0"/>
        <w:spacing w:after="120" w:line="300" w:lineRule="atLeast"/>
        <w:rPr>
          <w:rFonts w:cs="30hgs"/>
          <w:kern w:val="0"/>
          <w:sz w:val="24"/>
          <w:szCs w:val="24"/>
        </w:rPr>
      </w:pPr>
      <w:r w:rsidRPr="00B00748">
        <w:rPr>
          <w:rFonts w:cs="30hgs"/>
          <w:kern w:val="0"/>
          <w:sz w:val="24"/>
          <w:szCs w:val="24"/>
        </w:rPr>
        <w:t>Any exceptions to the material, construction, packaging, inspection/testing requirements contained within the item</w:t>
      </w:r>
      <w:r w:rsidR="001A5176">
        <w:rPr>
          <w:rFonts w:cs="30hgs"/>
          <w:kern w:val="0"/>
          <w:sz w:val="24"/>
          <w:szCs w:val="24"/>
        </w:rPr>
        <w:t xml:space="preserve"> </w:t>
      </w:r>
      <w:r w:rsidRPr="00B00748">
        <w:rPr>
          <w:rFonts w:cs="30hgs"/>
          <w:kern w:val="0"/>
          <w:sz w:val="24"/>
          <w:szCs w:val="24"/>
        </w:rPr>
        <w:t>specification should be clearly explained in your response.</w:t>
      </w:r>
    </w:p>
    <w:p w14:paraId="7702DC55" w14:textId="47104475" w:rsidR="00BA630F" w:rsidRPr="00BA630F" w:rsidRDefault="00543AD0" w:rsidP="00BA630F">
      <w:pPr>
        <w:autoSpaceDE w:val="0"/>
        <w:autoSpaceDN w:val="0"/>
        <w:adjustRightInd w:val="0"/>
        <w:spacing w:after="0" w:line="240" w:lineRule="auto"/>
        <w:rPr>
          <w:rFonts w:cs="Courier"/>
          <w:sz w:val="24"/>
          <w:szCs w:val="24"/>
        </w:rPr>
      </w:pPr>
      <w:r w:rsidRPr="00B00748">
        <w:rPr>
          <w:rFonts w:cs="30hgs"/>
          <w:kern w:val="0"/>
          <w:sz w:val="24"/>
          <w:szCs w:val="24"/>
        </w:rPr>
        <w:t xml:space="preserve">The drawings and specifications are Distribution Statement </w:t>
      </w:r>
      <w:proofErr w:type="gramStart"/>
      <w:r w:rsidRPr="00B00748">
        <w:rPr>
          <w:rFonts w:cs="30hgs"/>
          <w:kern w:val="0"/>
          <w:sz w:val="24"/>
          <w:szCs w:val="24"/>
        </w:rPr>
        <w:t>D,</w:t>
      </w:r>
      <w:proofErr w:type="gramEnd"/>
      <w:r w:rsidRPr="00B00748">
        <w:rPr>
          <w:rFonts w:cs="30hgs"/>
          <w:kern w:val="0"/>
          <w:sz w:val="24"/>
          <w:szCs w:val="24"/>
        </w:rPr>
        <w:t xml:space="preserve"> distribution is authorized to Department of Defense</w:t>
      </w:r>
      <w:r w:rsidR="001A5176">
        <w:rPr>
          <w:rFonts w:cs="30hgs"/>
          <w:kern w:val="0"/>
          <w:sz w:val="24"/>
          <w:szCs w:val="24"/>
        </w:rPr>
        <w:t xml:space="preserve"> </w:t>
      </w:r>
      <w:r w:rsidRPr="00B00748">
        <w:rPr>
          <w:rFonts w:cs="30hgs"/>
          <w:kern w:val="0"/>
          <w:sz w:val="24"/>
          <w:szCs w:val="24"/>
        </w:rPr>
        <w:t>and U.S. DoD Contractors only. Interested contractors who would like to obtain the applicable top-level drawings</w:t>
      </w:r>
      <w:r w:rsidR="00BA630F">
        <w:rPr>
          <w:rFonts w:cs="30hgs"/>
          <w:kern w:val="0"/>
          <w:sz w:val="24"/>
          <w:szCs w:val="24"/>
        </w:rPr>
        <w:t xml:space="preserve"> can</w:t>
      </w:r>
      <w:r w:rsidR="001A5176">
        <w:rPr>
          <w:rFonts w:cs="30hgs"/>
          <w:kern w:val="0"/>
          <w:sz w:val="24"/>
          <w:szCs w:val="24"/>
        </w:rPr>
        <w:t xml:space="preserve"> </w:t>
      </w:r>
      <w:r w:rsidR="00BA630F" w:rsidRPr="00BA630F">
        <w:rPr>
          <w:rFonts w:cs="Courier"/>
          <w:sz w:val="24"/>
          <w:szCs w:val="24"/>
        </w:rPr>
        <w:t xml:space="preserve">be obtained electronically via the </w:t>
      </w:r>
      <w:r w:rsidR="00BA630F" w:rsidRPr="00BA630F">
        <w:rPr>
          <w:rFonts w:cs="Courier"/>
          <w:sz w:val="24"/>
          <w:szCs w:val="24"/>
        </w:rPr>
        <w:lastRenderedPageBreak/>
        <w:t xml:space="preserve">Contracting Opportunities posting for this requirement on the Sam.Gov website. You must have an account prior to accessing any TDP(s). To register for an account in Sam.Gov, please visit </w:t>
      </w:r>
      <w:hyperlink r:id="rId6" w:history="1">
        <w:r w:rsidR="00BA630F" w:rsidRPr="00BA630F">
          <w:rPr>
            <w:rStyle w:val="Hyperlink"/>
            <w:rFonts w:cs="Courier"/>
            <w:sz w:val="24"/>
            <w:szCs w:val="24"/>
          </w:rPr>
          <w:t>https://secure.login.gov/?request_id=d84abb0e-1664-4378-afa0-f29595aefb72</w:t>
        </w:r>
      </w:hyperlink>
      <w:r w:rsidR="00BA630F" w:rsidRPr="00BA630F">
        <w:rPr>
          <w:rFonts w:cs="Courier"/>
          <w:sz w:val="24"/>
          <w:szCs w:val="24"/>
        </w:rPr>
        <w:t xml:space="preserve"> and select “create account”. The </w:t>
      </w:r>
      <w:proofErr w:type="gramStart"/>
      <w:r w:rsidR="00BA630F" w:rsidRPr="00BA630F">
        <w:rPr>
          <w:rFonts w:cs="Courier"/>
          <w:sz w:val="24"/>
          <w:szCs w:val="24"/>
        </w:rPr>
        <w:t>toll free</w:t>
      </w:r>
      <w:proofErr w:type="gramEnd"/>
      <w:r w:rsidR="00BA630F" w:rsidRPr="00BA630F">
        <w:rPr>
          <w:rFonts w:cs="Courier"/>
          <w:sz w:val="24"/>
          <w:szCs w:val="24"/>
        </w:rPr>
        <w:t xml:space="preserve"> helpdesk phone number is (866)606-8220 and for International (334) 206-7828. Vendors are responsible for placing correct information in Sam.Gov.</w:t>
      </w:r>
    </w:p>
    <w:p w14:paraId="43CBADF4" w14:textId="77777777" w:rsidR="00BA630F" w:rsidRPr="00BA630F" w:rsidRDefault="00BA630F" w:rsidP="00BA630F">
      <w:pPr>
        <w:autoSpaceDE w:val="0"/>
        <w:autoSpaceDN w:val="0"/>
        <w:adjustRightInd w:val="0"/>
        <w:spacing w:after="0" w:line="240" w:lineRule="auto"/>
        <w:rPr>
          <w:rFonts w:cs="Courier"/>
          <w:sz w:val="24"/>
          <w:szCs w:val="24"/>
        </w:rPr>
      </w:pPr>
    </w:p>
    <w:p w14:paraId="77DD33E4" w14:textId="77777777" w:rsidR="00BA630F" w:rsidRPr="00BA630F" w:rsidRDefault="00BA630F" w:rsidP="00BA630F">
      <w:pPr>
        <w:autoSpaceDE w:val="0"/>
        <w:autoSpaceDN w:val="0"/>
        <w:adjustRightInd w:val="0"/>
        <w:spacing w:after="0" w:line="240" w:lineRule="auto"/>
        <w:rPr>
          <w:rFonts w:cs="Courier"/>
          <w:sz w:val="24"/>
          <w:szCs w:val="24"/>
        </w:rPr>
      </w:pPr>
      <w:r w:rsidRPr="00BA630F">
        <w:rPr>
          <w:rFonts w:cs="Courier"/>
          <w:sz w:val="24"/>
          <w:szCs w:val="24"/>
        </w:rPr>
        <w:t xml:space="preserve">(b) You may need to use special software to view the documents that are posted on Sam.Gov. This viewing software is freeware, available for download at no cost from commercial websites like Microsoft and Adobe. Additionally, some TDPs may require </w:t>
      </w:r>
      <w:proofErr w:type="spellStart"/>
      <w:r w:rsidRPr="00BA630F">
        <w:rPr>
          <w:rFonts w:cs="Courier"/>
          <w:sz w:val="24"/>
          <w:szCs w:val="24"/>
        </w:rPr>
        <w:t>ImageR</w:t>
      </w:r>
      <w:proofErr w:type="spellEnd"/>
      <w:r w:rsidRPr="00BA630F">
        <w:rPr>
          <w:rFonts w:cs="Courier"/>
          <w:sz w:val="24"/>
          <w:szCs w:val="24"/>
        </w:rPr>
        <w:t xml:space="preserve"> or Lucent viewers to view the TDP(s) and are available as freeware at: </w:t>
      </w:r>
    </w:p>
    <w:p w14:paraId="7C1CB240" w14:textId="77777777" w:rsidR="00BA630F" w:rsidRPr="00BA630F" w:rsidRDefault="00BA630F" w:rsidP="00BA630F">
      <w:pPr>
        <w:autoSpaceDE w:val="0"/>
        <w:autoSpaceDN w:val="0"/>
        <w:adjustRightInd w:val="0"/>
        <w:spacing w:after="0" w:line="240" w:lineRule="auto"/>
        <w:rPr>
          <w:rFonts w:cs="Courier"/>
          <w:sz w:val="24"/>
          <w:szCs w:val="24"/>
        </w:rPr>
      </w:pPr>
      <w:proofErr w:type="spellStart"/>
      <w:r w:rsidRPr="00BA630F">
        <w:rPr>
          <w:rFonts w:cs="Courier"/>
          <w:sz w:val="24"/>
          <w:szCs w:val="24"/>
        </w:rPr>
        <w:t>ImageR</w:t>
      </w:r>
      <w:proofErr w:type="spellEnd"/>
      <w:r w:rsidRPr="00BA630F">
        <w:rPr>
          <w:rFonts w:cs="Courier"/>
          <w:sz w:val="24"/>
          <w:szCs w:val="24"/>
        </w:rPr>
        <w:t xml:space="preserve"> Viewer: http://g6msd.redstone.army.mil</w:t>
      </w:r>
    </w:p>
    <w:p w14:paraId="73EF4E56" w14:textId="77777777" w:rsidR="00BA630F" w:rsidRPr="00BA630F" w:rsidRDefault="00BA630F" w:rsidP="00BA630F">
      <w:pPr>
        <w:autoSpaceDE w:val="0"/>
        <w:autoSpaceDN w:val="0"/>
        <w:adjustRightInd w:val="0"/>
        <w:spacing w:after="0" w:line="240" w:lineRule="auto"/>
        <w:rPr>
          <w:rFonts w:cs="Courier"/>
          <w:sz w:val="20"/>
          <w:szCs w:val="14"/>
        </w:rPr>
      </w:pPr>
      <w:r w:rsidRPr="00BA630F">
        <w:rPr>
          <w:rFonts w:cs="Courier"/>
          <w:sz w:val="24"/>
          <w:szCs w:val="24"/>
        </w:rPr>
        <w:t xml:space="preserve">Lucent Viewer: </w:t>
      </w:r>
      <w:hyperlink r:id="rId7" w:history="1">
        <w:r w:rsidRPr="00BA630F">
          <w:rPr>
            <w:rStyle w:val="Hyperlink"/>
            <w:rFonts w:cs="Courier"/>
            <w:sz w:val="24"/>
            <w:szCs w:val="24"/>
          </w:rPr>
          <w:t>http://www.ec-edi.com/</w:t>
        </w:r>
      </w:hyperlink>
    </w:p>
    <w:p w14:paraId="741C2AA5" w14:textId="3E9D3AA5" w:rsidR="00543AD0" w:rsidRPr="00B00748" w:rsidRDefault="00543AD0" w:rsidP="005C0706">
      <w:pPr>
        <w:autoSpaceDE w:val="0"/>
        <w:autoSpaceDN w:val="0"/>
        <w:adjustRightInd w:val="0"/>
        <w:spacing w:after="120" w:line="300" w:lineRule="atLeast"/>
        <w:rPr>
          <w:rFonts w:cs="30hgs"/>
          <w:kern w:val="0"/>
          <w:sz w:val="24"/>
          <w:szCs w:val="24"/>
        </w:rPr>
      </w:pPr>
    </w:p>
    <w:p w14:paraId="186D7F1D" w14:textId="0C501B2A" w:rsidR="00A721A3" w:rsidRDefault="00543AD0" w:rsidP="007124A3">
      <w:pPr>
        <w:autoSpaceDE w:val="0"/>
        <w:autoSpaceDN w:val="0"/>
        <w:adjustRightInd w:val="0"/>
        <w:spacing w:after="120" w:line="300" w:lineRule="atLeast"/>
        <w:rPr>
          <w:rFonts w:cs="30hgs"/>
          <w:kern w:val="0"/>
          <w:sz w:val="24"/>
          <w:szCs w:val="24"/>
        </w:rPr>
      </w:pPr>
      <w:r w:rsidRPr="00B00748">
        <w:rPr>
          <w:rFonts w:cs="30hgs"/>
          <w:kern w:val="0"/>
          <w:sz w:val="24"/>
          <w:szCs w:val="24"/>
        </w:rPr>
        <w:t xml:space="preserve">The full technical data package (TDP) will be </w:t>
      </w:r>
      <w:r w:rsidR="009F1E4F">
        <w:rPr>
          <w:rFonts w:cs="30hgs"/>
          <w:kern w:val="0"/>
          <w:sz w:val="24"/>
          <w:szCs w:val="24"/>
        </w:rPr>
        <w:t>made available</w:t>
      </w:r>
      <w:r w:rsidR="00BA630F">
        <w:rPr>
          <w:rFonts w:cs="30hgs"/>
          <w:kern w:val="0"/>
          <w:sz w:val="24"/>
          <w:szCs w:val="24"/>
        </w:rPr>
        <w:t xml:space="preserve"> </w:t>
      </w:r>
      <w:proofErr w:type="gramStart"/>
      <w:r w:rsidR="00BA630F">
        <w:rPr>
          <w:rFonts w:cs="30hgs"/>
          <w:kern w:val="0"/>
          <w:sz w:val="24"/>
          <w:szCs w:val="24"/>
        </w:rPr>
        <w:t>if and when</w:t>
      </w:r>
      <w:proofErr w:type="gramEnd"/>
      <w:r w:rsidR="00BA630F">
        <w:rPr>
          <w:rFonts w:cs="30hgs"/>
          <w:kern w:val="0"/>
          <w:sz w:val="24"/>
          <w:szCs w:val="24"/>
        </w:rPr>
        <w:t xml:space="preserve"> a solicitation is posted. </w:t>
      </w:r>
      <w:r w:rsidR="009F1E4F">
        <w:rPr>
          <w:rFonts w:cs="30hgs"/>
          <w:kern w:val="0"/>
          <w:sz w:val="24"/>
          <w:szCs w:val="24"/>
        </w:rPr>
        <w:t xml:space="preserve"> </w:t>
      </w:r>
      <w:bookmarkStart w:id="0" w:name="_Hlk189121580"/>
    </w:p>
    <w:p w14:paraId="0721B2D9" w14:textId="77777777" w:rsidR="00F77535" w:rsidRPr="007124A3" w:rsidRDefault="00F77535" w:rsidP="007124A3">
      <w:pPr>
        <w:autoSpaceDE w:val="0"/>
        <w:autoSpaceDN w:val="0"/>
        <w:adjustRightInd w:val="0"/>
        <w:spacing w:after="120" w:line="300" w:lineRule="atLeast"/>
        <w:rPr>
          <w:rFonts w:cs="30hgs"/>
          <w:kern w:val="0"/>
          <w:sz w:val="24"/>
          <w:szCs w:val="24"/>
        </w:rPr>
      </w:pPr>
    </w:p>
    <w:bookmarkEnd w:id="0"/>
    <w:p w14:paraId="3A89A8B1" w14:textId="536AE9D3" w:rsidR="00A721A3" w:rsidRPr="00145E72" w:rsidRDefault="00402898" w:rsidP="00145E72">
      <w:pPr>
        <w:rPr>
          <w:sz w:val="24"/>
          <w:szCs w:val="24"/>
        </w:rPr>
      </w:pPr>
      <w:r w:rsidRPr="00145E72">
        <w:rPr>
          <w:sz w:val="24"/>
          <w:szCs w:val="24"/>
        </w:rPr>
        <w:t xml:space="preserve">APOBS Inert Trainer: Mod 2.1; NSN: 1375-01-646-9368; DODIC: </w:t>
      </w:r>
      <w:r w:rsidR="00A721A3" w:rsidRPr="00145E72">
        <w:rPr>
          <w:sz w:val="24"/>
          <w:szCs w:val="24"/>
        </w:rPr>
        <w:t>MN84</w:t>
      </w:r>
    </w:p>
    <w:p w14:paraId="545E9364" w14:textId="77777777" w:rsidR="008B00BF" w:rsidRDefault="0001540E" w:rsidP="00145E72">
      <w:pPr>
        <w:rPr>
          <w:sz w:val="24"/>
          <w:szCs w:val="24"/>
        </w:rPr>
      </w:pPr>
      <w:r w:rsidRPr="00145E72">
        <w:rPr>
          <w:sz w:val="24"/>
          <w:szCs w:val="24"/>
        </w:rPr>
        <w:t xml:space="preserve">The APOBS inert trainer is a near exact replica of the MK7 Mod 2, APOBS </w:t>
      </w:r>
      <w:r w:rsidR="008B00BF" w:rsidRPr="00145E72">
        <w:rPr>
          <w:sz w:val="24"/>
          <w:szCs w:val="24"/>
        </w:rPr>
        <w:t>Live Breaching System, only with no energetic capability. This trainer replicates all aspects of the system and allows soldiers a hands-on training approach without the necessity for a live-fire range. There are several past variants of the inert trainer with shortened dummy line charges; however, the newest variant is comprised of a full-length dummy line charge.</w:t>
      </w:r>
    </w:p>
    <w:p w14:paraId="3BE87DDA" w14:textId="77777777" w:rsidR="00127992" w:rsidRPr="00127992" w:rsidRDefault="00127992" w:rsidP="00127992">
      <w:pPr>
        <w:autoSpaceDE w:val="0"/>
        <w:autoSpaceDN w:val="0"/>
        <w:adjustRightInd w:val="0"/>
        <w:spacing w:after="120" w:line="200" w:lineRule="exact"/>
        <w:rPr>
          <w:rFonts w:cs="30hgs"/>
          <w:kern w:val="0"/>
          <w:sz w:val="24"/>
          <w:szCs w:val="24"/>
        </w:rPr>
      </w:pPr>
      <w:r w:rsidRPr="00127992">
        <w:rPr>
          <w:rFonts w:cs="30hgs"/>
          <w:kern w:val="0"/>
          <w:sz w:val="24"/>
          <w:szCs w:val="24"/>
        </w:rPr>
        <w:t>REQUESTED INFORMATION:</w:t>
      </w:r>
    </w:p>
    <w:p w14:paraId="0CFEC4B8" w14:textId="77777777" w:rsidR="00127992" w:rsidRPr="00127992" w:rsidRDefault="00127992" w:rsidP="00127992">
      <w:pPr>
        <w:autoSpaceDE w:val="0"/>
        <w:autoSpaceDN w:val="0"/>
        <w:adjustRightInd w:val="0"/>
        <w:spacing w:after="120" w:line="200" w:lineRule="exact"/>
        <w:rPr>
          <w:rFonts w:cs="30hgs"/>
          <w:kern w:val="0"/>
          <w:sz w:val="24"/>
          <w:szCs w:val="24"/>
        </w:rPr>
      </w:pPr>
    </w:p>
    <w:p w14:paraId="6130EF28" w14:textId="77777777"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Interested companies are invited to indicate their interest by providing the Government the following information:</w:t>
      </w:r>
    </w:p>
    <w:p w14:paraId="2A18E195" w14:textId="70AB2D8E"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 xml:space="preserve">1) </w:t>
      </w:r>
      <w:proofErr w:type="gramStart"/>
      <w:r w:rsidRPr="00127992">
        <w:rPr>
          <w:rFonts w:cs="30hgs"/>
          <w:kern w:val="0"/>
          <w:sz w:val="24"/>
          <w:szCs w:val="24"/>
        </w:rPr>
        <w:t>A brief summary</w:t>
      </w:r>
      <w:proofErr w:type="gramEnd"/>
      <w:r w:rsidRPr="00127992">
        <w:rPr>
          <w:rFonts w:cs="30hgs"/>
          <w:kern w:val="0"/>
          <w:sz w:val="24"/>
          <w:szCs w:val="24"/>
        </w:rPr>
        <w:t xml:space="preserve"> of the company's capabilities and availability </w:t>
      </w:r>
      <w:proofErr w:type="gramStart"/>
      <w:r w:rsidRPr="00127992">
        <w:rPr>
          <w:rFonts w:cs="30hgs"/>
          <w:kern w:val="0"/>
          <w:sz w:val="24"/>
          <w:szCs w:val="24"/>
        </w:rPr>
        <w:t>including:</w:t>
      </w:r>
      <w:proofErr w:type="gramEnd"/>
      <w:r w:rsidRPr="00127992">
        <w:rPr>
          <w:rFonts w:cs="30hgs"/>
          <w:kern w:val="0"/>
          <w:sz w:val="24"/>
          <w:szCs w:val="24"/>
        </w:rPr>
        <w:t xml:space="preserve"> description of facilities, personne</w:t>
      </w:r>
      <w:r w:rsidR="00C74475">
        <w:rPr>
          <w:rFonts w:cs="30hgs"/>
          <w:kern w:val="0"/>
          <w:sz w:val="24"/>
          <w:szCs w:val="24"/>
        </w:rPr>
        <w:t>l</w:t>
      </w:r>
      <w:r w:rsidR="00865506">
        <w:rPr>
          <w:rFonts w:cs="30hgs"/>
          <w:kern w:val="0"/>
          <w:sz w:val="24"/>
          <w:szCs w:val="24"/>
        </w:rPr>
        <w:t xml:space="preserve"> </w:t>
      </w:r>
      <w:r w:rsidRPr="00127992">
        <w:rPr>
          <w:rFonts w:cs="30hgs"/>
          <w:kern w:val="0"/>
          <w:sz w:val="24"/>
          <w:szCs w:val="24"/>
        </w:rPr>
        <w:t>experience, quality system, past distribution or manufacturing experience related to the items described in this</w:t>
      </w:r>
      <w:r w:rsidR="00C74475">
        <w:rPr>
          <w:rFonts w:cs="30hgs"/>
          <w:kern w:val="0"/>
          <w:sz w:val="24"/>
          <w:szCs w:val="24"/>
        </w:rPr>
        <w:t xml:space="preserve"> </w:t>
      </w:r>
      <w:r w:rsidRPr="00127992">
        <w:rPr>
          <w:rFonts w:cs="30hgs"/>
          <w:kern w:val="0"/>
          <w:sz w:val="24"/>
          <w:szCs w:val="24"/>
        </w:rPr>
        <w:t>notice, and satisfactory past performance in the explosives industry. Please include the business size, if</w:t>
      </w:r>
      <w:r w:rsidR="00C74475">
        <w:rPr>
          <w:rFonts w:cs="30hgs"/>
          <w:kern w:val="0"/>
          <w:sz w:val="24"/>
          <w:szCs w:val="24"/>
        </w:rPr>
        <w:t xml:space="preserve"> </w:t>
      </w:r>
      <w:r w:rsidRPr="00127992">
        <w:rPr>
          <w:rFonts w:cs="30hgs"/>
          <w:kern w:val="0"/>
          <w:sz w:val="24"/>
          <w:szCs w:val="24"/>
        </w:rPr>
        <w:t xml:space="preserve">applicable. </w:t>
      </w:r>
    </w:p>
    <w:p w14:paraId="14D67614" w14:textId="2FD2BFA3"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2) Description/demonstration of respondent's technical and manufacturing capability to manufacture or procure the</w:t>
      </w:r>
      <w:r w:rsidR="00C74475">
        <w:rPr>
          <w:rFonts w:cs="30hgs"/>
          <w:kern w:val="0"/>
          <w:sz w:val="24"/>
          <w:szCs w:val="24"/>
        </w:rPr>
        <w:t xml:space="preserve"> </w:t>
      </w:r>
      <w:r w:rsidRPr="00127992">
        <w:rPr>
          <w:rFonts w:cs="30hgs"/>
          <w:kern w:val="0"/>
          <w:sz w:val="24"/>
          <w:szCs w:val="24"/>
        </w:rPr>
        <w:t>items described in this notice. If a respondent does not have adequate resources (facilities, technical,</w:t>
      </w:r>
      <w:r w:rsidR="00C74475">
        <w:rPr>
          <w:rFonts w:cs="30hgs"/>
          <w:kern w:val="0"/>
          <w:sz w:val="24"/>
          <w:szCs w:val="24"/>
        </w:rPr>
        <w:t xml:space="preserve"> </w:t>
      </w:r>
      <w:r w:rsidRPr="00127992">
        <w:rPr>
          <w:rFonts w:cs="30hgs"/>
          <w:kern w:val="0"/>
          <w:sz w:val="24"/>
          <w:szCs w:val="24"/>
        </w:rPr>
        <w:t>manufacturing, personnel, etc.) available, then they must be able to demonstrate their ability to obtain those</w:t>
      </w:r>
      <w:r w:rsidR="00C74475">
        <w:rPr>
          <w:rFonts w:cs="30hgs"/>
          <w:kern w:val="0"/>
          <w:sz w:val="24"/>
          <w:szCs w:val="24"/>
        </w:rPr>
        <w:t xml:space="preserve"> </w:t>
      </w:r>
      <w:r w:rsidRPr="00127992">
        <w:rPr>
          <w:rFonts w:cs="30hgs"/>
          <w:kern w:val="0"/>
          <w:sz w:val="24"/>
          <w:szCs w:val="24"/>
        </w:rPr>
        <w:t>resources without significant delay.</w:t>
      </w:r>
    </w:p>
    <w:p w14:paraId="36FBB10C" w14:textId="6DB48A6C"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3) Any potential key sub-tier vendors or subcontractors should also be addressed by indicating which key</w:t>
      </w:r>
      <w:r w:rsidR="002533A7">
        <w:rPr>
          <w:rFonts w:cs="30hgs"/>
          <w:kern w:val="0"/>
          <w:sz w:val="24"/>
          <w:szCs w:val="24"/>
        </w:rPr>
        <w:t xml:space="preserve"> </w:t>
      </w:r>
      <w:r w:rsidRPr="00127992">
        <w:rPr>
          <w:rFonts w:cs="30hgs"/>
          <w:kern w:val="0"/>
          <w:sz w:val="24"/>
          <w:szCs w:val="24"/>
        </w:rPr>
        <w:t>components would be subcontracted and providing a brief summary of potential key component subcontractors,</w:t>
      </w:r>
      <w:r w:rsidR="002533A7">
        <w:rPr>
          <w:rFonts w:cs="30hgs"/>
          <w:kern w:val="0"/>
          <w:sz w:val="24"/>
          <w:szCs w:val="24"/>
        </w:rPr>
        <w:t xml:space="preserve"> </w:t>
      </w:r>
      <w:r w:rsidRPr="00127992">
        <w:rPr>
          <w:rFonts w:cs="30hgs"/>
          <w:kern w:val="0"/>
          <w:sz w:val="24"/>
          <w:szCs w:val="24"/>
        </w:rPr>
        <w:t>including their experience and qualifications.</w:t>
      </w:r>
    </w:p>
    <w:p w14:paraId="217AD68C" w14:textId="05DF1843"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lastRenderedPageBreak/>
        <w:t>4) Would a Contractor Pre-Manufacturing Engineering Review of the Technical Data Package be beneficial? If so</w:t>
      </w:r>
      <w:r w:rsidR="00B4002E">
        <w:rPr>
          <w:rFonts w:cs="30hgs"/>
          <w:kern w:val="0"/>
          <w:sz w:val="24"/>
          <w:szCs w:val="24"/>
        </w:rPr>
        <w:t>,</w:t>
      </w:r>
      <w:r w:rsidR="002533A7">
        <w:rPr>
          <w:rFonts w:cs="30hgs"/>
          <w:kern w:val="0"/>
          <w:sz w:val="24"/>
          <w:szCs w:val="24"/>
        </w:rPr>
        <w:t xml:space="preserve"> </w:t>
      </w:r>
      <w:r w:rsidRPr="00127992">
        <w:rPr>
          <w:rFonts w:cs="30hgs"/>
          <w:kern w:val="0"/>
          <w:sz w:val="24"/>
          <w:szCs w:val="24"/>
        </w:rPr>
        <w:t>please identify the advantages to the Government along with an estimated time frame required to perform the</w:t>
      </w:r>
      <w:r w:rsidR="002533A7">
        <w:rPr>
          <w:rFonts w:cs="30hgs"/>
          <w:kern w:val="0"/>
          <w:sz w:val="24"/>
          <w:szCs w:val="24"/>
        </w:rPr>
        <w:t xml:space="preserve"> </w:t>
      </w:r>
      <w:r w:rsidRPr="00127992">
        <w:rPr>
          <w:rFonts w:cs="30hgs"/>
          <w:kern w:val="0"/>
          <w:sz w:val="24"/>
          <w:szCs w:val="24"/>
        </w:rPr>
        <w:t>review and a Rough Order of Magnitude for performance of such review.</w:t>
      </w:r>
    </w:p>
    <w:p w14:paraId="1DE6DF62" w14:textId="2E2FA8FA" w:rsid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5) Recommended lead-times for First Article Test (FAT) completion and report submission and for production</w:t>
      </w:r>
      <w:r w:rsidR="002533A7">
        <w:rPr>
          <w:rFonts w:cs="30hgs"/>
          <w:kern w:val="0"/>
          <w:sz w:val="24"/>
          <w:szCs w:val="24"/>
        </w:rPr>
        <w:t xml:space="preserve"> </w:t>
      </w:r>
      <w:r w:rsidRPr="00127992">
        <w:rPr>
          <w:rFonts w:cs="30hgs"/>
          <w:kern w:val="0"/>
          <w:sz w:val="24"/>
          <w:szCs w:val="24"/>
        </w:rPr>
        <w:t>deliveries to commence.</w:t>
      </w:r>
    </w:p>
    <w:p w14:paraId="61D6377C" w14:textId="0B96B41D" w:rsidR="00EB022A" w:rsidRPr="00127992" w:rsidRDefault="00EB022A" w:rsidP="009122F8">
      <w:pPr>
        <w:autoSpaceDE w:val="0"/>
        <w:autoSpaceDN w:val="0"/>
        <w:adjustRightInd w:val="0"/>
        <w:spacing w:after="120" w:line="280" w:lineRule="exact"/>
        <w:rPr>
          <w:rFonts w:cs="30hgs"/>
          <w:kern w:val="0"/>
          <w:sz w:val="24"/>
          <w:szCs w:val="24"/>
        </w:rPr>
      </w:pPr>
      <w:r>
        <w:rPr>
          <w:rFonts w:cs="30hgs"/>
          <w:kern w:val="0"/>
          <w:sz w:val="24"/>
          <w:szCs w:val="24"/>
        </w:rPr>
        <w:t>Recent</w:t>
      </w:r>
      <w:r w:rsidR="00CE5177">
        <w:rPr>
          <w:rFonts w:cs="30hgs"/>
          <w:kern w:val="0"/>
          <w:sz w:val="24"/>
          <w:szCs w:val="24"/>
        </w:rPr>
        <w:t xml:space="preserve"> Department of War (</w:t>
      </w:r>
      <w:proofErr w:type="spellStart"/>
      <w:r>
        <w:rPr>
          <w:rFonts w:cs="30hgs"/>
          <w:kern w:val="0"/>
          <w:sz w:val="24"/>
          <w:szCs w:val="24"/>
        </w:rPr>
        <w:t>DoW</w:t>
      </w:r>
      <w:proofErr w:type="spellEnd"/>
      <w:r w:rsidR="00CE5177">
        <w:rPr>
          <w:rFonts w:cs="30hgs"/>
          <w:kern w:val="0"/>
          <w:sz w:val="24"/>
          <w:szCs w:val="24"/>
        </w:rPr>
        <w:t>)</w:t>
      </w:r>
      <w:r>
        <w:rPr>
          <w:rFonts w:cs="30hgs"/>
          <w:kern w:val="0"/>
          <w:sz w:val="24"/>
          <w:szCs w:val="24"/>
        </w:rPr>
        <w:t xml:space="preserve"> guidance is pressing programs to increase speed of delivery.  Are there any measures you would recommend to enable accelerated deliveries beyond those </w:t>
      </w:r>
      <w:r w:rsidR="004A4EEA">
        <w:rPr>
          <w:rFonts w:cs="30hgs"/>
          <w:kern w:val="0"/>
          <w:sz w:val="24"/>
          <w:szCs w:val="24"/>
        </w:rPr>
        <w:t>identified for FAT and start of deliveries</w:t>
      </w:r>
      <w:r>
        <w:rPr>
          <w:rFonts w:cs="30hgs"/>
          <w:kern w:val="0"/>
          <w:sz w:val="24"/>
          <w:szCs w:val="24"/>
        </w:rPr>
        <w:t xml:space="preserve"> above?  For example, contract structure, contract terms elimination of CDRLs, </w:t>
      </w:r>
      <w:r w:rsidR="00EA4B69">
        <w:rPr>
          <w:rFonts w:cs="30hgs"/>
          <w:kern w:val="0"/>
          <w:sz w:val="24"/>
          <w:szCs w:val="24"/>
        </w:rPr>
        <w:t>design changes, inspection requirements, etc.</w:t>
      </w:r>
    </w:p>
    <w:p w14:paraId="57799271" w14:textId="2A1FAA1C"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6) What is the minimum stand-alone order quantity necessary to go into production of APOBS, initially and for any</w:t>
      </w:r>
      <w:r w:rsidR="002533A7">
        <w:rPr>
          <w:rFonts w:cs="30hgs"/>
          <w:kern w:val="0"/>
          <w:sz w:val="24"/>
          <w:szCs w:val="24"/>
        </w:rPr>
        <w:t xml:space="preserve"> </w:t>
      </w:r>
      <w:r w:rsidRPr="00127992">
        <w:rPr>
          <w:rFonts w:cs="30hgs"/>
          <w:kern w:val="0"/>
          <w:sz w:val="24"/>
          <w:szCs w:val="24"/>
        </w:rPr>
        <w:t>potential follow-up order?</w:t>
      </w:r>
    </w:p>
    <w:p w14:paraId="06FF43F3" w14:textId="0FDA433C"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7) Provide the minimum sustainable, preferred and maximum monthly delivery rates for your company.</w:t>
      </w:r>
      <w:r w:rsidR="002C5B3E">
        <w:rPr>
          <w:rFonts w:cs="30hgs"/>
          <w:kern w:val="0"/>
          <w:sz w:val="24"/>
          <w:szCs w:val="24"/>
        </w:rPr>
        <w:t xml:space="preserve">  Are there any </w:t>
      </w:r>
      <w:r w:rsidR="000B326C">
        <w:rPr>
          <w:rFonts w:cs="30hgs"/>
          <w:kern w:val="0"/>
          <w:sz w:val="24"/>
          <w:szCs w:val="24"/>
        </w:rPr>
        <w:t>measures you would recommend</w:t>
      </w:r>
      <w:r w:rsidR="00101B49">
        <w:rPr>
          <w:rFonts w:cs="30hgs"/>
          <w:kern w:val="0"/>
          <w:sz w:val="24"/>
          <w:szCs w:val="24"/>
        </w:rPr>
        <w:t xml:space="preserve"> </w:t>
      </w:r>
      <w:r w:rsidR="00070756">
        <w:rPr>
          <w:rFonts w:cs="30hgs"/>
          <w:kern w:val="0"/>
          <w:sz w:val="24"/>
          <w:szCs w:val="24"/>
        </w:rPr>
        <w:t xml:space="preserve">that could increase these rates </w:t>
      </w:r>
      <w:r w:rsidR="000F0EF9">
        <w:rPr>
          <w:rFonts w:cs="30hgs"/>
          <w:kern w:val="0"/>
          <w:sz w:val="24"/>
          <w:szCs w:val="24"/>
        </w:rPr>
        <w:t>in support of accelerated deliveries?</w:t>
      </w:r>
      <w:r w:rsidRPr="00127992">
        <w:rPr>
          <w:rFonts w:cs="30hgs"/>
          <w:kern w:val="0"/>
          <w:sz w:val="24"/>
          <w:szCs w:val="24"/>
        </w:rPr>
        <w:t xml:space="preserve"> Identify</w:t>
      </w:r>
      <w:r w:rsidR="002533A7">
        <w:rPr>
          <w:rFonts w:cs="30hgs"/>
          <w:kern w:val="0"/>
          <w:sz w:val="24"/>
          <w:szCs w:val="24"/>
        </w:rPr>
        <w:t xml:space="preserve"> </w:t>
      </w:r>
      <w:r w:rsidRPr="00127992">
        <w:rPr>
          <w:rFonts w:cs="30hgs"/>
          <w:kern w:val="0"/>
          <w:sz w:val="24"/>
          <w:szCs w:val="24"/>
        </w:rPr>
        <w:t>and describe potential subcontractor capacity restraints that would have a significant impact on production</w:t>
      </w:r>
      <w:r w:rsidR="001D2F7F">
        <w:rPr>
          <w:rFonts w:cs="30hgs"/>
          <w:kern w:val="0"/>
          <w:sz w:val="24"/>
          <w:szCs w:val="24"/>
        </w:rPr>
        <w:t xml:space="preserve"> </w:t>
      </w:r>
      <w:r w:rsidRPr="00127992">
        <w:rPr>
          <w:rFonts w:cs="30hgs"/>
          <w:kern w:val="0"/>
          <w:sz w:val="24"/>
          <w:szCs w:val="24"/>
        </w:rPr>
        <w:t>capacity and please identify the impact each restraint has on monthly delivery rates.</w:t>
      </w:r>
    </w:p>
    <w:p w14:paraId="09DE7B20" w14:textId="26732F55"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 xml:space="preserve">- </w:t>
      </w:r>
      <w:r w:rsidR="00F91343">
        <w:rPr>
          <w:rFonts w:ascii="Arial" w:hAnsi="Arial" w:cs="Arial"/>
        </w:rPr>
        <w:t>Due to current global supply chain and other factors, respondents are asked to identify any components or materials that may be subject to price volatility or scarcity and address what their firm is doing to mitigate risk related to obtaining materials, price impacts, and production stability.</w:t>
      </w:r>
    </w:p>
    <w:p w14:paraId="14614AF1" w14:textId="372636CB" w:rsidR="00174B69" w:rsidRDefault="00127992" w:rsidP="009122F8">
      <w:pPr>
        <w:spacing w:after="120" w:line="280" w:lineRule="exact"/>
        <w:rPr>
          <w:rFonts w:cs="30hgs"/>
          <w:kern w:val="0"/>
          <w:sz w:val="24"/>
          <w:szCs w:val="24"/>
        </w:rPr>
      </w:pPr>
      <w:r w:rsidRPr="00127992">
        <w:rPr>
          <w:rFonts w:cs="30hgs"/>
          <w:kern w:val="0"/>
          <w:sz w:val="24"/>
          <w:szCs w:val="24"/>
        </w:rPr>
        <w:t>- Are there any recommendations to address these pricing concerns?</w:t>
      </w:r>
    </w:p>
    <w:p w14:paraId="1BC6AF0F" w14:textId="77777777" w:rsidR="006A3242" w:rsidRP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 What is your preferred method to address these concerns?</w:t>
      </w:r>
    </w:p>
    <w:p w14:paraId="30369656" w14:textId="77777777" w:rsid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 What are the advantages and disadvantages to each approach?</w:t>
      </w:r>
    </w:p>
    <w:p w14:paraId="4F918236" w14:textId="6ADE63F9" w:rsidR="00F273B5" w:rsidRPr="006A3242" w:rsidRDefault="00F273B5" w:rsidP="008D4E95">
      <w:pPr>
        <w:autoSpaceDE w:val="0"/>
        <w:autoSpaceDN w:val="0"/>
        <w:adjustRightInd w:val="0"/>
        <w:spacing w:after="120" w:line="280" w:lineRule="exact"/>
        <w:rPr>
          <w:rFonts w:cs="30hgs"/>
          <w:kern w:val="0"/>
          <w:sz w:val="24"/>
          <w:szCs w:val="24"/>
        </w:rPr>
      </w:pPr>
      <w:r>
        <w:rPr>
          <w:rFonts w:cs="30hgs"/>
          <w:kern w:val="0"/>
          <w:sz w:val="24"/>
          <w:szCs w:val="24"/>
        </w:rPr>
        <w:t xml:space="preserve">- Are there contract structures or terms that would help alleviate any pricing concerns? For example, 3 year vs 5 year duration, cumulative pricing clauses, CFM vs GFM components, etc. </w:t>
      </w:r>
    </w:p>
    <w:p w14:paraId="54934303" w14:textId="5B077113" w:rsidR="006A3242" w:rsidRP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8) Assuming a minimum order quantity of 200 and a maximum order quantity of 4,000 APOBS, what quantity</w:t>
      </w:r>
      <w:r>
        <w:rPr>
          <w:rFonts w:cs="30hgs"/>
          <w:kern w:val="0"/>
          <w:sz w:val="24"/>
          <w:szCs w:val="24"/>
        </w:rPr>
        <w:t xml:space="preserve"> </w:t>
      </w:r>
      <w:r w:rsidRPr="006A3242">
        <w:rPr>
          <w:rFonts w:cs="30hgs"/>
          <w:kern w:val="0"/>
          <w:sz w:val="24"/>
          <w:szCs w:val="24"/>
        </w:rPr>
        <w:t>ranges (5 ranges or less) do you estimate would result in meaningful price breaks?</w:t>
      </w:r>
      <w:r w:rsidR="00CD49E4">
        <w:rPr>
          <w:rFonts w:cs="30hgs"/>
          <w:kern w:val="0"/>
          <w:sz w:val="24"/>
          <w:szCs w:val="24"/>
        </w:rPr>
        <w:t xml:space="preserve">  Would price curves be preferable to range prices?</w:t>
      </w:r>
    </w:p>
    <w:p w14:paraId="04723E00" w14:textId="40304E8E" w:rsidR="006A3242" w:rsidRP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9) For planning purposes only, please provide Rough Order of Magnitude (ROM) unit prices for each of the below</w:t>
      </w:r>
      <w:r w:rsidR="008D4E95">
        <w:rPr>
          <w:rFonts w:cs="30hgs"/>
          <w:kern w:val="0"/>
          <w:sz w:val="24"/>
          <w:szCs w:val="24"/>
        </w:rPr>
        <w:t xml:space="preserve"> </w:t>
      </w:r>
      <w:r w:rsidRPr="006A3242">
        <w:rPr>
          <w:rFonts w:cs="30hgs"/>
          <w:kern w:val="0"/>
          <w:sz w:val="24"/>
          <w:szCs w:val="24"/>
        </w:rPr>
        <w:t>listed item.</w:t>
      </w:r>
    </w:p>
    <w:p w14:paraId="2DC139ED" w14:textId="77777777" w:rsidR="006A3242" w:rsidRP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APOBS:</w:t>
      </w:r>
    </w:p>
    <w:p w14:paraId="6E85784F" w14:textId="6C6905A2" w:rsidR="006A3242" w:rsidRDefault="006A3242" w:rsidP="008D4E95">
      <w:pPr>
        <w:spacing w:after="120" w:line="280" w:lineRule="exact"/>
        <w:rPr>
          <w:rFonts w:cs="30hgs"/>
          <w:kern w:val="0"/>
          <w:sz w:val="24"/>
          <w:szCs w:val="24"/>
        </w:rPr>
      </w:pPr>
      <w:r w:rsidRPr="006A3242">
        <w:rPr>
          <w:rFonts w:cs="30hgs"/>
          <w:kern w:val="0"/>
          <w:sz w:val="24"/>
          <w:szCs w:val="24"/>
        </w:rPr>
        <w:t>F</w:t>
      </w:r>
      <w:r w:rsidR="009023AC">
        <w:rPr>
          <w:rFonts w:cs="30hgs"/>
          <w:kern w:val="0"/>
          <w:sz w:val="24"/>
          <w:szCs w:val="24"/>
        </w:rPr>
        <w:t>Y</w:t>
      </w:r>
      <w:r w:rsidRPr="006A3242">
        <w:rPr>
          <w:rFonts w:cs="30hgs"/>
          <w:kern w:val="0"/>
          <w:sz w:val="24"/>
          <w:szCs w:val="24"/>
        </w:rPr>
        <w:t xml:space="preserve"> </w:t>
      </w:r>
      <w:r w:rsidR="00D9350C">
        <w:rPr>
          <w:rFonts w:cs="30hgs"/>
          <w:kern w:val="0"/>
          <w:sz w:val="24"/>
          <w:szCs w:val="24"/>
        </w:rPr>
        <w:t>27</w:t>
      </w:r>
      <w:r w:rsidRPr="006A3242">
        <w:rPr>
          <w:rFonts w:cs="30hgs"/>
          <w:kern w:val="0"/>
          <w:sz w:val="24"/>
          <w:szCs w:val="24"/>
        </w:rPr>
        <w:t>:</w:t>
      </w:r>
      <w:r w:rsidR="00BD16AE">
        <w:rPr>
          <w:rFonts w:cs="30hgs"/>
          <w:kern w:val="0"/>
          <w:sz w:val="24"/>
          <w:szCs w:val="24"/>
        </w:rPr>
        <w:t xml:space="preserve"> First Article Test</w:t>
      </w:r>
    </w:p>
    <w:p w14:paraId="5F10A7DF" w14:textId="1197A3CE" w:rsidR="00BD16AE" w:rsidRDefault="00556488" w:rsidP="008D4E95">
      <w:pPr>
        <w:spacing w:after="120" w:line="280" w:lineRule="exact"/>
        <w:rPr>
          <w:rFonts w:cs="30hgs"/>
          <w:kern w:val="0"/>
          <w:sz w:val="24"/>
          <w:szCs w:val="24"/>
        </w:rPr>
      </w:pPr>
      <w:r>
        <w:rPr>
          <w:rFonts w:cs="30hgs"/>
          <w:kern w:val="0"/>
          <w:sz w:val="24"/>
          <w:szCs w:val="24"/>
        </w:rPr>
        <w:t>FY27: 4,000ea</w:t>
      </w:r>
    </w:p>
    <w:p w14:paraId="7946E1E8" w14:textId="4374B95D" w:rsidR="00E46365" w:rsidRDefault="00E46365" w:rsidP="008D4E95">
      <w:pPr>
        <w:spacing w:after="120" w:line="280" w:lineRule="exact"/>
        <w:rPr>
          <w:rFonts w:cs="30hgs"/>
          <w:kern w:val="0"/>
          <w:sz w:val="24"/>
          <w:szCs w:val="24"/>
        </w:rPr>
      </w:pPr>
      <w:r>
        <w:rPr>
          <w:rFonts w:cs="30hgs"/>
          <w:kern w:val="0"/>
          <w:sz w:val="24"/>
          <w:szCs w:val="24"/>
        </w:rPr>
        <w:t>Inert APOBS</w:t>
      </w:r>
    </w:p>
    <w:p w14:paraId="425F5843" w14:textId="7083CE85" w:rsidR="0057106D" w:rsidRPr="000971E2" w:rsidRDefault="00E46365" w:rsidP="00581349">
      <w:pPr>
        <w:spacing w:after="120" w:line="280" w:lineRule="exact"/>
        <w:rPr>
          <w:rFonts w:cs="30hgs"/>
          <w:kern w:val="0"/>
          <w:sz w:val="24"/>
          <w:szCs w:val="24"/>
        </w:rPr>
      </w:pPr>
      <w:r>
        <w:rPr>
          <w:rFonts w:cs="30hgs"/>
          <w:kern w:val="0"/>
          <w:sz w:val="24"/>
          <w:szCs w:val="24"/>
        </w:rPr>
        <w:t xml:space="preserve">FY27: 150 </w:t>
      </w:r>
      <w:r w:rsidR="00CE5177">
        <w:rPr>
          <w:rFonts w:cs="30hgs"/>
          <w:kern w:val="0"/>
          <w:sz w:val="24"/>
          <w:szCs w:val="24"/>
        </w:rPr>
        <w:t>ea.</w:t>
      </w:r>
    </w:p>
    <w:p w14:paraId="30D43477" w14:textId="3E158928" w:rsidR="0001540E" w:rsidRPr="00581349" w:rsidRDefault="008B00BF" w:rsidP="00581349">
      <w:pPr>
        <w:spacing w:after="120" w:line="280" w:lineRule="exact"/>
        <w:rPr>
          <w:sz w:val="24"/>
          <w:szCs w:val="24"/>
        </w:rPr>
      </w:pPr>
      <w:r w:rsidRPr="00581349">
        <w:rPr>
          <w:sz w:val="24"/>
          <w:szCs w:val="24"/>
        </w:rPr>
        <w:t xml:space="preserve"> </w:t>
      </w:r>
    </w:p>
    <w:p w14:paraId="4CC6DCBC" w14:textId="77777777" w:rsidR="00695F09" w:rsidRDefault="00695F09" w:rsidP="00695F09">
      <w:pPr>
        <w:pStyle w:val="PlainText"/>
        <w:rPr>
          <w:rFonts w:ascii="Times New Roman" w:hAnsi="Times New Roman"/>
          <w:sz w:val="24"/>
          <w:szCs w:val="24"/>
        </w:rPr>
      </w:pPr>
      <w:r>
        <w:rPr>
          <w:rFonts w:ascii="Times New Roman" w:hAnsi="Times New Roman"/>
          <w:sz w:val="24"/>
          <w:szCs w:val="24"/>
        </w:rPr>
        <w:lastRenderedPageBreak/>
        <w:t>PERFORMANCE SPECIFICATIONS</w:t>
      </w:r>
    </w:p>
    <w:p w14:paraId="040F0818" w14:textId="77777777" w:rsidR="00695F09" w:rsidRDefault="00695F09" w:rsidP="00695F09">
      <w:pPr>
        <w:pStyle w:val="PlainText"/>
        <w:rPr>
          <w:rFonts w:ascii="Times New Roman" w:hAnsi="Times New Roman"/>
          <w:sz w:val="24"/>
          <w:szCs w:val="24"/>
        </w:rPr>
      </w:pPr>
    </w:p>
    <w:p w14:paraId="356FE6CC" w14:textId="4AA311A7" w:rsidR="00695F09" w:rsidRDefault="00695F09" w:rsidP="00695F09">
      <w:pPr>
        <w:pStyle w:val="PlainText"/>
        <w:rPr>
          <w:rFonts w:asciiTheme="minorHAnsi" w:hAnsiTheme="minorHAnsi"/>
          <w:sz w:val="24"/>
          <w:szCs w:val="24"/>
        </w:rPr>
      </w:pPr>
      <w:r w:rsidRPr="00695F09">
        <w:rPr>
          <w:rFonts w:asciiTheme="minorHAnsi" w:hAnsiTheme="minorHAnsi"/>
          <w:sz w:val="24"/>
          <w:szCs w:val="24"/>
        </w:rPr>
        <w:t>Any interested parties who wish to request a copy of the Spec</w:t>
      </w:r>
      <w:r w:rsidR="00FF582A">
        <w:rPr>
          <w:rFonts w:asciiTheme="minorHAnsi" w:hAnsiTheme="minorHAnsi"/>
          <w:sz w:val="24"/>
          <w:szCs w:val="24"/>
        </w:rPr>
        <w:t>ifications</w:t>
      </w:r>
      <w:r w:rsidRPr="00695F09">
        <w:rPr>
          <w:rFonts w:asciiTheme="minorHAnsi" w:hAnsiTheme="minorHAnsi"/>
          <w:sz w:val="24"/>
          <w:szCs w:val="24"/>
        </w:rPr>
        <w:t xml:space="preserve"> must provide a signed and approved DD form 2345 Military Critical Technologies Data Agreement. If an interested party is not based in the U.S., a copy of their approved Export License issued by the U.S. Department of State must be provided as well. </w:t>
      </w:r>
      <w:proofErr w:type="gramStart"/>
      <w:r w:rsidRPr="00695F09">
        <w:rPr>
          <w:rFonts w:asciiTheme="minorHAnsi" w:hAnsiTheme="minorHAnsi"/>
          <w:sz w:val="24"/>
          <w:szCs w:val="24"/>
        </w:rPr>
        <w:t>After</w:t>
      </w:r>
      <w:proofErr w:type="gramEnd"/>
      <w:r w:rsidRPr="00695F09">
        <w:rPr>
          <w:rFonts w:asciiTheme="minorHAnsi" w:hAnsiTheme="minorHAnsi"/>
          <w:sz w:val="24"/>
          <w:szCs w:val="24"/>
        </w:rPr>
        <w:t xml:space="preserve"> receipt of these documents, the Contract Specialist will provide an AMSTA-AR Form 1350 Technical Data Questionnaire and a completed and signed Non-Disclosure / Non-Use Agreement for completion. When all completed documents are received by the Contract Specialist, the TDP will be sent. Interested parties must e-mail all signed and approved forms to:</w:t>
      </w:r>
    </w:p>
    <w:p w14:paraId="1543CAD1" w14:textId="75E629A4" w:rsidR="00695F09" w:rsidRDefault="00695F09" w:rsidP="00695F09">
      <w:pPr>
        <w:pStyle w:val="PlainText"/>
        <w:rPr>
          <w:rFonts w:asciiTheme="minorHAnsi" w:hAnsiTheme="minorHAnsi"/>
          <w:sz w:val="24"/>
          <w:szCs w:val="24"/>
        </w:rPr>
      </w:pPr>
      <w:r>
        <w:rPr>
          <w:rFonts w:asciiTheme="minorHAnsi" w:hAnsiTheme="minorHAnsi"/>
          <w:sz w:val="24"/>
          <w:szCs w:val="24"/>
        </w:rPr>
        <w:t>United States Army Contracting Command – Rock Island</w:t>
      </w:r>
    </w:p>
    <w:p w14:paraId="44F0E189" w14:textId="7C3EB314" w:rsidR="00695F09" w:rsidRDefault="00C305B9" w:rsidP="00695F09">
      <w:pPr>
        <w:pStyle w:val="PlainText"/>
        <w:rPr>
          <w:rFonts w:asciiTheme="minorHAnsi" w:hAnsiTheme="minorHAnsi"/>
          <w:sz w:val="24"/>
          <w:szCs w:val="24"/>
        </w:rPr>
      </w:pPr>
      <w:r>
        <w:rPr>
          <w:rFonts w:asciiTheme="minorHAnsi" w:hAnsiTheme="minorHAnsi"/>
          <w:sz w:val="24"/>
          <w:szCs w:val="24"/>
        </w:rPr>
        <w:t>CCRI-AMK</w:t>
      </w:r>
    </w:p>
    <w:p w14:paraId="3AAF3435" w14:textId="020A4DF9" w:rsidR="00695F09" w:rsidRDefault="00695F09" w:rsidP="00695F09">
      <w:pPr>
        <w:pStyle w:val="PlainText"/>
        <w:rPr>
          <w:rFonts w:asciiTheme="minorHAnsi" w:hAnsiTheme="minorHAnsi"/>
          <w:sz w:val="24"/>
          <w:szCs w:val="24"/>
        </w:rPr>
      </w:pPr>
      <w:proofErr w:type="gramStart"/>
      <w:r>
        <w:rPr>
          <w:rFonts w:asciiTheme="minorHAnsi" w:hAnsiTheme="minorHAnsi"/>
          <w:sz w:val="24"/>
          <w:szCs w:val="24"/>
        </w:rPr>
        <w:t>Bldg.</w:t>
      </w:r>
      <w:r w:rsidR="00C9496E">
        <w:rPr>
          <w:rFonts w:asciiTheme="minorHAnsi" w:hAnsiTheme="minorHAnsi"/>
          <w:sz w:val="24"/>
          <w:szCs w:val="24"/>
        </w:rPr>
        <w:t xml:space="preserve"> #</w:t>
      </w:r>
      <w:proofErr w:type="gramEnd"/>
      <w:r w:rsidR="00C9496E">
        <w:rPr>
          <w:rFonts w:asciiTheme="minorHAnsi" w:hAnsiTheme="minorHAnsi"/>
          <w:sz w:val="24"/>
          <w:szCs w:val="24"/>
        </w:rPr>
        <w:t>60</w:t>
      </w:r>
    </w:p>
    <w:p w14:paraId="6DF74E35" w14:textId="5DF9D8B7" w:rsidR="00695F09" w:rsidRDefault="00695F09" w:rsidP="00695F09">
      <w:pPr>
        <w:pStyle w:val="PlainText"/>
        <w:rPr>
          <w:rFonts w:asciiTheme="minorHAnsi" w:hAnsiTheme="minorHAnsi"/>
          <w:sz w:val="24"/>
          <w:szCs w:val="24"/>
        </w:rPr>
      </w:pPr>
      <w:r>
        <w:rPr>
          <w:rFonts w:asciiTheme="minorHAnsi" w:hAnsiTheme="minorHAnsi"/>
          <w:sz w:val="24"/>
          <w:szCs w:val="24"/>
        </w:rPr>
        <w:t>ATTN:</w:t>
      </w:r>
      <w:r w:rsidR="00A90F73">
        <w:rPr>
          <w:rFonts w:asciiTheme="minorHAnsi" w:hAnsiTheme="minorHAnsi"/>
          <w:sz w:val="24"/>
          <w:szCs w:val="24"/>
        </w:rPr>
        <w:t xml:space="preserve"> Ms.</w:t>
      </w:r>
      <w:r>
        <w:rPr>
          <w:rFonts w:asciiTheme="minorHAnsi" w:hAnsiTheme="minorHAnsi"/>
          <w:sz w:val="24"/>
          <w:szCs w:val="24"/>
        </w:rPr>
        <w:t xml:space="preserve"> Megan </w:t>
      </w:r>
      <w:r w:rsidR="00F75E0A">
        <w:rPr>
          <w:rFonts w:asciiTheme="minorHAnsi" w:hAnsiTheme="minorHAnsi"/>
          <w:sz w:val="24"/>
          <w:szCs w:val="24"/>
        </w:rPr>
        <w:t>Kirby</w:t>
      </w:r>
    </w:p>
    <w:p w14:paraId="462AA9B5" w14:textId="437CE676" w:rsidR="00497FA0" w:rsidRDefault="00497FA0" w:rsidP="00695F09">
      <w:pPr>
        <w:pStyle w:val="PlainText"/>
        <w:rPr>
          <w:rFonts w:asciiTheme="minorHAnsi" w:hAnsiTheme="minorHAnsi"/>
          <w:sz w:val="24"/>
          <w:szCs w:val="24"/>
        </w:rPr>
      </w:pPr>
      <w:r>
        <w:rPr>
          <w:rFonts w:asciiTheme="minorHAnsi" w:hAnsiTheme="minorHAnsi"/>
          <w:sz w:val="24"/>
          <w:szCs w:val="24"/>
        </w:rPr>
        <w:t>30</w:t>
      </w:r>
      <w:r w:rsidR="008272F4">
        <w:rPr>
          <w:rFonts w:asciiTheme="minorHAnsi" w:hAnsiTheme="minorHAnsi"/>
          <w:sz w:val="24"/>
          <w:szCs w:val="24"/>
        </w:rPr>
        <w:t>55 Rodman Avenue</w:t>
      </w:r>
    </w:p>
    <w:p w14:paraId="0DAAC3BE" w14:textId="3EE596DF" w:rsidR="00F75E0A" w:rsidRDefault="00136E0B" w:rsidP="00695F09">
      <w:pPr>
        <w:pStyle w:val="PlainText"/>
        <w:rPr>
          <w:rFonts w:asciiTheme="minorHAnsi" w:hAnsiTheme="minorHAnsi"/>
          <w:sz w:val="24"/>
          <w:szCs w:val="24"/>
        </w:rPr>
      </w:pPr>
      <w:r>
        <w:rPr>
          <w:rFonts w:asciiTheme="minorHAnsi" w:hAnsiTheme="minorHAnsi"/>
          <w:sz w:val="24"/>
          <w:szCs w:val="24"/>
        </w:rPr>
        <w:t>Rock Island, IL 61299-800</w:t>
      </w:r>
      <w:r w:rsidR="00785440">
        <w:rPr>
          <w:rFonts w:asciiTheme="minorHAnsi" w:hAnsiTheme="minorHAnsi"/>
          <w:sz w:val="24"/>
          <w:szCs w:val="24"/>
        </w:rPr>
        <w:t>0</w:t>
      </w:r>
    </w:p>
    <w:p w14:paraId="43161F4B" w14:textId="2666C262" w:rsidR="00F75E0A" w:rsidRDefault="00F75E0A" w:rsidP="00695F09">
      <w:pPr>
        <w:pStyle w:val="PlainText"/>
        <w:rPr>
          <w:rFonts w:asciiTheme="minorHAnsi" w:hAnsiTheme="minorHAnsi"/>
          <w:sz w:val="24"/>
          <w:szCs w:val="24"/>
        </w:rPr>
      </w:pPr>
      <w:r>
        <w:rPr>
          <w:rFonts w:asciiTheme="minorHAnsi" w:hAnsiTheme="minorHAnsi"/>
          <w:sz w:val="24"/>
          <w:szCs w:val="24"/>
        </w:rPr>
        <w:t>megan.m.kirby.civ@army.mil</w:t>
      </w:r>
    </w:p>
    <w:p w14:paraId="164DAEDE" w14:textId="2B76AB84" w:rsidR="00F75E0A" w:rsidRDefault="00F75E0A" w:rsidP="00695F09">
      <w:pPr>
        <w:pStyle w:val="PlainText"/>
        <w:rPr>
          <w:rFonts w:asciiTheme="minorHAnsi" w:hAnsiTheme="minorHAnsi"/>
          <w:sz w:val="24"/>
          <w:szCs w:val="24"/>
        </w:rPr>
      </w:pPr>
      <w:r>
        <w:rPr>
          <w:rFonts w:asciiTheme="minorHAnsi" w:hAnsiTheme="minorHAnsi"/>
          <w:sz w:val="24"/>
          <w:szCs w:val="24"/>
        </w:rPr>
        <w:t xml:space="preserve"> </w:t>
      </w:r>
    </w:p>
    <w:p w14:paraId="6B331A6B" w14:textId="77777777" w:rsidR="00F75E0A" w:rsidRPr="00F75E0A" w:rsidRDefault="00F75E0A" w:rsidP="00F75E0A">
      <w:pPr>
        <w:pStyle w:val="PlainText"/>
        <w:rPr>
          <w:rFonts w:asciiTheme="minorHAnsi" w:hAnsiTheme="minorHAnsi"/>
          <w:sz w:val="24"/>
          <w:szCs w:val="24"/>
        </w:rPr>
      </w:pPr>
      <w:r w:rsidRPr="00F75E0A">
        <w:rPr>
          <w:rFonts w:asciiTheme="minorHAnsi" w:hAnsiTheme="minorHAnsi"/>
          <w:sz w:val="24"/>
          <w:szCs w:val="24"/>
        </w:rPr>
        <w:t xml:space="preserve">Destruction Notice Export-Controlled Technical Data: For classified documents, follow the procedures in DoD 5220.22-M, Industrial Security Manual, Section 11-19 or DoD 5200.1-R, Information Security Program Regulation, Chapter IX.  For unclassified, limited documents, destroy by any </w:t>
      </w:r>
      <w:proofErr w:type="gramStart"/>
      <w:r w:rsidRPr="00F75E0A">
        <w:rPr>
          <w:rFonts w:asciiTheme="minorHAnsi" w:hAnsiTheme="minorHAnsi"/>
          <w:sz w:val="24"/>
          <w:szCs w:val="24"/>
        </w:rPr>
        <w:t>method that</w:t>
      </w:r>
      <w:proofErr w:type="gramEnd"/>
      <w:r w:rsidRPr="00F75E0A">
        <w:rPr>
          <w:rFonts w:asciiTheme="minorHAnsi" w:hAnsiTheme="minorHAnsi"/>
          <w:sz w:val="24"/>
          <w:szCs w:val="24"/>
        </w:rPr>
        <w:t xml:space="preserve"> will prevent disclosure of contents or reconstruction of the document.</w:t>
      </w:r>
    </w:p>
    <w:p w14:paraId="221C8689" w14:textId="77777777" w:rsidR="00695F09" w:rsidRPr="00F75E0A" w:rsidRDefault="00695F09" w:rsidP="00695F09">
      <w:pPr>
        <w:pStyle w:val="PlainText"/>
        <w:rPr>
          <w:rFonts w:asciiTheme="minorHAnsi" w:hAnsiTheme="minorHAnsi"/>
          <w:sz w:val="24"/>
          <w:szCs w:val="24"/>
        </w:rPr>
      </w:pPr>
    </w:p>
    <w:p w14:paraId="45AF55D8" w14:textId="77777777" w:rsidR="00297268" w:rsidRPr="00297268" w:rsidRDefault="00297268" w:rsidP="00297268">
      <w:pPr>
        <w:pStyle w:val="PlainText"/>
        <w:rPr>
          <w:rFonts w:asciiTheme="minorHAnsi" w:hAnsiTheme="minorHAnsi"/>
          <w:sz w:val="24"/>
          <w:szCs w:val="24"/>
        </w:rPr>
      </w:pPr>
      <w:r w:rsidRPr="00297268">
        <w:rPr>
          <w:rFonts w:asciiTheme="minorHAnsi" w:hAnsiTheme="minorHAnsi"/>
          <w:sz w:val="24"/>
          <w:szCs w:val="24"/>
        </w:rPr>
        <w:t>ELIGIBILITY</w:t>
      </w:r>
    </w:p>
    <w:p w14:paraId="727D10C3" w14:textId="77777777" w:rsidR="00297268" w:rsidRPr="00297268" w:rsidRDefault="00297268" w:rsidP="00297268">
      <w:pPr>
        <w:pStyle w:val="PlainText"/>
        <w:rPr>
          <w:rFonts w:asciiTheme="minorHAnsi" w:hAnsiTheme="minorHAnsi"/>
          <w:sz w:val="24"/>
          <w:szCs w:val="24"/>
        </w:rPr>
      </w:pPr>
    </w:p>
    <w:p w14:paraId="42F90C1D" w14:textId="009DBF66" w:rsidR="00297268" w:rsidRPr="00297268" w:rsidRDefault="00297268" w:rsidP="00297268">
      <w:pPr>
        <w:pStyle w:val="PlainText"/>
        <w:rPr>
          <w:rFonts w:asciiTheme="minorHAnsi" w:hAnsiTheme="minorHAnsi"/>
          <w:sz w:val="24"/>
          <w:szCs w:val="24"/>
        </w:rPr>
      </w:pPr>
      <w:r w:rsidRPr="00297268">
        <w:rPr>
          <w:rFonts w:asciiTheme="minorHAnsi" w:hAnsiTheme="minorHAnsi"/>
          <w:sz w:val="24"/>
          <w:szCs w:val="24"/>
        </w:rPr>
        <w:t xml:space="preserve">The NAICS code for this contract is </w:t>
      </w:r>
      <w:r w:rsidR="000D7F11" w:rsidRPr="000D7F11">
        <w:rPr>
          <w:rFonts w:asciiTheme="minorHAnsi" w:hAnsiTheme="minorHAnsi"/>
          <w:sz w:val="24"/>
          <w:szCs w:val="24"/>
        </w:rPr>
        <w:t>325920</w:t>
      </w:r>
      <w:r w:rsidRPr="00297268">
        <w:rPr>
          <w:rFonts w:asciiTheme="minorHAnsi" w:hAnsiTheme="minorHAnsi"/>
          <w:sz w:val="24"/>
          <w:szCs w:val="24"/>
        </w:rPr>
        <w:t xml:space="preserve"> with a business size standard of 750 employees. Respondents should indicate their business size in their response.</w:t>
      </w:r>
    </w:p>
    <w:p w14:paraId="6685BB07" w14:textId="77777777" w:rsidR="00297268" w:rsidRPr="00297268" w:rsidRDefault="00297268" w:rsidP="00297268">
      <w:pPr>
        <w:rPr>
          <w:sz w:val="24"/>
          <w:szCs w:val="24"/>
        </w:rPr>
      </w:pPr>
    </w:p>
    <w:p w14:paraId="3EEA9BCF" w14:textId="0783135B" w:rsidR="00297268" w:rsidRPr="00297268" w:rsidRDefault="00297268" w:rsidP="00297268">
      <w:pPr>
        <w:rPr>
          <w:sz w:val="24"/>
          <w:szCs w:val="24"/>
        </w:rPr>
      </w:pPr>
      <w:r w:rsidRPr="00297268">
        <w:rPr>
          <w:sz w:val="24"/>
          <w:szCs w:val="24"/>
        </w:rPr>
        <w:t>SUBMISSION DETAILS</w:t>
      </w:r>
    </w:p>
    <w:p w14:paraId="3A87A0A7" w14:textId="50091183" w:rsidR="00297268" w:rsidRDefault="00297268" w:rsidP="00297268">
      <w:pPr>
        <w:rPr>
          <w:sz w:val="24"/>
          <w:szCs w:val="24"/>
        </w:rPr>
      </w:pPr>
      <w:r w:rsidRPr="00297268">
        <w:rPr>
          <w:sz w:val="24"/>
          <w:szCs w:val="24"/>
        </w:rPr>
        <w:t>Interested businesses should submit a brief capabilities statement package (no more than ten 8.5 X 11 inch pages, font no smaller than 10 point) demonstrating ability to provide the products/systems listed in this Technical Description. Documentation should be in bullet format. No phone or email solicitations with regards to the status of the RFP will be accepted prior to its release.</w:t>
      </w:r>
    </w:p>
    <w:p w14:paraId="1FCFC820" w14:textId="77777777" w:rsidR="003F7EDE" w:rsidRPr="00297268" w:rsidRDefault="003F7EDE" w:rsidP="00297268">
      <w:pPr>
        <w:rPr>
          <w:sz w:val="24"/>
          <w:szCs w:val="24"/>
        </w:rPr>
      </w:pPr>
    </w:p>
    <w:p w14:paraId="002B0229" w14:textId="5430C791" w:rsidR="00297268" w:rsidRPr="00297268" w:rsidRDefault="00297268" w:rsidP="00297268">
      <w:pPr>
        <w:rPr>
          <w:sz w:val="24"/>
          <w:szCs w:val="24"/>
        </w:rPr>
      </w:pPr>
      <w:r w:rsidRPr="00297268">
        <w:rPr>
          <w:sz w:val="24"/>
          <w:szCs w:val="24"/>
        </w:rPr>
        <w:t xml:space="preserve">Your response to this Sources Sought, including any capabilities statement, shall be electronically submitted to the Contract Specialist, </w:t>
      </w:r>
      <w:r w:rsidR="00AC3EA0">
        <w:rPr>
          <w:sz w:val="24"/>
          <w:szCs w:val="24"/>
        </w:rPr>
        <w:t xml:space="preserve">Mr. </w:t>
      </w:r>
      <w:r w:rsidR="008258BA">
        <w:rPr>
          <w:sz w:val="24"/>
          <w:szCs w:val="24"/>
        </w:rPr>
        <w:t>Shawn Kerr</w:t>
      </w:r>
      <w:r w:rsidRPr="00297268">
        <w:rPr>
          <w:sz w:val="24"/>
          <w:szCs w:val="24"/>
        </w:rPr>
        <w:t xml:space="preserve">, and Contracting Officer, </w:t>
      </w:r>
      <w:r w:rsidR="006E0BDF">
        <w:rPr>
          <w:sz w:val="24"/>
          <w:szCs w:val="24"/>
        </w:rPr>
        <w:t xml:space="preserve">Ms. </w:t>
      </w:r>
      <w:r>
        <w:rPr>
          <w:sz w:val="24"/>
          <w:szCs w:val="24"/>
        </w:rPr>
        <w:t>Megan M. Kirby</w:t>
      </w:r>
      <w:r w:rsidRPr="00297268">
        <w:rPr>
          <w:sz w:val="24"/>
          <w:szCs w:val="24"/>
        </w:rPr>
        <w:t>, in either Microsoft Word or Portable Document Format (PDF), via email</w:t>
      </w:r>
      <w:r w:rsidR="006E0BDF">
        <w:rPr>
          <w:sz w:val="24"/>
          <w:szCs w:val="24"/>
        </w:rPr>
        <w:t>:</w:t>
      </w:r>
      <w:r w:rsidRPr="00297268">
        <w:rPr>
          <w:sz w:val="24"/>
          <w:szCs w:val="24"/>
        </w:rPr>
        <w:t xml:space="preserve"> </w:t>
      </w:r>
      <w:r w:rsidR="008258BA">
        <w:rPr>
          <w:sz w:val="24"/>
          <w:szCs w:val="24"/>
        </w:rPr>
        <w:t>shawn.e.kerr6</w:t>
      </w:r>
      <w:r w:rsidRPr="00297268">
        <w:rPr>
          <w:sz w:val="24"/>
          <w:szCs w:val="24"/>
        </w:rPr>
        <w:t xml:space="preserve">.civ@army.mil and </w:t>
      </w:r>
      <w:r>
        <w:rPr>
          <w:sz w:val="24"/>
          <w:szCs w:val="24"/>
        </w:rPr>
        <w:t>megan.m.kirby</w:t>
      </w:r>
      <w:r w:rsidRPr="00297268">
        <w:rPr>
          <w:sz w:val="24"/>
          <w:szCs w:val="24"/>
        </w:rPr>
        <w:t xml:space="preserve">.civ@army.mil by the due date of this Market Survey No Later than 12:00 PM EST. The information must be submitted </w:t>
      </w:r>
      <w:r w:rsidR="00234226">
        <w:rPr>
          <w:sz w:val="24"/>
          <w:szCs w:val="24"/>
        </w:rPr>
        <w:t>14</w:t>
      </w:r>
      <w:r w:rsidRPr="00297268">
        <w:rPr>
          <w:sz w:val="24"/>
          <w:szCs w:val="24"/>
        </w:rPr>
        <w:t xml:space="preserve"> </w:t>
      </w:r>
      <w:r w:rsidRPr="00297268">
        <w:rPr>
          <w:sz w:val="24"/>
          <w:szCs w:val="24"/>
        </w:rPr>
        <w:lastRenderedPageBreak/>
        <w:t>calendar days from the date of this publication. If a formal Solicitation is generated at a later date, a separate Solicitation Notice will be published. No award will be made as a result of this Market Survey. All information is to be submitted at no cost or obligation to the Government. The information provided will not be returned. TELEPHONE INQUIRIES WILL NOT BE ACCEPTED. The Government will accept written questions via e-mail only. All responses shall reference this synopsis number in subject line of e-mail and on all enclosed documents. Information and materials submitted in response to this request WILL NOT be returned. DO NOT SUBMIT CLASSIFIED MATERIAL.</w:t>
      </w:r>
    </w:p>
    <w:p w14:paraId="03853978" w14:textId="77777777" w:rsidR="00695F09" w:rsidRPr="00297268" w:rsidRDefault="00695F09" w:rsidP="00695F09">
      <w:pPr>
        <w:spacing w:before="120" w:after="120" w:line="60" w:lineRule="atLeast"/>
        <w:rPr>
          <w:sz w:val="24"/>
          <w:szCs w:val="24"/>
        </w:rPr>
      </w:pPr>
    </w:p>
    <w:p w14:paraId="43332F5F" w14:textId="77777777" w:rsidR="007C1060" w:rsidRPr="00A405E4" w:rsidRDefault="007C1060" w:rsidP="0075267E">
      <w:pPr>
        <w:ind w:left="360"/>
        <w:rPr>
          <w:sz w:val="24"/>
          <w:szCs w:val="24"/>
        </w:rPr>
      </w:pPr>
    </w:p>
    <w:sectPr w:rsidR="007C1060" w:rsidRPr="00A40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30hgs">
    <w:altName w:val="Calibri"/>
    <w:panose1 w:val="00000000000000000000"/>
    <w:charset w:val="00"/>
    <w:family w:val="swiss"/>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225C"/>
    <w:multiLevelType w:val="hybridMultilevel"/>
    <w:tmpl w:val="41B2A6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17955"/>
    <w:multiLevelType w:val="hybridMultilevel"/>
    <w:tmpl w:val="B0868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5106357">
    <w:abstractNumId w:val="1"/>
  </w:num>
  <w:num w:numId="2" w16cid:durableId="38653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D01"/>
    <w:rsid w:val="0001540E"/>
    <w:rsid w:val="000364FE"/>
    <w:rsid w:val="00056343"/>
    <w:rsid w:val="00056D34"/>
    <w:rsid w:val="00070756"/>
    <w:rsid w:val="00082483"/>
    <w:rsid w:val="00093C02"/>
    <w:rsid w:val="000971E2"/>
    <w:rsid w:val="000A0370"/>
    <w:rsid w:val="000A2F5C"/>
    <w:rsid w:val="000B326C"/>
    <w:rsid w:val="000B77CC"/>
    <w:rsid w:val="000D7F11"/>
    <w:rsid w:val="000F0EF9"/>
    <w:rsid w:val="000F634D"/>
    <w:rsid w:val="00101B49"/>
    <w:rsid w:val="00105F3B"/>
    <w:rsid w:val="00127992"/>
    <w:rsid w:val="00136E0B"/>
    <w:rsid w:val="00143661"/>
    <w:rsid w:val="00145E72"/>
    <w:rsid w:val="001529C5"/>
    <w:rsid w:val="00167079"/>
    <w:rsid w:val="00174B69"/>
    <w:rsid w:val="0018327D"/>
    <w:rsid w:val="00196573"/>
    <w:rsid w:val="001A5176"/>
    <w:rsid w:val="001B3315"/>
    <w:rsid w:val="001C6476"/>
    <w:rsid w:val="001D2F7F"/>
    <w:rsid w:val="001E2908"/>
    <w:rsid w:val="001F6D6D"/>
    <w:rsid w:val="002263E2"/>
    <w:rsid w:val="00234226"/>
    <w:rsid w:val="002533A7"/>
    <w:rsid w:val="00277A49"/>
    <w:rsid w:val="00297268"/>
    <w:rsid w:val="002C221B"/>
    <w:rsid w:val="002C5B3E"/>
    <w:rsid w:val="002E2A44"/>
    <w:rsid w:val="002F097E"/>
    <w:rsid w:val="00313505"/>
    <w:rsid w:val="003725E4"/>
    <w:rsid w:val="0038633E"/>
    <w:rsid w:val="003933DD"/>
    <w:rsid w:val="003C3178"/>
    <w:rsid w:val="003C66C8"/>
    <w:rsid w:val="003F7EDE"/>
    <w:rsid w:val="00402898"/>
    <w:rsid w:val="00410F45"/>
    <w:rsid w:val="00435EA1"/>
    <w:rsid w:val="004441E5"/>
    <w:rsid w:val="00461D02"/>
    <w:rsid w:val="00467221"/>
    <w:rsid w:val="00486187"/>
    <w:rsid w:val="0049057E"/>
    <w:rsid w:val="0049152B"/>
    <w:rsid w:val="00497FA0"/>
    <w:rsid w:val="004A4EEA"/>
    <w:rsid w:val="00515594"/>
    <w:rsid w:val="00543AD0"/>
    <w:rsid w:val="00552394"/>
    <w:rsid w:val="00554B63"/>
    <w:rsid w:val="00556488"/>
    <w:rsid w:val="0057106D"/>
    <w:rsid w:val="0057573E"/>
    <w:rsid w:val="00581349"/>
    <w:rsid w:val="005C0706"/>
    <w:rsid w:val="005E1A71"/>
    <w:rsid w:val="0060275F"/>
    <w:rsid w:val="006045E4"/>
    <w:rsid w:val="00695F09"/>
    <w:rsid w:val="006A3242"/>
    <w:rsid w:val="006C288A"/>
    <w:rsid w:val="006E0BDF"/>
    <w:rsid w:val="006E68BD"/>
    <w:rsid w:val="007124A3"/>
    <w:rsid w:val="00722411"/>
    <w:rsid w:val="0075267E"/>
    <w:rsid w:val="007532E4"/>
    <w:rsid w:val="00754C70"/>
    <w:rsid w:val="00756610"/>
    <w:rsid w:val="00785440"/>
    <w:rsid w:val="007B5AA4"/>
    <w:rsid w:val="007C1060"/>
    <w:rsid w:val="007C14AA"/>
    <w:rsid w:val="007C7815"/>
    <w:rsid w:val="007E08B3"/>
    <w:rsid w:val="008137EF"/>
    <w:rsid w:val="008258BA"/>
    <w:rsid w:val="008272F4"/>
    <w:rsid w:val="00844814"/>
    <w:rsid w:val="00865506"/>
    <w:rsid w:val="008736C2"/>
    <w:rsid w:val="00895DCC"/>
    <w:rsid w:val="008A57B4"/>
    <w:rsid w:val="008B00BF"/>
    <w:rsid w:val="008D4E95"/>
    <w:rsid w:val="008E4916"/>
    <w:rsid w:val="008F40A9"/>
    <w:rsid w:val="008F66DA"/>
    <w:rsid w:val="0090106A"/>
    <w:rsid w:val="009023AC"/>
    <w:rsid w:val="00904937"/>
    <w:rsid w:val="009122F8"/>
    <w:rsid w:val="0092134C"/>
    <w:rsid w:val="009967FA"/>
    <w:rsid w:val="009A23D4"/>
    <w:rsid w:val="009C1203"/>
    <w:rsid w:val="009C1B80"/>
    <w:rsid w:val="009E0224"/>
    <w:rsid w:val="009E295E"/>
    <w:rsid w:val="009F1E4F"/>
    <w:rsid w:val="009F67C6"/>
    <w:rsid w:val="00A405E4"/>
    <w:rsid w:val="00A4097C"/>
    <w:rsid w:val="00A47C86"/>
    <w:rsid w:val="00A721A3"/>
    <w:rsid w:val="00A72FA9"/>
    <w:rsid w:val="00A90F73"/>
    <w:rsid w:val="00A92530"/>
    <w:rsid w:val="00AC3EA0"/>
    <w:rsid w:val="00B00748"/>
    <w:rsid w:val="00B36726"/>
    <w:rsid w:val="00B4002E"/>
    <w:rsid w:val="00B475D7"/>
    <w:rsid w:val="00B63302"/>
    <w:rsid w:val="00BA630F"/>
    <w:rsid w:val="00BB423D"/>
    <w:rsid w:val="00BD1513"/>
    <w:rsid w:val="00BD16AE"/>
    <w:rsid w:val="00BD7522"/>
    <w:rsid w:val="00C2601B"/>
    <w:rsid w:val="00C305B9"/>
    <w:rsid w:val="00C347AF"/>
    <w:rsid w:val="00C37178"/>
    <w:rsid w:val="00C74475"/>
    <w:rsid w:val="00C90F9B"/>
    <w:rsid w:val="00C9496E"/>
    <w:rsid w:val="00CA7B24"/>
    <w:rsid w:val="00CB5274"/>
    <w:rsid w:val="00CC4C03"/>
    <w:rsid w:val="00CD49E4"/>
    <w:rsid w:val="00CE5177"/>
    <w:rsid w:val="00CF42BD"/>
    <w:rsid w:val="00CF5A1F"/>
    <w:rsid w:val="00D018D4"/>
    <w:rsid w:val="00D0620E"/>
    <w:rsid w:val="00D1249F"/>
    <w:rsid w:val="00D33EA2"/>
    <w:rsid w:val="00D51469"/>
    <w:rsid w:val="00D5540C"/>
    <w:rsid w:val="00D61EB1"/>
    <w:rsid w:val="00D930CD"/>
    <w:rsid w:val="00D9350C"/>
    <w:rsid w:val="00DB200A"/>
    <w:rsid w:val="00DB2609"/>
    <w:rsid w:val="00E3465D"/>
    <w:rsid w:val="00E46365"/>
    <w:rsid w:val="00E63D6C"/>
    <w:rsid w:val="00EA4B69"/>
    <w:rsid w:val="00EA5CC8"/>
    <w:rsid w:val="00EB022A"/>
    <w:rsid w:val="00EC26B2"/>
    <w:rsid w:val="00ED5C48"/>
    <w:rsid w:val="00EE20C4"/>
    <w:rsid w:val="00EF3377"/>
    <w:rsid w:val="00F273B5"/>
    <w:rsid w:val="00F44D01"/>
    <w:rsid w:val="00F7516D"/>
    <w:rsid w:val="00F75CE9"/>
    <w:rsid w:val="00F75E0A"/>
    <w:rsid w:val="00F77535"/>
    <w:rsid w:val="00F9101F"/>
    <w:rsid w:val="00F91343"/>
    <w:rsid w:val="00FE1863"/>
    <w:rsid w:val="00FF5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8FA4"/>
  <w15:chartTrackingRefBased/>
  <w15:docId w15:val="{DA59CA2A-4379-485A-B864-43159F89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D01"/>
    <w:rPr>
      <w:rFonts w:eastAsiaTheme="majorEastAsia" w:cstheme="majorBidi"/>
      <w:color w:val="272727" w:themeColor="text1" w:themeTint="D8"/>
    </w:rPr>
  </w:style>
  <w:style w:type="paragraph" w:styleId="Title">
    <w:name w:val="Title"/>
    <w:basedOn w:val="Normal"/>
    <w:next w:val="Normal"/>
    <w:link w:val="TitleChar"/>
    <w:uiPriority w:val="10"/>
    <w:qFormat/>
    <w:rsid w:val="00F44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D01"/>
    <w:pPr>
      <w:spacing w:before="160"/>
      <w:jc w:val="center"/>
    </w:pPr>
    <w:rPr>
      <w:i/>
      <w:iCs/>
      <w:color w:val="404040" w:themeColor="text1" w:themeTint="BF"/>
    </w:rPr>
  </w:style>
  <w:style w:type="character" w:customStyle="1" w:styleId="QuoteChar">
    <w:name w:val="Quote Char"/>
    <w:basedOn w:val="DefaultParagraphFont"/>
    <w:link w:val="Quote"/>
    <w:uiPriority w:val="29"/>
    <w:rsid w:val="00F44D01"/>
    <w:rPr>
      <w:i/>
      <w:iCs/>
      <w:color w:val="404040" w:themeColor="text1" w:themeTint="BF"/>
    </w:rPr>
  </w:style>
  <w:style w:type="paragraph" w:styleId="ListParagraph">
    <w:name w:val="List Paragraph"/>
    <w:basedOn w:val="Normal"/>
    <w:uiPriority w:val="34"/>
    <w:qFormat/>
    <w:rsid w:val="00F44D01"/>
    <w:pPr>
      <w:ind w:left="720"/>
      <w:contextualSpacing/>
    </w:pPr>
  </w:style>
  <w:style w:type="character" w:styleId="IntenseEmphasis">
    <w:name w:val="Intense Emphasis"/>
    <w:basedOn w:val="DefaultParagraphFont"/>
    <w:uiPriority w:val="21"/>
    <w:qFormat/>
    <w:rsid w:val="00F44D01"/>
    <w:rPr>
      <w:i/>
      <w:iCs/>
      <w:color w:val="0F4761" w:themeColor="accent1" w:themeShade="BF"/>
    </w:rPr>
  </w:style>
  <w:style w:type="paragraph" w:styleId="IntenseQuote">
    <w:name w:val="Intense Quote"/>
    <w:basedOn w:val="Normal"/>
    <w:next w:val="Normal"/>
    <w:link w:val="IntenseQuoteChar"/>
    <w:uiPriority w:val="30"/>
    <w:qFormat/>
    <w:rsid w:val="00F4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D01"/>
    <w:rPr>
      <w:i/>
      <w:iCs/>
      <w:color w:val="0F4761" w:themeColor="accent1" w:themeShade="BF"/>
    </w:rPr>
  </w:style>
  <w:style w:type="character" w:styleId="IntenseReference">
    <w:name w:val="Intense Reference"/>
    <w:basedOn w:val="DefaultParagraphFont"/>
    <w:uiPriority w:val="32"/>
    <w:qFormat/>
    <w:rsid w:val="00F44D01"/>
    <w:rPr>
      <w:b/>
      <w:bCs/>
      <w:smallCaps/>
      <w:color w:val="0F4761" w:themeColor="accent1" w:themeShade="BF"/>
      <w:spacing w:val="5"/>
    </w:rPr>
  </w:style>
  <w:style w:type="paragraph" w:styleId="PlainText">
    <w:name w:val="Plain Text"/>
    <w:basedOn w:val="Normal"/>
    <w:link w:val="PlainTextChar"/>
    <w:uiPriority w:val="99"/>
    <w:unhideWhenUsed/>
    <w:rsid w:val="0060275F"/>
    <w:pPr>
      <w:spacing w:after="0" w:line="240" w:lineRule="auto"/>
    </w:pPr>
    <w:rPr>
      <w:rFonts w:ascii="Calibri" w:eastAsia="Calibri" w:hAnsi="Calibri" w:cs="Times New Roman"/>
      <w:kern w:val="0"/>
      <w:szCs w:val="21"/>
      <w14:ligatures w14:val="none"/>
    </w:rPr>
  </w:style>
  <w:style w:type="character" w:customStyle="1" w:styleId="PlainTextChar">
    <w:name w:val="Plain Text Char"/>
    <w:basedOn w:val="DefaultParagraphFont"/>
    <w:link w:val="PlainText"/>
    <w:uiPriority w:val="99"/>
    <w:rsid w:val="0060275F"/>
    <w:rPr>
      <w:rFonts w:ascii="Calibri" w:eastAsia="Calibri" w:hAnsi="Calibri" w:cs="Times New Roman"/>
      <w:kern w:val="0"/>
      <w:szCs w:val="21"/>
      <w14:ligatures w14:val="none"/>
    </w:rPr>
  </w:style>
  <w:style w:type="paragraph" w:styleId="Revision">
    <w:name w:val="Revision"/>
    <w:hidden/>
    <w:uiPriority w:val="99"/>
    <w:semiHidden/>
    <w:rsid w:val="00756610"/>
    <w:pPr>
      <w:spacing w:after="0" w:line="240" w:lineRule="auto"/>
    </w:pPr>
  </w:style>
  <w:style w:type="character" w:styleId="CommentReference">
    <w:name w:val="annotation reference"/>
    <w:basedOn w:val="DefaultParagraphFont"/>
    <w:uiPriority w:val="99"/>
    <w:semiHidden/>
    <w:unhideWhenUsed/>
    <w:rsid w:val="00756610"/>
    <w:rPr>
      <w:sz w:val="16"/>
      <w:szCs w:val="16"/>
    </w:rPr>
  </w:style>
  <w:style w:type="paragraph" w:styleId="CommentText">
    <w:name w:val="annotation text"/>
    <w:basedOn w:val="Normal"/>
    <w:link w:val="CommentTextChar"/>
    <w:uiPriority w:val="99"/>
    <w:unhideWhenUsed/>
    <w:rsid w:val="00756610"/>
    <w:pPr>
      <w:spacing w:line="240" w:lineRule="auto"/>
    </w:pPr>
    <w:rPr>
      <w:sz w:val="20"/>
      <w:szCs w:val="20"/>
    </w:rPr>
  </w:style>
  <w:style w:type="character" w:customStyle="1" w:styleId="CommentTextChar">
    <w:name w:val="Comment Text Char"/>
    <w:basedOn w:val="DefaultParagraphFont"/>
    <w:link w:val="CommentText"/>
    <w:uiPriority w:val="99"/>
    <w:rsid w:val="00756610"/>
    <w:rPr>
      <w:sz w:val="20"/>
      <w:szCs w:val="20"/>
    </w:rPr>
  </w:style>
  <w:style w:type="paragraph" w:styleId="CommentSubject">
    <w:name w:val="annotation subject"/>
    <w:basedOn w:val="CommentText"/>
    <w:next w:val="CommentText"/>
    <w:link w:val="CommentSubjectChar"/>
    <w:uiPriority w:val="99"/>
    <w:semiHidden/>
    <w:unhideWhenUsed/>
    <w:rsid w:val="00756610"/>
    <w:rPr>
      <w:b/>
      <w:bCs/>
    </w:rPr>
  </w:style>
  <w:style w:type="character" w:customStyle="1" w:styleId="CommentSubjectChar">
    <w:name w:val="Comment Subject Char"/>
    <w:basedOn w:val="CommentTextChar"/>
    <w:link w:val="CommentSubject"/>
    <w:uiPriority w:val="99"/>
    <w:semiHidden/>
    <w:rsid w:val="00756610"/>
    <w:rPr>
      <w:b/>
      <w:bCs/>
      <w:sz w:val="20"/>
      <w:szCs w:val="20"/>
    </w:rPr>
  </w:style>
  <w:style w:type="character" w:styleId="Hyperlink">
    <w:name w:val="Hyperlink"/>
    <w:basedOn w:val="DefaultParagraphFont"/>
    <w:uiPriority w:val="99"/>
    <w:unhideWhenUsed/>
    <w:rsid w:val="00BA630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c-ed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ecure.login.gov/?request_id=d84abb0e-1664-4378-afa0-f29595aefb7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975F5-21AF-4E9B-8FC7-0C7A63E67097}">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136</TotalTime>
  <Pages>6</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Griffith, Christopher CIV USARMY PEO AMMO (USA)</dc:creator>
  <cp:keywords/>
  <dc:description/>
  <cp:lastModifiedBy>Kerr, Shawn E CIV USARMY ACC (USA)</cp:lastModifiedBy>
  <cp:revision>5</cp:revision>
  <dcterms:created xsi:type="dcterms:W3CDTF">2026-04-06T15:42:00Z</dcterms:created>
  <dcterms:modified xsi:type="dcterms:W3CDTF">2026-04-13T17:42:00Z</dcterms:modified>
</cp:coreProperties>
</file>