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B27D" w14:textId="15F3A240" w:rsidR="00C80116" w:rsidRDefault="00C80116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</w:t>
      </w:r>
      <w:r w:rsidR="001601D1">
        <w:rPr>
          <w:rFonts w:ascii="Arial" w:hAnsi="Arial" w:cs="Arial"/>
          <w:b/>
          <w:sz w:val="22"/>
          <w:szCs w:val="22"/>
        </w:rPr>
        <w:t>roject:</w:t>
      </w:r>
      <w:r>
        <w:rPr>
          <w:rFonts w:ascii="Arial" w:hAnsi="Arial" w:cs="Arial"/>
          <w:b/>
          <w:sz w:val="22"/>
          <w:szCs w:val="22"/>
        </w:rPr>
        <w:t xml:space="preserve">  </w:t>
      </w:r>
      <w:r w:rsidRPr="00C80116">
        <w:rPr>
          <w:rFonts w:ascii="Arial" w:hAnsi="Arial" w:cs="Arial"/>
          <w:b/>
          <w:sz w:val="22"/>
          <w:szCs w:val="22"/>
        </w:rPr>
        <w:t>DSW Lolamai Point Generator, ATS, and MTS Startup &amp; Testing Service</w:t>
      </w:r>
    </w:p>
    <w:p w14:paraId="204E0789" w14:textId="4F451B56" w:rsidR="001601D1" w:rsidRDefault="001601D1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Requirement: Purchase and Installation service in accordance with </w:t>
      </w:r>
      <w:r w:rsidR="006455A4">
        <w:rPr>
          <w:rFonts w:ascii="Arial" w:hAnsi="Arial" w:cs="Arial"/>
          <w:b/>
          <w:sz w:val="22"/>
          <w:szCs w:val="22"/>
        </w:rPr>
        <w:t>attachment 2 PWS</w:t>
      </w:r>
    </w:p>
    <w:p w14:paraId="40E1EF63" w14:textId="77777777" w:rsidR="001601D1" w:rsidRDefault="001601D1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</w:p>
    <w:p w14:paraId="2D9B009C" w14:textId="7556CE42" w:rsidR="00503A63" w:rsidRDefault="00503A63" w:rsidP="001601D1">
      <w:pPr>
        <w:tabs>
          <w:tab w:val="left" w:pos="792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SPECIFICATIONS</w:t>
      </w:r>
    </w:p>
    <w:p w14:paraId="3DDB926E" w14:textId="77777777" w:rsidR="00503A63" w:rsidRDefault="00503A63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</w:p>
    <w:p w14:paraId="5AECB834" w14:textId="2DBC587A" w:rsidR="007A4C4B" w:rsidRDefault="007A4C4B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Cat</w:t>
      </w:r>
      <w:r w:rsidR="00503A63">
        <w:rPr>
          <w:rFonts w:ascii="Arial" w:hAnsi="Arial" w:cs="Arial"/>
          <w:b/>
          <w:sz w:val="22"/>
          <w:szCs w:val="22"/>
        </w:rPr>
        <w:t>erpillar</w:t>
      </w:r>
      <w:r>
        <w:rPr>
          <w:rFonts w:ascii="Arial" w:hAnsi="Arial" w:cs="Arial"/>
          <w:b/>
          <w:sz w:val="22"/>
          <w:szCs w:val="22"/>
        </w:rPr>
        <w:t xml:space="preserve"> Propane Generator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466399BA" w14:textId="77777777" w:rsidR="007A4C4B" w:rsidRDefault="007A4C4B" w:rsidP="007A4C4B">
      <w:pPr>
        <w:numPr>
          <w:ilvl w:val="0"/>
          <w:numId w:val="1"/>
        </w:numPr>
        <w:tabs>
          <w:tab w:val="left" w:pos="79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30 kW standby rated</w:t>
      </w:r>
    </w:p>
    <w:p w14:paraId="760D518E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UL2200 package, Electronic Control Panel</w:t>
      </w:r>
    </w:p>
    <w:p w14:paraId="77FE9E62" w14:textId="3EA90B6E" w:rsidR="007A4C4B" w:rsidRDefault="000A27F7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120/240-volt</w:t>
      </w:r>
      <w:r w:rsidR="007A4C4B">
        <w:rPr>
          <w:rFonts w:ascii="Arial" w:hAnsi="Arial" w:cs="Arial"/>
          <w:sz w:val="22"/>
          <w:szCs w:val="22"/>
        </w:rPr>
        <w:t>, 1 phase, 60 hertz. 1800rpm</w:t>
      </w:r>
    </w:p>
    <w:p w14:paraId="7E0F01B8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 Circuit Breakers LSI – 100A</w:t>
      </w:r>
    </w:p>
    <w:p w14:paraId="20C1F43F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Enclosure </w:t>
      </w:r>
    </w:p>
    <w:p w14:paraId="4BC3C6DD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Battery charger</w:t>
      </w:r>
    </w:p>
    <w:p w14:paraId="30B0EC0B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 Acid Batteries</w:t>
      </w:r>
    </w:p>
    <w:p w14:paraId="0E5C4115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Jacket Water Heater</w:t>
      </w:r>
    </w:p>
    <w:p w14:paraId="0439895D" w14:textId="77777777" w:rsidR="007A4C4B" w:rsidRDefault="007A4C4B" w:rsidP="007A4C4B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Site testing and startup per spec, client training</w:t>
      </w:r>
    </w:p>
    <w:p w14:paraId="2E577A3F" w14:textId="77777777" w:rsidR="007A4C4B" w:rsidRDefault="007A4C4B" w:rsidP="007A4C4B">
      <w:pPr>
        <w:pStyle w:val="BODY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rPr>
          <w:rFonts w:cs="Arial"/>
          <w:b/>
          <w:sz w:val="22"/>
          <w:szCs w:val="22"/>
          <w:lang w:val="en-US"/>
        </w:rPr>
      </w:pPr>
    </w:p>
    <w:p w14:paraId="3B6F263D" w14:textId="349EEA14" w:rsidR="007A4C4B" w:rsidRDefault="007A4C4B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ASCO Automatic Transfer Switch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321ACDA6" w14:textId="77777777" w:rsidR="007A4C4B" w:rsidRDefault="007A4C4B" w:rsidP="007A4C4B">
      <w:pPr>
        <w:numPr>
          <w:ilvl w:val="0"/>
          <w:numId w:val="1"/>
        </w:numPr>
        <w:tabs>
          <w:tab w:val="left" w:pos="79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200A ASCO ATS</w:t>
      </w:r>
    </w:p>
    <w:p w14:paraId="49502AD4" w14:textId="5E326053" w:rsidR="007A4C4B" w:rsidRDefault="007A4C4B" w:rsidP="007A4C4B">
      <w:pPr>
        <w:numPr>
          <w:ilvl w:val="0"/>
          <w:numId w:val="1"/>
        </w:numPr>
        <w:tabs>
          <w:tab w:val="left" w:pos="79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transition, Nema 1, 3</w:t>
      </w:r>
      <w:r w:rsidR="000A27F7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pole</w:t>
      </w:r>
    </w:p>
    <w:p w14:paraId="2387D278" w14:textId="77777777" w:rsidR="007A4C4B" w:rsidRDefault="007A4C4B" w:rsidP="007A4C4B">
      <w:pPr>
        <w:pStyle w:val="BODY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rPr>
          <w:rFonts w:cs="Arial"/>
          <w:b/>
          <w:sz w:val="22"/>
          <w:szCs w:val="22"/>
          <w:lang w:val="en-US"/>
        </w:rPr>
      </w:pPr>
    </w:p>
    <w:p w14:paraId="621B5CD0" w14:textId="03CC5C7B" w:rsidR="007A4C4B" w:rsidRDefault="007A4C4B" w:rsidP="007A4C4B">
      <w:pPr>
        <w:tabs>
          <w:tab w:val="left" w:pos="7920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ASCO Manual Transfer Switch with camlocks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4EC490F2" w14:textId="77777777" w:rsidR="007A4C4B" w:rsidRDefault="007A4C4B" w:rsidP="007A4C4B">
      <w:pPr>
        <w:numPr>
          <w:ilvl w:val="0"/>
          <w:numId w:val="1"/>
        </w:numPr>
        <w:tabs>
          <w:tab w:val="left" w:pos="79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200A ASCO MTS (Nema 1) with camlocks (Nema 3R)</w:t>
      </w:r>
    </w:p>
    <w:p w14:paraId="65F977A4" w14:textId="3761A0B9" w:rsidR="007A4C4B" w:rsidRDefault="007A4C4B" w:rsidP="007A4C4B">
      <w:pPr>
        <w:numPr>
          <w:ilvl w:val="0"/>
          <w:numId w:val="1"/>
        </w:numPr>
        <w:tabs>
          <w:tab w:val="left" w:pos="79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Open transition, 3</w:t>
      </w:r>
      <w:r w:rsidR="00121682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 xml:space="preserve"> pole</w:t>
      </w:r>
    </w:p>
    <w:p w14:paraId="2E6FC5B7" w14:textId="77777777" w:rsidR="007A4C4B" w:rsidRDefault="007A4C4B" w:rsidP="007A4C4B">
      <w:pPr>
        <w:pStyle w:val="BODY"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rPr>
          <w:rFonts w:cs="Arial"/>
          <w:b/>
          <w:sz w:val="22"/>
          <w:szCs w:val="22"/>
          <w:lang w:val="en-US"/>
        </w:rPr>
      </w:pPr>
    </w:p>
    <w:p w14:paraId="10AEE791" w14:textId="77777777" w:rsidR="004F78BA" w:rsidRDefault="004F78BA"/>
    <w:sectPr w:rsidR="004F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45361"/>
    <w:multiLevelType w:val="hybridMultilevel"/>
    <w:tmpl w:val="6F80DA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0224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4B"/>
    <w:rsid w:val="000A27F7"/>
    <w:rsid w:val="000D571A"/>
    <w:rsid w:val="00121682"/>
    <w:rsid w:val="001601D1"/>
    <w:rsid w:val="0022345D"/>
    <w:rsid w:val="004F78BA"/>
    <w:rsid w:val="00503A63"/>
    <w:rsid w:val="006455A4"/>
    <w:rsid w:val="007A4C4B"/>
    <w:rsid w:val="00C8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C73A"/>
  <w15:chartTrackingRefBased/>
  <w15:docId w15:val="{BEA9512A-806E-44C9-BA4C-15135556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4B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4B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qFormat/>
    <w:rsid w:val="007A4C4B"/>
    <w:rPr>
      <w:rFonts w:ascii="Arial" w:eastAsia="Arial" w:hAnsi="Arial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629253B76BB4EA930EBD6F438C34F" ma:contentTypeVersion="20" ma:contentTypeDescription="Create a new document." ma:contentTypeScope="" ma:versionID="02e488eb4776eb82731d079fe21a349d">
  <xsd:schema xmlns:xsd="http://www.w3.org/2001/XMLSchema" xmlns:xs="http://www.w3.org/2001/XMLSchema" xmlns:p="http://schemas.microsoft.com/office/2006/metadata/properties" xmlns:ns2="67eb755a-75b8-4e31-bcce-ca3c930b5dd3" xmlns:ns3="333bdd2e-10ba-446e-aaf6-02fa78bc0e24" targetNamespace="http://schemas.microsoft.com/office/2006/metadata/properties" ma:root="true" ma:fieldsID="ae359735ae68a4e814d568ad4f69b2c8" ns2:_="" ns3:_="">
    <xsd:import namespace="67eb755a-75b8-4e31-bcce-ca3c930b5dd3"/>
    <xsd:import namespace="333bdd2e-10ba-446e-aaf6-02fa78bc0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Buyer" minOccurs="0"/>
                <xsd:element ref="ns2:PurchaseTyp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Delivery_x002f_POPEnd" minOccurs="0"/>
                <xsd:element ref="ns2:AwardNo_x002e_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755a-75b8-4e31-bcce-ca3c930b5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format="Dropdown" ma:internalName="Status">
      <xsd:simpleType>
        <xsd:restriction base="dms:Choice">
          <xsd:enumeration value="Cancelled"/>
          <xsd:enumeration value="Closed"/>
          <xsd:enumeration value="Pre Award"/>
          <xsd:enumeration value="Post Award"/>
        </xsd:restriction>
      </xsd:simpleType>
    </xsd:element>
    <xsd:element name="Buyer" ma:index="11" nillable="true" ma:displayName="Buyer" ma:format="Dropdown" ma:internalName="Buyer">
      <xsd:simpleType>
        <xsd:restriction base="dms:Text">
          <xsd:maxLength value="255"/>
        </xsd:restriction>
      </xsd:simpleType>
    </xsd:element>
    <xsd:element name="PurchaseType" ma:index="12" nillable="true" ma:displayName="PR Type" ma:format="Dropdown" ma:internalName="PurchaseType">
      <xsd:simpleType>
        <xsd:restriction base="dms:Choice">
          <xsd:enumeration value="A&amp;E"/>
          <xsd:enumeration value="Construction"/>
          <xsd:enumeration value="Service"/>
          <xsd:enumeration value="Supply"/>
          <xsd:enumeration value="BPA/IDIQ/Multi-Yr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754ef04-fc12-425f-87d6-1177d4e89d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Delivery_x002f_POPEnd" ma:index="21" nillable="true" ma:displayName="Delivery/End Date" ma:format="DateOnly" ma:internalName="Delivery_x002f_POPEnd">
      <xsd:simpleType>
        <xsd:restriction base="dms:DateTime"/>
      </xsd:simpleType>
    </xsd:element>
    <xsd:element name="AwardNo_x002e_" ma:index="22" nillable="true" ma:displayName="Award No." ma:format="Dropdown" ma:internalName="AwardNo_x002e_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bdd2e-10ba-446e-aaf6-02fa78bc0e2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408b5e-d0ac-4585-a7d0-9d7180ce7403}" ma:internalName="TaxCatchAll" ma:showField="CatchAllData" ma:web="333bdd2e-10ba-446e-aaf6-02fa78bc0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yer xmlns="67eb755a-75b8-4e31-bcce-ca3c930b5dd3" xsi:nil="true"/>
    <AwardNo_x002e_ xmlns="67eb755a-75b8-4e31-bcce-ca3c930b5dd3" xsi:nil="true"/>
    <Status xmlns="67eb755a-75b8-4e31-bcce-ca3c930b5dd3" xsi:nil="true"/>
    <PurchaseType xmlns="67eb755a-75b8-4e31-bcce-ca3c930b5dd3" xsi:nil="true"/>
    <Delivery_x002f_POPEnd xmlns="67eb755a-75b8-4e31-bcce-ca3c930b5dd3" xsi:nil="true"/>
    <lcf76f155ced4ddcb4097134ff3c332f xmlns="67eb755a-75b8-4e31-bcce-ca3c930b5dd3">
      <Terms xmlns="http://schemas.microsoft.com/office/infopath/2007/PartnerControls"/>
    </lcf76f155ced4ddcb4097134ff3c332f>
    <TaxCatchAll xmlns="333bdd2e-10ba-446e-aaf6-02fa78bc0e24" xsi:nil="true"/>
  </documentManagement>
</p:properties>
</file>

<file path=customXml/itemProps1.xml><?xml version="1.0" encoding="utf-8"?>
<ds:datastoreItem xmlns:ds="http://schemas.openxmlformats.org/officeDocument/2006/customXml" ds:itemID="{C9B1F050-4EBA-44E9-A6CF-BAFDB8B41786}"/>
</file>

<file path=customXml/itemProps2.xml><?xml version="1.0" encoding="utf-8"?>
<ds:datastoreItem xmlns:ds="http://schemas.openxmlformats.org/officeDocument/2006/customXml" ds:itemID="{C8F03985-0E8C-417F-AD87-8B1C92B5B406}"/>
</file>

<file path=customXml/itemProps3.xml><?xml version="1.0" encoding="utf-8"?>
<ds:datastoreItem xmlns:ds="http://schemas.openxmlformats.org/officeDocument/2006/customXml" ds:itemID="{1173DFB9-AB8B-4A2E-BD97-B8BC1474EE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570</Characters>
  <Application>Microsoft Office Word</Application>
  <DocSecurity>0</DocSecurity>
  <Lines>13</Lines>
  <Paragraphs>5</Paragraphs>
  <ScaleCrop>false</ScaleCrop>
  <Company>Western Area Power Administration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Reyes-Wiltz, Georgette</dc:creator>
  <cp:keywords/>
  <dc:description/>
  <cp:lastModifiedBy>Reyes-Wiltz, Georgette</cp:lastModifiedBy>
  <cp:revision>7</cp:revision>
  <dcterms:created xsi:type="dcterms:W3CDTF">2026-04-14T22:06:00Z</dcterms:created>
  <dcterms:modified xsi:type="dcterms:W3CDTF">2026-04-14T22:18:00Z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0x010100DC8629253B76BB4EA930EBD6F438C34F</vt:lpwstr>
  </property>
</Properties>
</file>