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F285" w14:textId="77777777" w:rsidR="00BC15CA" w:rsidRPr="00BC15CA" w:rsidRDefault="00BC15CA" w:rsidP="00BC15CA">
      <w:pPr>
        <w:spacing w:after="0" w:line="240" w:lineRule="auto"/>
        <w:jc w:val="center"/>
        <w:rPr>
          <w:rFonts w:ascii="Arial Narrow" w:eastAsia="Times New Roman" w:hAnsi="Arial Narrow" w:cs="Times New Roman"/>
          <w:color w:val="FFFFFF"/>
          <w:kern w:val="0"/>
          <w:sz w:val="22"/>
          <w14:ligatures w14:val="none"/>
        </w:rPr>
      </w:pPr>
      <w:r w:rsidRPr="00BC15CA">
        <w:rPr>
          <w:rFonts w:ascii="Arial Narrow" w:eastAsia="Times New Roman" w:hAnsi="Arial Narrow" w:cs="Times New Roman"/>
          <w:b/>
          <w:bCs/>
          <w:color w:val="000080"/>
          <w:kern w:val="0"/>
          <w:sz w:val="22"/>
          <w14:ligatures w14:val="none"/>
        </w:rPr>
        <w:t>STATEMENT OF WORK (SOW)</w:t>
      </w:r>
    </w:p>
    <w:p w14:paraId="0B438F78" w14:textId="77777777" w:rsidR="00BC15CA" w:rsidRPr="00BC15CA" w:rsidRDefault="00BC15CA" w:rsidP="00BC15C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80"/>
          <w:kern w:val="0"/>
          <w:sz w:val="22"/>
          <w14:ligatures w14:val="none"/>
        </w:rPr>
      </w:pPr>
      <w:r w:rsidRPr="00BC15CA">
        <w:rPr>
          <w:rFonts w:ascii="Times New Roman" w:eastAsia="Times New Roman" w:hAnsi="Times New Roman" w:cs="Times New Roman"/>
          <w:b/>
          <w:bCs/>
          <w:color w:val="000080"/>
          <w:kern w:val="0"/>
          <w:sz w:val="22"/>
          <w14:ligatures w14:val="none"/>
        </w:rPr>
        <w:t>as of 08/15/2025</w:t>
      </w:r>
    </w:p>
    <w:p w14:paraId="39E39615" w14:textId="77777777" w:rsidR="00BC15CA" w:rsidRPr="00BC15CA" w:rsidRDefault="00BC15CA" w:rsidP="00BC15CA">
      <w:pPr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18"/>
          <w14:ligatures w14:val="none"/>
        </w:rPr>
      </w:pPr>
    </w:p>
    <w:p w14:paraId="6B0172E7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31A1E880" w14:textId="77777777" w:rsidR="00BC15CA" w:rsidRPr="00BC15CA" w:rsidRDefault="00BC15CA" w:rsidP="00BC15CA">
      <w:pPr>
        <w:spacing w:after="0" w:line="240" w:lineRule="auto"/>
        <w:jc w:val="center"/>
        <w:rPr>
          <w:rFonts w:ascii="Calibri" w:eastAsia="Times New Roman" w:hAnsi="Calibri" w:cs="Times New Roman"/>
          <w:iCs/>
          <w:kern w:val="0"/>
          <w14:ligatures w14:val="none"/>
        </w:rPr>
      </w:pPr>
    </w:p>
    <w:tbl>
      <w:tblPr>
        <w:tblW w:w="891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3510"/>
        <w:gridCol w:w="5400"/>
      </w:tblGrid>
      <w:tr w:rsidR="00BC15CA" w:rsidRPr="00BC15CA" w14:paraId="08B6D088" w14:textId="77777777" w:rsidTr="0092353C">
        <w:tc>
          <w:tcPr>
            <w:tcW w:w="3510" w:type="dxa"/>
          </w:tcPr>
          <w:p w14:paraId="2B615596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b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b/>
                <w:kern w:val="0"/>
                <w14:ligatures w14:val="none"/>
              </w:rPr>
              <w:t>Contract Number:</w:t>
            </w:r>
          </w:p>
        </w:tc>
        <w:tc>
          <w:tcPr>
            <w:tcW w:w="5400" w:type="dxa"/>
          </w:tcPr>
          <w:p w14:paraId="501D2239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Cs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iCs/>
                <w:kern w:val="0"/>
                <w14:ligatures w14:val="none"/>
              </w:rPr>
              <w:t>541-20E-25-00013</w:t>
            </w:r>
          </w:p>
        </w:tc>
      </w:tr>
      <w:tr w:rsidR="00BC15CA" w:rsidRPr="00BC15CA" w14:paraId="7B8B84FF" w14:textId="77777777" w:rsidTr="0092353C">
        <w:tc>
          <w:tcPr>
            <w:tcW w:w="3510" w:type="dxa"/>
          </w:tcPr>
          <w:p w14:paraId="686AB37E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b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b/>
                <w:kern w:val="0"/>
                <w14:ligatures w14:val="none"/>
              </w:rPr>
              <w:t>Task Order Number:</w:t>
            </w:r>
          </w:p>
        </w:tc>
        <w:tc>
          <w:tcPr>
            <w:tcW w:w="5400" w:type="dxa"/>
          </w:tcPr>
          <w:p w14:paraId="6074CA8E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Cs/>
                <w:kern w:val="0"/>
                <w14:ligatures w14:val="none"/>
              </w:rPr>
            </w:pPr>
          </w:p>
        </w:tc>
      </w:tr>
      <w:tr w:rsidR="00BC15CA" w:rsidRPr="00BC15CA" w14:paraId="72B068DB" w14:textId="77777777" w:rsidTr="0092353C">
        <w:tc>
          <w:tcPr>
            <w:tcW w:w="3510" w:type="dxa"/>
          </w:tcPr>
          <w:p w14:paraId="327A1B8E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b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b/>
                <w:kern w:val="0"/>
                <w14:ligatures w14:val="none"/>
              </w:rPr>
              <w:t>IFCAP Tracking Number:</w:t>
            </w:r>
          </w:p>
        </w:tc>
        <w:tc>
          <w:tcPr>
            <w:tcW w:w="5400" w:type="dxa"/>
          </w:tcPr>
          <w:p w14:paraId="117FE63D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Cs/>
                <w:kern w:val="0"/>
                <w14:ligatures w14:val="none"/>
              </w:rPr>
            </w:pPr>
          </w:p>
        </w:tc>
      </w:tr>
      <w:tr w:rsidR="00BC15CA" w:rsidRPr="00BC15CA" w14:paraId="5A33E872" w14:textId="77777777" w:rsidTr="0092353C">
        <w:trPr>
          <w:trHeight w:val="576"/>
        </w:trPr>
        <w:tc>
          <w:tcPr>
            <w:tcW w:w="3510" w:type="dxa"/>
            <w:vAlign w:val="center"/>
          </w:tcPr>
          <w:p w14:paraId="74B38A53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b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b/>
                <w:kern w:val="0"/>
                <w14:ligatures w14:val="none"/>
              </w:rPr>
              <w:t>Follow-on to Contract and Task Order Number:</w:t>
            </w:r>
          </w:p>
        </w:tc>
        <w:tc>
          <w:tcPr>
            <w:tcW w:w="5400" w:type="dxa"/>
            <w:vAlign w:val="center"/>
          </w:tcPr>
          <w:p w14:paraId="26CE7A3B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Cs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Not Applicable</w:t>
            </w:r>
          </w:p>
        </w:tc>
      </w:tr>
    </w:tbl>
    <w:p w14:paraId="14695467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b/>
          <w:kern w:val="0"/>
          <w14:ligatures w14:val="none"/>
        </w:rPr>
      </w:pPr>
    </w:p>
    <w:p w14:paraId="27D7B7FB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1. Contracting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 xml:space="preserve"> Officer’s Representative (COR)</w:t>
      </w: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.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</w:t>
      </w:r>
    </w:p>
    <w:p w14:paraId="19B9D361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tbl>
      <w:tblPr>
        <w:tblW w:w="891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20" w:type="dxa"/>
          <w:right w:w="120" w:type="dxa"/>
        </w:tblCellMar>
        <w:tblLook w:val="00A0" w:firstRow="1" w:lastRow="0" w:firstColumn="1" w:lastColumn="0" w:noHBand="0" w:noVBand="0"/>
      </w:tblPr>
      <w:tblGrid>
        <w:gridCol w:w="3510"/>
        <w:gridCol w:w="5400"/>
      </w:tblGrid>
      <w:tr w:rsidR="00BC15CA" w:rsidRPr="00BC15CA" w14:paraId="19E982CA" w14:textId="77777777" w:rsidTr="0092353C">
        <w:tc>
          <w:tcPr>
            <w:tcW w:w="3510" w:type="dxa"/>
          </w:tcPr>
          <w:p w14:paraId="08EEF6C0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Name:</w:t>
            </w:r>
          </w:p>
        </w:tc>
        <w:tc>
          <w:tcPr>
            <w:tcW w:w="5400" w:type="dxa"/>
          </w:tcPr>
          <w:p w14:paraId="527CD44E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Bobbie Deynzer</w:t>
            </w:r>
          </w:p>
        </w:tc>
      </w:tr>
      <w:tr w:rsidR="00BC15CA" w:rsidRPr="00BC15CA" w14:paraId="24978BA9" w14:textId="77777777" w:rsidTr="0092353C">
        <w:tc>
          <w:tcPr>
            <w:tcW w:w="3510" w:type="dxa"/>
          </w:tcPr>
          <w:p w14:paraId="2E4B39AE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Section:</w:t>
            </w:r>
          </w:p>
        </w:tc>
        <w:tc>
          <w:tcPr>
            <w:tcW w:w="5400" w:type="dxa"/>
          </w:tcPr>
          <w:p w14:paraId="16F087D4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Medicine Service</w:t>
            </w:r>
          </w:p>
        </w:tc>
      </w:tr>
      <w:tr w:rsidR="00BC15CA" w:rsidRPr="00BC15CA" w14:paraId="1C35632A" w14:textId="77777777" w:rsidTr="0092353C">
        <w:tc>
          <w:tcPr>
            <w:tcW w:w="3510" w:type="dxa"/>
          </w:tcPr>
          <w:p w14:paraId="64D59C59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Address:</w:t>
            </w:r>
          </w:p>
        </w:tc>
        <w:tc>
          <w:tcPr>
            <w:tcW w:w="5400" w:type="dxa"/>
          </w:tcPr>
          <w:p w14:paraId="71DBE6E2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Cs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10701 East Blvd. Cleveland, OH 44106</w:t>
            </w:r>
          </w:p>
        </w:tc>
      </w:tr>
      <w:tr w:rsidR="00BC15CA" w:rsidRPr="00BC15CA" w14:paraId="68077A46" w14:textId="77777777" w:rsidTr="0092353C">
        <w:tc>
          <w:tcPr>
            <w:tcW w:w="3510" w:type="dxa"/>
          </w:tcPr>
          <w:p w14:paraId="472A0DDC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Phone Number:</w:t>
            </w:r>
          </w:p>
        </w:tc>
        <w:tc>
          <w:tcPr>
            <w:tcW w:w="5400" w:type="dxa"/>
          </w:tcPr>
          <w:p w14:paraId="33629554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216-791-3800 x 62047</w:t>
            </w:r>
          </w:p>
        </w:tc>
      </w:tr>
      <w:tr w:rsidR="00BC15CA" w:rsidRPr="00BC15CA" w14:paraId="6212ABED" w14:textId="77777777" w:rsidTr="0092353C">
        <w:tc>
          <w:tcPr>
            <w:tcW w:w="3510" w:type="dxa"/>
          </w:tcPr>
          <w:p w14:paraId="01EAC991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Fax Number:</w:t>
            </w:r>
          </w:p>
        </w:tc>
        <w:tc>
          <w:tcPr>
            <w:tcW w:w="5400" w:type="dxa"/>
          </w:tcPr>
          <w:p w14:paraId="27437600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</w:p>
        </w:tc>
      </w:tr>
      <w:tr w:rsidR="00BC15CA" w:rsidRPr="00BC15CA" w14:paraId="2C6AF6FF" w14:textId="77777777" w:rsidTr="0092353C">
        <w:tc>
          <w:tcPr>
            <w:tcW w:w="3510" w:type="dxa"/>
          </w:tcPr>
          <w:p w14:paraId="015A9059" w14:textId="77777777" w:rsidR="00BC15CA" w:rsidRPr="00BC15CA" w:rsidRDefault="00BC15CA" w:rsidP="00BC15CA">
            <w:pPr>
              <w:spacing w:after="0" w:line="240" w:lineRule="auto"/>
              <w:rPr>
                <w:rFonts w:ascii="Calibri" w:eastAsia="Times New Roman" w:hAnsi="Calibri" w:cs="Times New Roman"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E-Mail Address:</w:t>
            </w:r>
          </w:p>
        </w:tc>
        <w:tc>
          <w:tcPr>
            <w:tcW w:w="5400" w:type="dxa"/>
          </w:tcPr>
          <w:p w14:paraId="0A60535E" w14:textId="77777777" w:rsidR="00BC15CA" w:rsidRPr="00BC15CA" w:rsidRDefault="00BC15CA" w:rsidP="00BC15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Cs/>
                <w:kern w:val="0"/>
                <w14:ligatures w14:val="none"/>
              </w:rPr>
            </w:pPr>
            <w:r w:rsidRPr="00BC15CA">
              <w:rPr>
                <w:rFonts w:ascii="Calibri" w:eastAsia="Times New Roman" w:hAnsi="Calibri" w:cs="Times New Roman"/>
                <w:kern w:val="0"/>
                <w14:ligatures w14:val="none"/>
              </w:rPr>
              <w:t>Bobbie.Deynzer@va.gov</w:t>
            </w:r>
          </w:p>
        </w:tc>
      </w:tr>
    </w:tbl>
    <w:p w14:paraId="1E925C4F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b/>
          <w:kern w:val="0"/>
          <w14:ligatures w14:val="none"/>
        </w:rPr>
      </w:pPr>
    </w:p>
    <w:p w14:paraId="6FEBFF5A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bCs/>
          <w:kern w:val="0"/>
          <w14:ligatures w14:val="none"/>
        </w:rPr>
        <w:t>2. Contract</w:t>
      </w:r>
      <w:r w:rsidRPr="00BC15CA">
        <w:rPr>
          <w:rFonts w:ascii="Calibri" w:eastAsia="Times New Roman" w:hAnsi="Calibri" w:cs="Times New Roman"/>
          <w:b/>
          <w:bCs/>
          <w:kern w:val="0"/>
          <w:u w:val="single"/>
          <w14:ligatures w14:val="none"/>
        </w:rPr>
        <w:t xml:space="preserve"> Title</w:t>
      </w:r>
      <w:r w:rsidRPr="00BC15CA">
        <w:rPr>
          <w:rFonts w:ascii="Calibri" w:eastAsia="Times New Roman" w:hAnsi="Calibri" w:cs="Times New Roman"/>
          <w:b/>
          <w:bCs/>
          <w:kern w:val="0"/>
          <w14:ligatures w14:val="none"/>
        </w:rPr>
        <w:t>.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 </w:t>
      </w:r>
      <w:proofErr w:type="spellStart"/>
      <w:r w:rsidRPr="00BC15CA">
        <w:rPr>
          <w:rFonts w:ascii="Calibri" w:eastAsia="Times New Roman" w:hAnsi="Calibri" w:cs="Times New Roman"/>
          <w:kern w:val="0"/>
          <w14:ligatures w14:val="none"/>
        </w:rPr>
        <w:t>Finapress</w:t>
      </w:r>
      <w:proofErr w:type="spellEnd"/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Nova- Cleveland VAMC</w:t>
      </w:r>
    </w:p>
    <w:p w14:paraId="4BB00E2D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3C1CBAED" w14:textId="52762AC8" w:rsidR="00BC15CA" w:rsidRPr="00BC15CA" w:rsidRDefault="00BC15CA" w:rsidP="00BC15CA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bCs/>
          <w:kern w:val="0"/>
          <w14:ligatures w14:val="none"/>
        </w:rPr>
        <w:t>3. Background.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 The Cleveland VAMC, Medicine Service Cardiology Department is requesting a </w:t>
      </w:r>
      <w:proofErr w:type="spellStart"/>
      <w:r w:rsidRPr="00BC15CA">
        <w:rPr>
          <w:rFonts w:ascii="Calibri" w:eastAsia="Times New Roman" w:hAnsi="Calibri" w:cs="Times New Roman"/>
          <w:kern w:val="0"/>
          <w14:ligatures w14:val="none"/>
        </w:rPr>
        <w:t>Finapres</w:t>
      </w:r>
      <w:proofErr w:type="spellEnd"/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="008F11AC" w:rsidRPr="00BC15CA">
        <w:rPr>
          <w:rFonts w:ascii="Calibri" w:eastAsia="Times New Roman" w:hAnsi="Calibri" w:cs="Times New Roman"/>
          <w:kern w:val="0"/>
          <w14:ligatures w14:val="none"/>
        </w:rPr>
        <w:t>Nova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 xml:space="preserve"> or equivalen</w:t>
      </w:r>
      <w:r w:rsidR="008F11AC">
        <w:rPr>
          <w:rFonts w:ascii="Calibri" w:eastAsia="Times New Roman" w:hAnsi="Calibri" w:cs="Times New Roman"/>
          <w:kern w:val="0"/>
          <w14:ligatures w14:val="none"/>
        </w:rPr>
        <w:t>t</w:t>
      </w:r>
      <w:r w:rsidR="008F11AC" w:rsidRPr="00BC15CA">
        <w:rPr>
          <w:rFonts w:ascii="Calibri" w:eastAsia="Times New Roman" w:hAnsi="Calibri" w:cs="Times New Roman"/>
          <w:kern w:val="0"/>
          <w14:ligatures w14:val="none"/>
        </w:rPr>
        <w:t>,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a non-invasive hemodynamic monitoring system that </w:t>
      </w:r>
      <w:r w:rsidR="008F11AC" w:rsidRPr="00BC15CA">
        <w:rPr>
          <w:rFonts w:ascii="Calibri" w:eastAsia="Times New Roman" w:hAnsi="Calibri" w:cs="Times New Roman"/>
          <w:kern w:val="0"/>
          <w14:ligatures w14:val="none"/>
        </w:rPr>
        <w:t>allows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continuous blood pressure monitoring using a finger cuff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The </w:t>
      </w:r>
      <w:proofErr w:type="spellStart"/>
      <w:r w:rsidRPr="00BC15CA">
        <w:rPr>
          <w:rFonts w:ascii="Calibri" w:eastAsia="Times New Roman" w:hAnsi="Calibri" w:cs="Times New Roman"/>
          <w:kern w:val="0"/>
          <w14:ligatures w14:val="none"/>
        </w:rPr>
        <w:t>Finapress</w:t>
      </w:r>
      <w:proofErr w:type="spellEnd"/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="008F11AC">
        <w:rPr>
          <w:rFonts w:ascii="Calibri" w:eastAsia="Times New Roman" w:hAnsi="Calibri" w:cs="Times New Roman"/>
          <w:kern w:val="0"/>
          <w14:ligatures w14:val="none"/>
        </w:rPr>
        <w:t>Nova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 xml:space="preserve"> or equivalent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>offers various hemodynamic parameters including heart rate; inter-beat interval; and blood pressure waveforms. The unit is a standalone device that does not require the services of the contractor, nor will they require access to any VA database. This will be an open-market purchase through ADINSTRUMENTS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 xml:space="preserve"> or equivalent. 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  </w:t>
      </w:r>
    </w:p>
    <w:p w14:paraId="353BE320" w14:textId="77777777" w:rsidR="00BC15CA" w:rsidRPr="00BC15CA" w:rsidRDefault="00BC15CA" w:rsidP="00BC15CA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558511F9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b/>
          <w:kern w:val="0"/>
          <w:u w:val="single"/>
          <w14:ligatures w14:val="none"/>
        </w:rPr>
      </w:pPr>
      <w:r w:rsidRPr="00BC15CA">
        <w:rPr>
          <w:rFonts w:ascii="Calibri" w:eastAsia="Times New Roman" w:hAnsi="Calibri" w:cs="Times New Roman"/>
          <w:b/>
          <w:bCs/>
          <w:kern w:val="0"/>
          <w14:ligatures w14:val="none"/>
        </w:rPr>
        <w:t>4. Scope</w:t>
      </w:r>
      <w:r w:rsidRPr="00BC15CA">
        <w:rPr>
          <w:rFonts w:ascii="Calibri" w:eastAsia="Times New Roman" w:hAnsi="Calibri" w:cs="Times New Roman"/>
          <w:b/>
          <w:bCs/>
          <w:kern w:val="0"/>
          <w:u w:val="single"/>
          <w14:ligatures w14:val="none"/>
        </w:rPr>
        <w:t xml:space="preserve">. </w:t>
      </w:r>
    </w:p>
    <w:p w14:paraId="6D0F6501" w14:textId="7F3D8843" w:rsidR="00BC15CA" w:rsidRPr="00BC15CA" w:rsidRDefault="008F11AC" w:rsidP="00BC15CA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Times New Roman"/>
          <w:color w:val="000000"/>
          <w:kern w:val="0"/>
          <w14:ligatures w14:val="none"/>
        </w:rPr>
      </w:pPr>
      <w:proofErr w:type="spellStart"/>
      <w:r>
        <w:rPr>
          <w:rFonts w:ascii="Calibri" w:eastAsia="Times New Roman" w:hAnsi="Calibri" w:cs="Times New Roman"/>
          <w:color w:val="000000"/>
          <w:kern w:val="0"/>
          <w14:ligatures w14:val="none"/>
        </w:rPr>
        <w:t>Finapress</w:t>
      </w:r>
      <w:proofErr w:type="spellEnd"/>
      <w:r>
        <w:rPr>
          <w:rFonts w:ascii="Calibri" w:eastAsia="Times New Roman" w:hAnsi="Calibri" w:cs="Times New Roman"/>
          <w:color w:val="000000"/>
          <w:kern w:val="0"/>
          <w14:ligatures w14:val="none"/>
        </w:rPr>
        <w:t xml:space="preserve"> Nova or</w:t>
      </w:r>
      <w:r w:rsidRPr="008F11AC">
        <w:rPr>
          <w:rFonts w:ascii="Calibri" w:eastAsia="Times New Roman" w:hAnsi="Calibri" w:cs="Times New Roman"/>
          <w:color w:val="000000"/>
          <w:kern w:val="0"/>
          <w14:ligatures w14:val="none"/>
        </w:rPr>
        <w:t xml:space="preserve"> equivalent</w:t>
      </w:r>
      <w:r>
        <w:rPr>
          <w:rFonts w:ascii="Calibri" w:eastAsia="Times New Roman" w:hAnsi="Calibri" w:cs="Times New Roman"/>
          <w:color w:val="000000"/>
          <w:kern w:val="0"/>
          <w14:ligatures w14:val="none"/>
        </w:rPr>
        <w:t xml:space="preserve"> is </w:t>
      </w:r>
      <w:r w:rsidR="00BC15CA"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N</w:t>
      </w:r>
      <w:r>
        <w:rPr>
          <w:rFonts w:ascii="Calibri" w:eastAsia="Times New Roman" w:hAnsi="Calibri" w:cs="Times New Roman"/>
          <w:color w:val="000000"/>
          <w:kern w:val="0"/>
          <w14:ligatures w14:val="none"/>
        </w:rPr>
        <w:t>o</w:t>
      </w:r>
      <w:r w:rsidR="00BC15CA"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 xml:space="preserve">n-invasive Monitoring: It provides accurate continuous blood pressure monitoring using just a finger cuff. </w:t>
      </w:r>
    </w:p>
    <w:p w14:paraId="02A2D89E" w14:textId="77777777" w:rsidR="00BC15CA" w:rsidRPr="00BC15CA" w:rsidRDefault="00BC15CA" w:rsidP="00BC15CA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 xml:space="preserve">Arterial Circulation Analysis: It characterizes arterial circulation and its variability in pressure and flow. </w:t>
      </w:r>
    </w:p>
    <w:p w14:paraId="3C5CE59D" w14:textId="77777777" w:rsidR="00BC15CA" w:rsidRPr="00BC15CA" w:rsidRDefault="00BC15CA" w:rsidP="00BC15CA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 xml:space="preserve">Robust Measurement: The system is based on accurate and robust continuous non-invasive measurement of blood pressure. </w:t>
      </w:r>
    </w:p>
    <w:p w14:paraId="52E18510" w14:textId="77777777" w:rsidR="00BC15CA" w:rsidRPr="00BC15CA" w:rsidRDefault="00BC15CA" w:rsidP="00BC15CA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 xml:space="preserve">Compatibility: It meets specific compatibility requirements with </w:t>
      </w:r>
      <w:proofErr w:type="spellStart"/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ADInstruments</w:t>
      </w:r>
      <w:proofErr w:type="spellEnd"/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 xml:space="preserve"> DAQ and complies with international safety standards. </w:t>
      </w:r>
    </w:p>
    <w:p w14:paraId="30BA9D2A" w14:textId="77777777" w:rsidR="00BC15CA" w:rsidRPr="00BC15CA" w:rsidRDefault="00BC15CA" w:rsidP="00BC15CA">
      <w:pPr>
        <w:numPr>
          <w:ilvl w:val="0"/>
          <w:numId w:val="1"/>
        </w:numPr>
        <w:spacing w:after="0" w:line="240" w:lineRule="auto"/>
        <w:contextualSpacing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Comprehensive Data: It offers non-invasively determined blood pressure waveforms and additional parameters like heart rate and inter-beat intervals.</w:t>
      </w:r>
    </w:p>
    <w:p w14:paraId="022C32BF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74A37EBC" w14:textId="77777777" w:rsidR="00BC15CA" w:rsidRPr="00BC15CA" w:rsidRDefault="00BC15CA" w:rsidP="00BC15CA">
      <w:pPr>
        <w:spacing w:after="0" w:line="240" w:lineRule="auto"/>
        <w:ind w:left="720"/>
        <w:rPr>
          <w:rFonts w:ascii="Calibri" w:eastAsia="Times New Roman" w:hAnsi="Calibri" w:cs="Times New Roman"/>
          <w:kern w:val="0"/>
          <w14:ligatures w14:val="none"/>
        </w:rPr>
      </w:pPr>
    </w:p>
    <w:p w14:paraId="3F41D8BA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5C242DA9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bCs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5. 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>Specific Tasks</w:t>
      </w: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.</w:t>
      </w:r>
      <w:r w:rsidRPr="00BC15CA">
        <w:rPr>
          <w:rFonts w:ascii="Calibri" w:eastAsia="Times New Roman" w:hAnsi="Calibri" w:cs="Times New Roman"/>
          <w:bCs/>
          <w:kern w:val="0"/>
          <w14:ligatures w14:val="none"/>
        </w:rPr>
        <w:t xml:space="preserve">  </w:t>
      </w:r>
    </w:p>
    <w:p w14:paraId="72F8A148" w14:textId="1ECF066D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        The Contractor ADIINSTRUMENTS is the open market vendor of the </w:t>
      </w:r>
      <w:proofErr w:type="spellStart"/>
      <w:r w:rsidRPr="00BC15CA">
        <w:rPr>
          <w:rFonts w:ascii="Calibri" w:eastAsia="Times New Roman" w:hAnsi="Calibri" w:cs="Times New Roman"/>
          <w:kern w:val="0"/>
          <w14:ligatures w14:val="none"/>
        </w:rPr>
        <w:t>Finapres</w:t>
      </w:r>
      <w:proofErr w:type="spellEnd"/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Nova 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>Blood Pressure monitor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>or equivalent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>. ADINSTRUMENTS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>or equivalent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will provide the following upon award of the contract. 1. </w:t>
      </w:r>
      <w:proofErr w:type="spellStart"/>
      <w:r w:rsidRPr="00BC15CA">
        <w:rPr>
          <w:rFonts w:ascii="Calibri" w:eastAsia="Times New Roman" w:hAnsi="Calibri" w:cs="Times New Roman"/>
          <w:kern w:val="0"/>
          <w14:ligatures w14:val="none"/>
        </w:rPr>
        <w:t>Finapress</w:t>
      </w:r>
      <w:proofErr w:type="spellEnd"/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Nova Plus NC System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or 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>equivalent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="008F11AC" w:rsidRPr="00BC15CA">
        <w:rPr>
          <w:rFonts w:ascii="Calibri" w:eastAsia="Times New Roman" w:hAnsi="Calibri" w:cs="Times New Roman"/>
          <w:kern w:val="0"/>
          <w14:ligatures w14:val="none"/>
        </w:rPr>
        <w:t>(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5 Lead ECG) 1. Hemodynamics Model flow application (For </w:t>
      </w:r>
      <w:proofErr w:type="spellStart"/>
      <w:r w:rsidRPr="00BC15CA">
        <w:rPr>
          <w:rFonts w:ascii="Calibri" w:eastAsia="Times New Roman" w:hAnsi="Calibri" w:cs="Times New Roman"/>
          <w:kern w:val="0"/>
          <w14:ligatures w14:val="none"/>
        </w:rPr>
        <w:t>Finapress</w:t>
      </w:r>
      <w:proofErr w:type="spellEnd"/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Nova)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 xml:space="preserve"> or equivalent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; 1. HL7 Connect application (For </w:t>
      </w:r>
      <w:proofErr w:type="spellStart"/>
      <w:r w:rsidRPr="00BC15CA">
        <w:rPr>
          <w:rFonts w:ascii="Calibri" w:eastAsia="Times New Roman" w:hAnsi="Calibri" w:cs="Times New Roman"/>
          <w:kern w:val="0"/>
          <w14:ligatures w14:val="none"/>
        </w:rPr>
        <w:t>Finapress</w:t>
      </w:r>
      <w:proofErr w:type="spellEnd"/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Nova)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 xml:space="preserve"> or equivalent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>; 1. Finger Cuff for Human NIBP Nano (Medium)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 xml:space="preserve"> or equivalent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; 1 </w:t>
      </w:r>
      <w:proofErr w:type="spellStart"/>
      <w:r w:rsidRPr="00BC15CA">
        <w:rPr>
          <w:rFonts w:ascii="Calibri" w:eastAsia="Times New Roman" w:hAnsi="Calibri" w:cs="Times New Roman"/>
          <w:kern w:val="0"/>
          <w14:ligatures w14:val="none"/>
        </w:rPr>
        <w:t>ea</w:t>
      </w:r>
      <w:proofErr w:type="spellEnd"/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Finger Cuff for Human NIBP Nano (Small)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>or equivalent</w:t>
      </w:r>
      <w:r w:rsidR="008F11AC">
        <w:rPr>
          <w:rFonts w:ascii="Calibri" w:eastAsia="Times New Roman" w:hAnsi="Calibri" w:cs="Times New Roman"/>
          <w:kern w:val="0"/>
          <w14:ligatures w14:val="none"/>
        </w:rPr>
        <w:t xml:space="preserve">; 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>1. Installation and Training (1 Day)</w:t>
      </w:r>
      <w:r w:rsidR="008F11AC" w:rsidRPr="008F11AC">
        <w:rPr>
          <w:rFonts w:ascii="Calibri" w:eastAsia="Times New Roman" w:hAnsi="Calibri" w:cs="Times New Roman"/>
          <w:kern w:val="0"/>
          <w14:ligatures w14:val="none"/>
        </w:rPr>
        <w:t xml:space="preserve"> or equivalent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. </w:t>
      </w:r>
    </w:p>
    <w:p w14:paraId="47502EC8" w14:textId="77777777" w:rsidR="00BC15CA" w:rsidRPr="00BC15CA" w:rsidRDefault="00BC15CA" w:rsidP="00BC15CA">
      <w:pPr>
        <w:tabs>
          <w:tab w:val="left" w:pos="2160"/>
        </w:tabs>
        <w:spacing w:after="0" w:line="240" w:lineRule="auto"/>
        <w:ind w:left="720"/>
        <w:rPr>
          <w:rFonts w:ascii="Calibri" w:eastAsia="Times New Roman" w:hAnsi="Calibri" w:cs="Times New Roman"/>
          <w:kern w:val="0"/>
          <w14:ligatures w14:val="none"/>
        </w:rPr>
      </w:pPr>
    </w:p>
    <w:p w14:paraId="6A1F9096" w14:textId="77777777" w:rsidR="00BC15CA" w:rsidRPr="00BC15CA" w:rsidRDefault="00BC15CA" w:rsidP="00BC15CA">
      <w:pPr>
        <w:spacing w:after="0" w:line="240" w:lineRule="auto"/>
        <w:ind w:left="2160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 </w:t>
      </w:r>
    </w:p>
    <w:p w14:paraId="57FAB3D7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b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6. 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>Performance Monitoring</w:t>
      </w:r>
    </w:p>
    <w:p w14:paraId="47D227C8" w14:textId="77777777" w:rsidR="00BC15CA" w:rsidRPr="00BC15CA" w:rsidRDefault="00BC15CA" w:rsidP="00BC15CA">
      <w:pPr>
        <w:spacing w:before="100" w:beforeAutospacing="1" w:after="100" w:afterAutospacing="1" w:line="240" w:lineRule="auto"/>
        <w:ind w:left="720"/>
        <w:outlineLvl w:val="1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>The COR will work with warehouse staff and biomedical engineering to ensure delivery and incoming inspection to determine fitness for use.</w:t>
      </w:r>
    </w:p>
    <w:p w14:paraId="644CF3FA" w14:textId="77777777" w:rsidR="00BC15CA" w:rsidRPr="00BC15CA" w:rsidRDefault="00BC15CA" w:rsidP="00BC15C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Times New Roman"/>
          <w:b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7. 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>Security Requirements</w:t>
      </w:r>
    </w:p>
    <w:p w14:paraId="7738B33B" w14:textId="77777777" w:rsidR="00BC15CA" w:rsidRPr="00BC15CA" w:rsidRDefault="00BC15CA" w:rsidP="00BC15CA">
      <w:pPr>
        <w:autoSpaceDE w:val="0"/>
        <w:autoSpaceDN w:val="0"/>
        <w:adjustRightInd w:val="0"/>
        <w:spacing w:after="0" w:line="240" w:lineRule="auto"/>
        <w:ind w:left="720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The contractor will not have access to VA sensitive information</w:t>
      </w:r>
    </w:p>
    <w:p w14:paraId="5540D079" w14:textId="77777777" w:rsidR="00BC15CA" w:rsidRPr="00BC15CA" w:rsidRDefault="00BC15CA" w:rsidP="00BC15CA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328A9D7B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8. Government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>-Furnished Equipment (GFE)/Government-Furnished Information (GFI)</w:t>
      </w: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. 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</w:t>
      </w:r>
    </w:p>
    <w:p w14:paraId="0AC84444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3FEF8A3E" w14:textId="77777777" w:rsidR="00BC15CA" w:rsidRPr="00BC15CA" w:rsidRDefault="00BC15CA" w:rsidP="00BC15CA">
      <w:pPr>
        <w:spacing w:after="0" w:line="240" w:lineRule="auto"/>
        <w:ind w:left="720"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Not Applicable</w:t>
      </w:r>
    </w:p>
    <w:p w14:paraId="6397466F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b/>
          <w:kern w:val="0"/>
          <w14:ligatures w14:val="none"/>
        </w:rPr>
      </w:pPr>
    </w:p>
    <w:p w14:paraId="3D760F54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9. Other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 xml:space="preserve"> Pertinent Information or Special Considerations</w:t>
      </w: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.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</w:t>
      </w:r>
    </w:p>
    <w:p w14:paraId="7536DEC8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550D939E" w14:textId="77777777" w:rsidR="00BC15CA" w:rsidRPr="00BC15CA" w:rsidRDefault="00BC15CA" w:rsidP="00BC15CA">
      <w:pPr>
        <w:spacing w:after="0" w:line="240" w:lineRule="auto"/>
        <w:ind w:left="720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>None</w:t>
      </w:r>
    </w:p>
    <w:p w14:paraId="04E50312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60B387E1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ab/>
        <w:t xml:space="preserve">a.  </w:t>
      </w:r>
      <w:r w:rsidRPr="00BC15CA">
        <w:rPr>
          <w:rFonts w:ascii="Calibri" w:eastAsia="Times New Roman" w:hAnsi="Calibri" w:cs="Times New Roman"/>
          <w:kern w:val="0"/>
          <w:u w:val="single"/>
          <w14:ligatures w14:val="none"/>
        </w:rPr>
        <w:t>Identification of Possible Follow-on Work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.  </w:t>
      </w:r>
    </w:p>
    <w:p w14:paraId="6270A15F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15EBA32A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iCs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>None</w:t>
      </w:r>
    </w:p>
    <w:p w14:paraId="0BDF3A15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0DC3F779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ab/>
        <w:t xml:space="preserve">b.  </w:t>
      </w:r>
      <w:r w:rsidRPr="00BC15CA">
        <w:rPr>
          <w:rFonts w:ascii="Calibri" w:eastAsia="Times New Roman" w:hAnsi="Calibri" w:cs="Times New Roman"/>
          <w:kern w:val="0"/>
          <w:u w:val="single"/>
          <w14:ligatures w14:val="none"/>
        </w:rPr>
        <w:t>Identification of Potential Conflicts of Interest (COI)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. </w:t>
      </w:r>
    </w:p>
    <w:p w14:paraId="31F98725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4CC25408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>None</w:t>
      </w:r>
    </w:p>
    <w:p w14:paraId="561E9C95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6F69EC9F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ab/>
        <w:t xml:space="preserve">c.  </w:t>
      </w:r>
      <w:r w:rsidRPr="00BC15CA">
        <w:rPr>
          <w:rFonts w:ascii="Calibri" w:eastAsia="Times New Roman" w:hAnsi="Calibri" w:cs="Times New Roman"/>
          <w:kern w:val="0"/>
          <w:u w:val="single"/>
          <w14:ligatures w14:val="none"/>
        </w:rPr>
        <w:t>Identification of Non-Disclosure Requirements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. </w:t>
      </w:r>
    </w:p>
    <w:p w14:paraId="4DA79090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3061C772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>None</w:t>
      </w:r>
    </w:p>
    <w:p w14:paraId="322D1FCE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0829EEF1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ab/>
        <w:t xml:space="preserve">d.  </w:t>
      </w:r>
      <w:r w:rsidRPr="00BC15CA">
        <w:rPr>
          <w:rFonts w:ascii="Calibri" w:eastAsia="Times New Roman" w:hAnsi="Calibri" w:cs="Times New Roman"/>
          <w:kern w:val="0"/>
          <w:u w:val="single"/>
          <w14:ligatures w14:val="none"/>
        </w:rPr>
        <w:t>Packaging, Packing and Shipping Instructions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.  </w:t>
      </w:r>
    </w:p>
    <w:p w14:paraId="4BC04381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29EA8F4B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Shipping will be determined by the vendor</w:t>
      </w:r>
    </w:p>
    <w:p w14:paraId="26880B83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4C2E5D35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ab/>
        <w:t xml:space="preserve">e.  </w:t>
      </w:r>
      <w:r w:rsidRPr="00BC15CA">
        <w:rPr>
          <w:rFonts w:ascii="Calibri" w:eastAsia="Times New Roman" w:hAnsi="Calibri" w:cs="Times New Roman"/>
          <w:kern w:val="0"/>
          <w:u w:val="single"/>
          <w14:ligatures w14:val="none"/>
        </w:rPr>
        <w:t>Inspection and Acceptance Criteria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.  </w:t>
      </w:r>
    </w:p>
    <w:p w14:paraId="29BA9212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758291E1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>The COR will monitor delivery and consult with local biomedical staff to determine if the equipment received is suitable for use and meets the specifications of the SOW.</w:t>
      </w:r>
    </w:p>
    <w:p w14:paraId="2D2360AC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kern w:val="0"/>
          <w14:ligatures w14:val="none"/>
        </w:rPr>
      </w:pPr>
    </w:p>
    <w:p w14:paraId="41406ABF" w14:textId="77777777" w:rsidR="00BC15CA" w:rsidRPr="00BC15CA" w:rsidRDefault="00BC15CA" w:rsidP="00BC15C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Times New Roman"/>
          <w:b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10. 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>Risk Control</w:t>
      </w:r>
    </w:p>
    <w:p w14:paraId="5F4BE712" w14:textId="29C39056" w:rsidR="00BC15CA" w:rsidRPr="00BC15CA" w:rsidRDefault="00BC15CA" w:rsidP="00BC15CA">
      <w:pPr>
        <w:spacing w:before="100" w:beforeAutospacing="1" w:after="100" w:afterAutospacing="1" w:line="240" w:lineRule="auto"/>
        <w:ind w:left="720"/>
        <w:outlineLvl w:val="1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kern w:val="0"/>
          <w14:ligatures w14:val="none"/>
        </w:rPr>
        <w:t>The Medicine</w:t>
      </w:r>
      <w:r w:rsidR="00B57A9B">
        <w:rPr>
          <w:rFonts w:ascii="Calibri" w:eastAsia="Times New Roman" w:hAnsi="Calibri" w:cs="Times New Roman"/>
          <w:kern w:val="0"/>
          <w14:ligatures w14:val="none"/>
        </w:rPr>
        <w:t xml:space="preserve"> 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>Service will follow any safety recommendations given by the vendor for the equipment.</w:t>
      </w:r>
    </w:p>
    <w:p w14:paraId="7DEC7487" w14:textId="69AF40B1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11</w:t>
      </w:r>
      <w:r w:rsidR="00B57A9B"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. </w:t>
      </w:r>
      <w:r w:rsidR="00B57A9B" w:rsidRPr="00B57A9B">
        <w:rPr>
          <w:rFonts w:ascii="Calibri" w:eastAsia="Times New Roman" w:hAnsi="Calibri" w:cs="Times New Roman"/>
          <w:b/>
          <w:kern w:val="0"/>
          <w:u w:val="single"/>
          <w14:ligatures w14:val="none"/>
        </w:rPr>
        <w:t>Place</w:t>
      </w:r>
      <w:r w:rsidRPr="00B57A9B">
        <w:rPr>
          <w:rFonts w:ascii="Calibri" w:eastAsia="Times New Roman" w:hAnsi="Calibri" w:cs="Times New Roman"/>
          <w:b/>
          <w:kern w:val="0"/>
          <w:u w:val="single"/>
          <w14:ligatures w14:val="none"/>
        </w:rPr>
        <w:t xml:space="preserve"> of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 xml:space="preserve"> Performance</w:t>
      </w: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.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 </w:t>
      </w:r>
    </w:p>
    <w:p w14:paraId="733F5AD2" w14:textId="77777777" w:rsidR="00BC15CA" w:rsidRPr="00BC15CA" w:rsidRDefault="00BC15CA" w:rsidP="00BC15CA">
      <w:pPr>
        <w:tabs>
          <w:tab w:val="left" w:pos="270"/>
        </w:tabs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608C2D30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Cleveland VAMC</w:t>
      </w:r>
    </w:p>
    <w:p w14:paraId="7CAE70DC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10701 East Blvd</w:t>
      </w:r>
    </w:p>
    <w:p w14:paraId="4B2CB3BD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720"/>
        <w:rPr>
          <w:rFonts w:ascii="Calibri" w:eastAsia="Times New Roman" w:hAnsi="Calibri" w:cs="Times New Roman"/>
          <w:iCs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Cleveland, OH 44106</w:t>
      </w:r>
    </w:p>
    <w:p w14:paraId="0CF83168" w14:textId="77777777" w:rsidR="00BC15CA" w:rsidRPr="00BC15CA" w:rsidRDefault="00BC15CA" w:rsidP="00BC15CA">
      <w:pPr>
        <w:tabs>
          <w:tab w:val="left" w:pos="270"/>
        </w:tabs>
        <w:spacing w:after="0" w:line="240" w:lineRule="auto"/>
        <w:ind w:left="270"/>
        <w:rPr>
          <w:rFonts w:ascii="Calibri" w:eastAsia="Times New Roman" w:hAnsi="Calibri" w:cs="Times New Roman"/>
          <w:iCs/>
          <w:kern w:val="0"/>
          <w14:ligatures w14:val="none"/>
        </w:rPr>
      </w:pPr>
    </w:p>
    <w:p w14:paraId="288C0ACB" w14:textId="77777777" w:rsidR="00BC15CA" w:rsidRPr="00BC15CA" w:rsidRDefault="00BC15CA" w:rsidP="00BC15CA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bCs/>
          <w:kern w:val="0"/>
          <w14:ligatures w14:val="none"/>
        </w:rPr>
        <w:t xml:space="preserve"> </w:t>
      </w: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12. </w:t>
      </w:r>
      <w:r w:rsidRPr="00B57A9B">
        <w:rPr>
          <w:rFonts w:ascii="Calibri" w:eastAsia="Times New Roman" w:hAnsi="Calibri" w:cs="Times New Roman"/>
          <w:b/>
          <w:kern w:val="0"/>
          <w:u w:val="single"/>
          <w14:ligatures w14:val="none"/>
        </w:rPr>
        <w:t>Period of</w:t>
      </w:r>
      <w:r w:rsidRPr="00BC15CA">
        <w:rPr>
          <w:rFonts w:ascii="Calibri" w:eastAsia="Times New Roman" w:hAnsi="Calibri" w:cs="Times New Roman"/>
          <w:b/>
          <w:kern w:val="0"/>
          <w:u w:val="single"/>
          <w14:ligatures w14:val="none"/>
        </w:rPr>
        <w:t xml:space="preserve"> Performance</w:t>
      </w:r>
      <w:r w:rsidRPr="00BC15CA">
        <w:rPr>
          <w:rFonts w:ascii="Calibri" w:eastAsia="Times New Roman" w:hAnsi="Calibri" w:cs="Times New Roman"/>
          <w:kern w:val="0"/>
          <w14:ligatures w14:val="none"/>
        </w:rPr>
        <w:t xml:space="preserve">. </w:t>
      </w:r>
    </w:p>
    <w:p w14:paraId="1F86E770" w14:textId="584F0DC7" w:rsidR="00BC15CA" w:rsidRPr="00BC15CA" w:rsidRDefault="00271CC0" w:rsidP="00BC15CA">
      <w:pPr>
        <w:spacing w:before="100" w:beforeAutospacing="1" w:after="100" w:afterAutospacing="1" w:line="240" w:lineRule="auto"/>
        <w:ind w:left="720"/>
        <w:outlineLvl w:val="1"/>
        <w:rPr>
          <w:rFonts w:ascii="Calibri" w:eastAsia="Times New Roman" w:hAnsi="Calibri" w:cs="Times New Roman"/>
          <w:kern w:val="0"/>
          <w14:ligatures w14:val="none"/>
        </w:rPr>
      </w:pPr>
      <w:r>
        <w:rPr>
          <w:rFonts w:ascii="Calibri" w:eastAsia="Times New Roman" w:hAnsi="Calibri" w:cs="Times New Roman"/>
          <w:kern w:val="0"/>
          <w14:ligatures w14:val="none"/>
        </w:rPr>
        <w:t>05</w:t>
      </w:r>
      <w:r w:rsidR="00BC15CA" w:rsidRPr="00BC15CA">
        <w:rPr>
          <w:rFonts w:ascii="Calibri" w:eastAsia="Times New Roman" w:hAnsi="Calibri" w:cs="Times New Roman"/>
          <w:kern w:val="0"/>
          <w14:ligatures w14:val="none"/>
        </w:rPr>
        <w:t>-1</w:t>
      </w:r>
      <w:r>
        <w:rPr>
          <w:rFonts w:ascii="Calibri" w:eastAsia="Times New Roman" w:hAnsi="Calibri" w:cs="Times New Roman"/>
          <w:kern w:val="0"/>
          <w14:ligatures w14:val="none"/>
        </w:rPr>
        <w:t>5</w:t>
      </w:r>
      <w:r w:rsidR="00BC15CA" w:rsidRPr="00BC15CA">
        <w:rPr>
          <w:rFonts w:ascii="Calibri" w:eastAsia="Times New Roman" w:hAnsi="Calibri" w:cs="Times New Roman"/>
          <w:kern w:val="0"/>
          <w14:ligatures w14:val="none"/>
        </w:rPr>
        <w:t xml:space="preserve">-26 to </w:t>
      </w:r>
      <w:r>
        <w:rPr>
          <w:rFonts w:ascii="Calibri" w:eastAsia="Times New Roman" w:hAnsi="Calibri" w:cs="Times New Roman"/>
          <w:kern w:val="0"/>
          <w14:ligatures w14:val="none"/>
        </w:rPr>
        <w:t>10</w:t>
      </w:r>
      <w:r w:rsidR="00BC15CA" w:rsidRPr="00BC15CA">
        <w:rPr>
          <w:rFonts w:ascii="Calibri" w:eastAsia="Times New Roman" w:hAnsi="Calibri" w:cs="Times New Roman"/>
          <w:kern w:val="0"/>
          <w14:ligatures w14:val="none"/>
        </w:rPr>
        <w:t>-1</w:t>
      </w:r>
      <w:r>
        <w:rPr>
          <w:rFonts w:ascii="Calibri" w:eastAsia="Times New Roman" w:hAnsi="Calibri" w:cs="Times New Roman"/>
          <w:kern w:val="0"/>
          <w14:ligatures w14:val="none"/>
        </w:rPr>
        <w:t>5</w:t>
      </w:r>
      <w:r w:rsidR="00BC15CA" w:rsidRPr="00BC15CA">
        <w:rPr>
          <w:rFonts w:ascii="Calibri" w:eastAsia="Times New Roman" w:hAnsi="Calibri" w:cs="Times New Roman"/>
          <w:kern w:val="0"/>
          <w14:ligatures w14:val="none"/>
        </w:rPr>
        <w:t>-26</w:t>
      </w:r>
    </w:p>
    <w:p w14:paraId="1569776D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 xml:space="preserve">13. </w:t>
      </w:r>
      <w:r w:rsidRPr="00B57A9B">
        <w:rPr>
          <w:rFonts w:ascii="Calibri" w:eastAsia="Times New Roman" w:hAnsi="Calibri" w:cs="Times New Roman"/>
          <w:b/>
          <w:kern w:val="0"/>
          <w:u w:val="single"/>
          <w14:ligatures w14:val="none"/>
        </w:rPr>
        <w:t>Delivery Schedule</w:t>
      </w:r>
      <w:r w:rsidRPr="00BC15CA">
        <w:rPr>
          <w:rFonts w:ascii="Calibri" w:eastAsia="Times New Roman" w:hAnsi="Calibri" w:cs="Times New Roman"/>
          <w:b/>
          <w:kern w:val="0"/>
          <w14:ligatures w14:val="none"/>
        </w:rPr>
        <w:t>.</w:t>
      </w:r>
    </w:p>
    <w:p w14:paraId="0A174BDF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3AC65120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color w:val="000000"/>
          <w:kern w:val="0"/>
          <w14:ligatures w14:val="none"/>
        </w:rPr>
      </w:pPr>
      <w:r w:rsidRPr="00BC15CA">
        <w:rPr>
          <w:rFonts w:ascii="Calibri" w:eastAsia="Times New Roman" w:hAnsi="Calibri" w:cs="Times New Roman"/>
          <w:color w:val="000000"/>
          <w:kern w:val="0"/>
          <w14:ligatures w14:val="none"/>
        </w:rPr>
        <w:t>Details of delivery to be finalized by Cleveland VAMC and vendor after contract have been awarded.</w:t>
      </w:r>
    </w:p>
    <w:p w14:paraId="65230B6B" w14:textId="77777777" w:rsidR="00BC15CA" w:rsidRPr="00BC15CA" w:rsidRDefault="00BC15CA" w:rsidP="00BC15CA">
      <w:pPr>
        <w:spacing w:after="0" w:line="240" w:lineRule="auto"/>
        <w:rPr>
          <w:rFonts w:ascii="Calibri" w:eastAsia="Times New Roman" w:hAnsi="Calibri" w:cs="Times New Roman"/>
          <w:kern w:val="0"/>
          <w14:ligatures w14:val="none"/>
        </w:rPr>
      </w:pPr>
    </w:p>
    <w:p w14:paraId="5B7AA972" w14:textId="77777777" w:rsidR="00A53E66" w:rsidRDefault="00A53E66"/>
    <w:sectPr w:rsidR="00A53E66" w:rsidSect="00BC15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557E"/>
    <w:multiLevelType w:val="hybridMultilevel"/>
    <w:tmpl w:val="41B65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26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CA"/>
    <w:rsid w:val="001B0049"/>
    <w:rsid w:val="00260645"/>
    <w:rsid w:val="00271CC0"/>
    <w:rsid w:val="002820CC"/>
    <w:rsid w:val="004B11B3"/>
    <w:rsid w:val="00522167"/>
    <w:rsid w:val="005C1506"/>
    <w:rsid w:val="005E50C2"/>
    <w:rsid w:val="006F4293"/>
    <w:rsid w:val="00897C83"/>
    <w:rsid w:val="008F11AC"/>
    <w:rsid w:val="0096385C"/>
    <w:rsid w:val="00A53E66"/>
    <w:rsid w:val="00AA4D20"/>
    <w:rsid w:val="00B57A9B"/>
    <w:rsid w:val="00BC15CA"/>
    <w:rsid w:val="00C1673B"/>
    <w:rsid w:val="00D60464"/>
    <w:rsid w:val="00F6183B"/>
    <w:rsid w:val="00FC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0476"/>
  <w15:chartTrackingRefBased/>
  <w15:docId w15:val="{2460039A-9F84-43F3-9BD6-D81BADE8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495</Words>
  <Characters>3042</Characters>
  <Application>Microsoft Office Word</Application>
  <DocSecurity>0</DocSecurity>
  <Lines>117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Minor, Gawain R. (VHACLE)</dc:creator>
  <cp:keywords/>
  <dc:description/>
  <cp:lastModifiedBy>Caldwell, Don</cp:lastModifiedBy>
  <cp:revision>6</cp:revision>
  <dcterms:created xsi:type="dcterms:W3CDTF">2026-04-06T16:23:00Z</dcterms:created>
  <dcterms:modified xsi:type="dcterms:W3CDTF">2026-04-13T13:49:00Z</dcterms:modified>
</cp:coreProperties>
</file>