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Stanford Autopsy Services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36C26126Q0460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04-21-2026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621511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Cynthia Diezel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cynthia.diezel@va.gov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Palo Alto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3801 Miranda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Palo Alto, CA 94304</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88072B" w:rsidRPr="00917C3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rsidR="0088072B" w:rsidRPr="000C1B16"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THIS IS A SOURCES SOUGHT ANNOUNCEMENT ONLY.  </w:t>
      </w:r>
    </w:p>
    <w:p w:rsidR="0088072B" w:rsidRPr="000C1B16"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No Solicitation is currently available.</w:t>
      </w:r>
    </w:p>
    <w:p w:rsidR="0088072B"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r>
        <w:rPr>
          <w:rFonts w:ascii="Times New Roman" w:eastAsia="Calibri" w:hAnsi="Times New Roman" w:cs="Times New Roman"/>
          <w:sz w:val="24"/>
          <w:szCs w:val="24"/>
        </w:rPr>
        <w:t xml:space="preserve"> </w:t>
      </w:r>
    </w:p>
    <w:p w:rsidR="0088072B"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The applicable North American Industry Classification System (NAICS) Code is </w:t>
      </w:r>
      <w:r w:rsidR="007A2E87">
        <w:rPr>
          <w:rFonts w:ascii="Times New Roman" w:eastAsia="Calibri" w:hAnsi="Times New Roman" w:cs="Times New Roman"/>
          <w:sz w:val="24"/>
          <w:szCs w:val="24"/>
        </w:rPr>
        <w:t>621511</w:t>
      </w:r>
      <w:r w:rsidRPr="000C1B16">
        <w:rPr>
          <w:rFonts w:ascii="Times New Roman" w:eastAsia="Calibri" w:hAnsi="Times New Roman" w:cs="Times New Roman"/>
          <w:sz w:val="24"/>
          <w:szCs w:val="24"/>
        </w:rPr>
        <w:t xml:space="preserve">, </w:t>
      </w:r>
      <w:r w:rsidR="00CD40CD">
        <w:rPr>
          <w:rFonts w:ascii="Times New Roman" w:eastAsia="Calibri" w:hAnsi="Times New Roman" w:cs="Times New Roman"/>
          <w:sz w:val="24"/>
          <w:szCs w:val="24"/>
        </w:rPr>
        <w:t>Medical Labo</w:t>
      </w:r>
      <w:r w:rsidR="00381C63">
        <w:rPr>
          <w:rFonts w:ascii="Times New Roman" w:eastAsia="Calibri" w:hAnsi="Times New Roman" w:cs="Times New Roman"/>
          <w:sz w:val="24"/>
          <w:szCs w:val="24"/>
        </w:rPr>
        <w:t>ratories</w:t>
      </w:r>
      <w:r w:rsidRPr="000C1B16">
        <w:rPr>
          <w:rFonts w:ascii="Times New Roman" w:eastAsia="Calibri" w:hAnsi="Times New Roman" w:cs="Times New Roman"/>
          <w:sz w:val="24"/>
          <w:szCs w:val="24"/>
        </w:rPr>
        <w:t xml:space="preserve">, and the small business size standard is </w:t>
      </w:r>
      <w:r w:rsidRPr="00A279B7">
        <w:rPr>
          <w:rFonts w:ascii="Times New Roman" w:eastAsia="Calibri" w:hAnsi="Times New Roman" w:cs="Times New Roman"/>
          <w:sz w:val="24"/>
          <w:szCs w:val="24"/>
        </w:rPr>
        <w:t>$</w:t>
      </w:r>
      <w:r w:rsidR="00A85467">
        <w:rPr>
          <w:rFonts w:ascii="Times New Roman" w:eastAsia="Calibri" w:hAnsi="Times New Roman" w:cs="Times New Roman"/>
          <w:sz w:val="24"/>
          <w:szCs w:val="24"/>
        </w:rPr>
        <w:t>41.5</w:t>
      </w:r>
      <w:r>
        <w:rPr>
          <w:rFonts w:ascii="Times New Roman" w:eastAsia="Calibri" w:hAnsi="Times New Roman" w:cs="Times New Roman"/>
          <w:sz w:val="24"/>
          <w:szCs w:val="24"/>
        </w:rPr>
        <w:t>M</w:t>
      </w:r>
      <w:r w:rsidRPr="0098498C">
        <w:rPr>
          <w:rFonts w:ascii="Times New Roman" w:eastAsia="Calibri" w:hAnsi="Times New Roman" w:cs="Times New Roman"/>
          <w:sz w:val="24"/>
          <w:szCs w:val="24"/>
        </w:rPr>
        <w:t xml:space="preserve"> Million</w:t>
      </w:r>
      <w:r>
        <w:rPr>
          <w:rFonts w:ascii="Times New Roman" w:eastAsia="Calibri" w:hAnsi="Times New Roman" w:cs="Times New Roman"/>
          <w:sz w:val="24"/>
          <w:szCs w:val="24"/>
        </w:rPr>
        <w:t>.</w:t>
      </w:r>
    </w:p>
    <w:p w:rsidR="0088072B" w:rsidRPr="003A3849" w:rsidP="00185136">
      <w:pPr>
        <w:spacing w:line="240" w:lineRule="auto"/>
        <w:rPr>
          <w:rFonts w:ascii="Times New Roman" w:eastAsia="Calibri" w:hAnsi="Times New Roman" w:cs="Times New Roman"/>
          <w:b/>
          <w:bCs/>
          <w:sz w:val="24"/>
          <w:szCs w:val="24"/>
        </w:rPr>
      </w:pPr>
      <w:r w:rsidRPr="003D4EF4">
        <w:rPr>
          <w:rFonts w:ascii="Times New Roman" w:eastAsia="Calibri" w:hAnsi="Times New Roman" w:cs="Times New Roman"/>
          <w:sz w:val="24"/>
          <w:szCs w:val="24"/>
        </w:rPr>
        <w:t xml:space="preserve">The Department of Veterans Affairs (VA) Network Contracting Office (NCO 21) is soliciting information </w:t>
      </w:r>
      <w:r>
        <w:rPr>
          <w:rFonts w:ascii="Times New Roman" w:eastAsia="Calibri" w:hAnsi="Times New Roman" w:cs="Times New Roman"/>
          <w:sz w:val="24"/>
          <w:szCs w:val="24"/>
        </w:rPr>
        <w:t xml:space="preserve">from </w:t>
      </w:r>
      <w:r w:rsidRPr="003D4EF4">
        <w:rPr>
          <w:rFonts w:ascii="Times New Roman" w:eastAsia="Calibri" w:hAnsi="Times New Roman" w:cs="Times New Roman"/>
          <w:sz w:val="24"/>
          <w:szCs w:val="24"/>
        </w:rPr>
        <w:t xml:space="preserve">contractors that can provide </w:t>
      </w:r>
      <w:r w:rsidR="00750C1F">
        <w:rPr>
          <w:rFonts w:ascii="Times New Roman" w:eastAsia="Calibri" w:hAnsi="Times New Roman" w:cs="Times New Roman"/>
          <w:sz w:val="24"/>
          <w:szCs w:val="24"/>
        </w:rPr>
        <w:t>autops</w:t>
      </w:r>
      <w:r w:rsidR="001A77BE">
        <w:rPr>
          <w:rFonts w:ascii="Times New Roman" w:eastAsia="Calibri" w:hAnsi="Times New Roman" w:cs="Times New Roman"/>
          <w:sz w:val="24"/>
          <w:szCs w:val="24"/>
        </w:rPr>
        <w:t xml:space="preserve">y services </w:t>
      </w:r>
      <w:r w:rsidRPr="00116594">
        <w:rPr>
          <w:rFonts w:ascii="Times New Roman" w:eastAsia="Calibri" w:hAnsi="Times New Roman" w:cs="Times New Roman"/>
          <w:b/>
          <w:bCs/>
          <w:sz w:val="24"/>
          <w:szCs w:val="24"/>
        </w:rPr>
        <w:t xml:space="preserve">for the VA </w:t>
      </w:r>
      <w:r w:rsidR="001A77BE">
        <w:rPr>
          <w:rFonts w:ascii="Times New Roman" w:eastAsia="Calibri" w:hAnsi="Times New Roman" w:cs="Times New Roman"/>
          <w:b/>
          <w:bCs/>
          <w:sz w:val="24"/>
          <w:szCs w:val="24"/>
        </w:rPr>
        <w:t>Palo Alto</w:t>
      </w:r>
      <w:r>
        <w:rPr>
          <w:rFonts w:ascii="Times New Roman" w:eastAsia="Calibri" w:hAnsi="Times New Roman" w:cs="Times New Roman"/>
          <w:b/>
          <w:bCs/>
          <w:sz w:val="24"/>
          <w:szCs w:val="24"/>
        </w:rPr>
        <w:t xml:space="preserve"> Health Care Service (VA</w:t>
      </w:r>
      <w:r w:rsidR="001A77BE">
        <w:rPr>
          <w:rFonts w:ascii="Times New Roman" w:eastAsia="Calibri" w:hAnsi="Times New Roman" w:cs="Times New Roman"/>
          <w:b/>
          <w:bCs/>
          <w:sz w:val="24"/>
          <w:szCs w:val="24"/>
        </w:rPr>
        <w:t>PA</w:t>
      </w:r>
      <w:r>
        <w:rPr>
          <w:rFonts w:ascii="Times New Roman" w:eastAsia="Calibri" w:hAnsi="Times New Roman" w:cs="Times New Roman"/>
          <w:b/>
          <w:bCs/>
          <w:sz w:val="24"/>
          <w:szCs w:val="24"/>
        </w:rPr>
        <w:t>HCS).</w:t>
      </w:r>
      <w:r w:rsidRPr="00A279B7">
        <w:rPr>
          <w:rFonts w:ascii="Times New Roman" w:eastAsia="Calibri" w:hAnsi="Times New Roman" w:cs="Times New Roman"/>
          <w:b/>
          <w:bCs/>
          <w:sz w:val="24"/>
          <w:szCs w:val="24"/>
        </w:rPr>
        <w:t xml:space="preserve"> </w:t>
      </w:r>
      <w:r w:rsidRPr="003D4EF4">
        <w:rPr>
          <w:rFonts w:ascii="Times New Roman" w:eastAsia="Calibri" w:hAnsi="Times New Roman" w:cs="Times New Roman"/>
          <w:sz w:val="24"/>
          <w:szCs w:val="24"/>
        </w:rPr>
        <w:t xml:space="preserve">A </w:t>
      </w:r>
      <w:r>
        <w:rPr>
          <w:rFonts w:ascii="Times New Roman" w:eastAsia="Calibri" w:hAnsi="Times New Roman" w:cs="Times New Roman"/>
          <w:sz w:val="24"/>
          <w:szCs w:val="24"/>
        </w:rPr>
        <w:t xml:space="preserve">draft copy of the Statement of Work (SOW) is attached. </w:t>
      </w:r>
    </w:p>
    <w:p w:rsidR="0088072B" w:rsidP="00185136">
      <w:pPr>
        <w:spacing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rsidR="0088072B" w:rsidRPr="00993133" w:rsidP="00185136">
      <w:pPr>
        <w:spacing w:line="240" w:lineRule="auto"/>
        <w:rPr>
          <w:rFonts w:ascii="Times New Roman" w:eastAsia="Calibri" w:hAnsi="Times New Roman" w:cs="Times New Roman"/>
          <w:sz w:val="24"/>
          <w:szCs w:val="24"/>
        </w:rPr>
      </w:pPr>
      <w:r w:rsidRPr="00993133">
        <w:rPr>
          <w:rFonts w:ascii="Times New Roman" w:eastAsia="Calibri" w:hAnsi="Times New Roman" w:cs="Times New Roman"/>
          <w:sz w:val="24"/>
          <w:szCs w:val="24"/>
        </w:rPr>
        <w:t>See attached</w:t>
      </w:r>
      <w:r>
        <w:rPr>
          <w:rFonts w:ascii="Times New Roman" w:eastAsia="Calibri" w:hAnsi="Times New Roman" w:cs="Times New Roman"/>
          <w:sz w:val="24"/>
          <w:szCs w:val="24"/>
        </w:rPr>
        <w:t xml:space="preserve"> Draft SOW.</w:t>
      </w:r>
      <w:r w:rsidRPr="002E7121">
        <w:rPr>
          <w:rFonts w:ascii="Times New Roman" w:eastAsia="Calibri" w:hAnsi="Times New Roman" w:cs="Times New Roman"/>
          <w:sz w:val="24"/>
          <w:szCs w:val="24"/>
        </w:rPr>
        <w:t xml:space="preserve"> </w:t>
      </w:r>
    </w:p>
    <w:p w:rsidR="0088072B" w:rsidRPr="00993133" w:rsidP="00185136">
      <w:pPr>
        <w:spacing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rsidR="0088072B" w:rsidRPr="003D4EF4" w:rsidP="00185136">
      <w:pPr>
        <w:spacing w:line="240" w:lineRule="auto"/>
        <w:rPr>
          <w:rFonts w:ascii="Times New Roman" w:eastAsia="Calibri" w:hAnsi="Times New Roman" w:cs="Times New Roman"/>
          <w:sz w:val="24"/>
          <w:szCs w:val="24"/>
        </w:rPr>
      </w:pPr>
      <w:r w:rsidRPr="00261C10">
        <w:rPr>
          <w:rFonts w:ascii="Times New Roman" w:eastAsia="Calibri" w:hAnsi="Times New Roman" w:cs="Times New Roman"/>
          <w:sz w:val="24"/>
          <w:szCs w:val="24"/>
        </w:rPr>
        <w:t xml:space="preserve">All interested contractors must respond by email to </w:t>
      </w:r>
      <w:r>
        <w:rPr>
          <w:rFonts w:ascii="Times New Roman" w:eastAsia="Calibri" w:hAnsi="Times New Roman" w:cs="Times New Roman"/>
          <w:sz w:val="24"/>
          <w:szCs w:val="24"/>
        </w:rPr>
        <w:t>Cynthia.diezel@va.gov</w:t>
      </w:r>
      <w:r w:rsidRPr="00261C10">
        <w:rPr>
          <w:rFonts w:ascii="Times New Roman" w:eastAsia="Calibri" w:hAnsi="Times New Roman" w:cs="Times New Roman"/>
          <w:sz w:val="24"/>
          <w:szCs w:val="24"/>
        </w:rPr>
        <w:t xml:space="preserve"> before </w:t>
      </w:r>
      <w:r w:rsidRPr="009E4EDF">
        <w:rPr>
          <w:rFonts w:ascii="Times New Roman" w:eastAsia="Calibri" w:hAnsi="Times New Roman" w:cs="Times New Roman"/>
          <w:sz w:val="24"/>
          <w:szCs w:val="24"/>
        </w:rPr>
        <w:t xml:space="preserve">10:00 A.M. PST on </w:t>
      </w:r>
      <w:r w:rsidR="001A77BE">
        <w:rPr>
          <w:rFonts w:ascii="Times New Roman" w:eastAsia="Calibri" w:hAnsi="Times New Roman" w:cs="Times New Roman"/>
          <w:sz w:val="24"/>
          <w:szCs w:val="24"/>
        </w:rPr>
        <w:t>Tuesday, April 21</w:t>
      </w:r>
      <w:r w:rsidRPr="009E4EDF">
        <w:rPr>
          <w:rFonts w:ascii="Times New Roman" w:eastAsia="Calibri" w:hAnsi="Times New Roman" w:cs="Times New Roman"/>
          <w:sz w:val="24"/>
          <w:szCs w:val="24"/>
        </w:rPr>
        <w:t>, 202</w:t>
      </w:r>
      <w:r w:rsidR="001A77BE">
        <w:rPr>
          <w:rFonts w:ascii="Times New Roman" w:eastAsia="Calibri" w:hAnsi="Times New Roman" w:cs="Times New Roman"/>
          <w:sz w:val="24"/>
          <w:szCs w:val="24"/>
        </w:rPr>
        <w:t>6</w:t>
      </w:r>
      <w:r w:rsidRPr="009E4EDF">
        <w:rPr>
          <w:rFonts w:ascii="Times New Roman" w:eastAsia="Calibri" w:hAnsi="Times New Roman" w:cs="Times New Roman"/>
          <w:sz w:val="24"/>
          <w:szCs w:val="24"/>
        </w:rPr>
        <w:t>.</w:t>
      </w:r>
    </w:p>
    <w:p w:rsidR="0088072B" w:rsidRPr="003D4EF4" w:rsidP="00185136">
      <w:pPr>
        <w:spacing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rsidR="0088072B" w:rsidP="00185136">
      <w:pPr>
        <w:numPr>
          <w:ilvl w:val="0"/>
          <w:numId w:val="1"/>
        </w:numPr>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rsidR="0088072B" w:rsidRPr="007C3085" w:rsidP="00185136">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rsidR="0088072B" w:rsidRPr="007C3085" w:rsidP="00185136">
      <w:pPr>
        <w:spacing w:before="22"/>
        <w:ind w:left="119"/>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"https://veterans.certify.sba.gov/" </w:instrText>
      </w:r>
      <w:r>
        <w:fldChar w:fldCharType="separate"/>
      </w:r>
      <w:r>
        <w:rPr>
          <w:rStyle w:val="Hyperlink"/>
        </w:rPr>
        <w:t>Veteran Small Business Certification (sba.gov)</w:t>
      </w:r>
      <w:r>
        <w:fldChar w:fldCharType="end"/>
      </w:r>
      <w:r>
        <w:t xml:space="preserve"> </w:t>
      </w:r>
    </w:p>
    <w:p w:rsidR="0088072B" w:rsidP="00185136">
      <w:pPr>
        <w:numPr>
          <w:ilvl w:val="0"/>
          <w:numId w:val="1"/>
        </w:numPr>
        <w:spacing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rsidR="0088072B" w:rsidP="00185136">
      <w:pPr>
        <w:spacing w:line="240" w:lineRule="auto"/>
        <w:ind w:left="720"/>
        <w:contextualSpacing/>
        <w:rPr>
          <w:rFonts w:ascii="Times New Roman" w:eastAsia="Calibri" w:hAnsi="Times New Roman" w:cs="Times New Roman"/>
          <w:b/>
          <w:sz w:val="24"/>
          <w:szCs w:val="24"/>
        </w:rPr>
      </w:pPr>
    </w:p>
    <w:p w:rsidR="0088072B" w:rsidRPr="0018748F" w:rsidP="0018748F">
      <w:pPr>
        <w:numPr>
          <w:ilvl w:val="0"/>
          <w:numId w:val="1"/>
        </w:numPr>
        <w:spacing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Pr>
          <w:rFonts w:ascii="Times New Roman" w:eastAsia="Calibri" w:hAnsi="Times New Roman" w:cs="Times New Roman"/>
          <w:b/>
          <w:sz w:val="24"/>
          <w:szCs w:val="24"/>
        </w:rPr>
        <w:t>.</w:t>
      </w:r>
    </w:p>
    <w:p w:rsidR="0088072B" w:rsidRPr="0018748F" w:rsidP="0018748F">
      <w:pPr>
        <w:pStyle w:val="ListParagraph"/>
        <w:numPr>
          <w:ilvl w:val="0"/>
          <w:numId w:val="1"/>
        </w:numPr>
        <w:rPr>
          <w:rFonts w:ascii="Times New Roman" w:eastAsia="Calibri" w:hAnsi="Times New Roman" w:cs="Times New Roman"/>
          <w:b/>
          <w:sz w:val="24"/>
          <w:szCs w:val="24"/>
        </w:rPr>
      </w:pPr>
      <w:r w:rsidRPr="00DE712E">
        <w:rPr>
          <w:rFonts w:ascii="Times New Roman" w:eastAsia="Calibri" w:hAnsi="Times New Roman" w:cs="Times New Roman"/>
          <w:b/>
          <w:sz w:val="24"/>
          <w:szCs w:val="24"/>
        </w:rPr>
        <w:t>Capabilities Statement</w:t>
      </w:r>
      <w:r>
        <w:rPr>
          <w:rFonts w:ascii="Times New Roman" w:eastAsia="Calibri" w:hAnsi="Times New Roman" w:cs="Times New Roman"/>
          <w:b/>
          <w:sz w:val="24"/>
          <w:szCs w:val="24"/>
        </w:rPr>
        <w:t>.</w:t>
      </w:r>
    </w:p>
    <w:p w:rsidR="0088072B" w:rsidP="00E30CDA">
      <w:pPr>
        <w:numPr>
          <w:ilvl w:val="0"/>
          <w:numId w:val="1"/>
        </w:numPr>
        <w:spacing w:line="240" w:lineRule="auto"/>
        <w:contextualSpacing/>
        <w:rPr>
          <w:rFonts w:ascii="Times New Roman" w:eastAsia="Calibri" w:hAnsi="Times New Roman" w:cs="Times New Roman"/>
          <w:b/>
          <w:sz w:val="24"/>
          <w:szCs w:val="24"/>
        </w:rPr>
      </w:pPr>
      <w:r>
        <w:rPr>
          <w:rFonts w:ascii="Times New Roman" w:eastAsia="Calibri" w:hAnsi="Times New Roman" w:cs="Times New Roman"/>
          <w:b/>
          <w:sz w:val="24"/>
          <w:szCs w:val="24"/>
        </w:rPr>
        <w:t xml:space="preserve">Describe </w:t>
      </w:r>
      <w:r w:rsidRPr="00E30CDA">
        <w:rPr>
          <w:rFonts w:ascii="Times New Roman" w:eastAsia="Calibri" w:hAnsi="Times New Roman" w:cs="Times New Roman"/>
          <w:b/>
          <w:sz w:val="24"/>
          <w:szCs w:val="24"/>
        </w:rPr>
        <w:t xml:space="preserve">experience in providing </w:t>
      </w:r>
      <w:r w:rsidRPr="00B10644">
        <w:rPr>
          <w:rFonts w:ascii="Arial" w:hAnsi="Arial" w:cs="Arial"/>
          <w:b/>
          <w:sz w:val="24"/>
          <w:szCs w:val="24"/>
        </w:rPr>
        <w:t>:</w:t>
      </w:r>
      <w:r w:rsidRPr="00B10644">
        <w:t xml:space="preserve"> </w:t>
      </w:r>
      <w:r w:rsidR="00D27644">
        <w:t>P</w:t>
      </w:r>
      <w:r w:rsidRPr="00DC4EB8" w:rsidR="00D27644">
        <w:rPr>
          <w:rFonts w:cs="Arial"/>
          <w:sz w:val="20"/>
          <w:szCs w:val="20"/>
        </w:rPr>
        <w:t xml:space="preserve">erform </w:t>
      </w:r>
      <w:r w:rsidRPr="000133E5" w:rsidR="00D27644">
        <w:rPr>
          <w:rFonts w:cs="Arial"/>
          <w:b/>
          <w:sz w:val="20"/>
          <w:szCs w:val="20"/>
        </w:rPr>
        <w:t>anatomical autopsy services</w:t>
      </w:r>
      <w:r w:rsidRPr="00DC4EB8" w:rsidR="00D27644">
        <w:rPr>
          <w:rFonts w:cs="Arial"/>
          <w:sz w:val="20"/>
          <w:szCs w:val="20"/>
        </w:rPr>
        <w:t xml:space="preserve"> in accordance with the specifications contained </w:t>
      </w:r>
      <w:r w:rsidR="00D27644">
        <w:rPr>
          <w:rFonts w:cs="Arial"/>
          <w:sz w:val="20"/>
          <w:szCs w:val="20"/>
        </w:rPr>
        <w:t>within the Draft Performance Work Statement</w:t>
      </w:r>
      <w:r w:rsidRPr="00DC4EB8" w:rsidR="00D27644">
        <w:rPr>
          <w:rFonts w:cs="Arial"/>
          <w:sz w:val="20"/>
          <w:szCs w:val="20"/>
        </w:rPr>
        <w:t>.</w:t>
      </w:r>
    </w:p>
    <w:p w:rsidR="0088072B" w:rsidP="002F1213">
      <w:pPr>
        <w:pStyle w:val="ListParagraph"/>
        <w:rPr>
          <w:rFonts w:ascii="Times New Roman" w:eastAsia="Calibri" w:hAnsi="Times New Roman" w:cs="Times New Roman"/>
          <w:b/>
          <w:sz w:val="24"/>
          <w:szCs w:val="24"/>
        </w:rPr>
      </w:pPr>
    </w:p>
    <w:p w:rsidR="0088072B" w:rsidP="00E82928">
      <w:pPr>
        <w:pStyle w:val="ListParagraph"/>
        <w:rPr>
          <w:rFonts w:ascii="Times New Roman" w:eastAsia="Calibri" w:hAnsi="Times New Roman" w:cs="Times New Roman"/>
          <w:b/>
          <w:sz w:val="24"/>
          <w:szCs w:val="24"/>
        </w:rPr>
      </w:pPr>
    </w:p>
    <w:p w:rsidR="0088072B" w:rsidP="00E82928">
      <w:pPr>
        <w:spacing w:line="240" w:lineRule="auto"/>
        <w:ind w:left="720"/>
        <w:contextualSpacing/>
        <w:rPr>
          <w:rFonts w:ascii="Times New Roman" w:eastAsia="Calibri" w:hAnsi="Times New Roman" w:cs="Times New Roman"/>
          <w:b/>
          <w:sz w:val="24"/>
          <w:szCs w:val="24"/>
        </w:rPr>
      </w:pPr>
    </w:p>
    <w:p w:rsidR="0088072B" w:rsidRPr="00E30CDA" w:rsidP="00E82928">
      <w:pPr>
        <w:spacing w:line="240" w:lineRule="auto"/>
        <w:ind w:left="720"/>
        <w:contextualSpacing/>
        <w:rPr>
          <w:rFonts w:ascii="Times New Roman" w:eastAsia="Calibri" w:hAnsi="Times New Roman" w:cs="Times New Roman"/>
          <w:b/>
          <w:sz w:val="24"/>
          <w:szCs w:val="24"/>
        </w:rPr>
      </w:pPr>
    </w:p>
    <w:p w:rsidR="0088072B" w:rsidP="00185136">
      <w:pPr>
        <w:spacing w:line="240" w:lineRule="auto"/>
        <w:ind w:left="720"/>
        <w:contextualSpacing/>
        <w:rPr>
          <w:rFonts w:ascii="Times New Roman" w:eastAsia="Calibri" w:hAnsi="Times New Roman" w:cs="Times New Roman"/>
          <w:b/>
          <w:sz w:val="24"/>
          <w:szCs w:val="24"/>
        </w:rPr>
      </w:pPr>
    </w:p>
    <w:p w:rsidR="0088072B" w:rsidP="00185136">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Pr>
          <w:rFonts w:ascii="Times New Roman" w:eastAsia="Calibri" w:hAnsi="Times New Roman" w:cs="Times New Roman"/>
          <w:b/>
          <w:sz w:val="24"/>
          <w:szCs w:val="24"/>
        </w:rPr>
        <w:t>.</w:t>
      </w:r>
    </w:p>
    <w:p w:rsidR="0088072B" w:rsidP="00185136">
      <w:pPr>
        <w:spacing w:line="240" w:lineRule="auto"/>
        <w:ind w:left="720"/>
        <w:contextualSpacing/>
        <w:rPr>
          <w:rFonts w:ascii="Times New Roman" w:eastAsia="Calibri" w:hAnsi="Times New Roman" w:cs="Times New Roman"/>
          <w:b/>
          <w:sz w:val="24"/>
          <w:szCs w:val="24"/>
        </w:rPr>
      </w:pPr>
    </w:p>
    <w:p w:rsidR="0088072B" w:rsidP="00185136">
      <w:pPr>
        <w:pStyle w:val="ListParagraph"/>
        <w:numPr>
          <w:ilvl w:val="0"/>
          <w:numId w:val="1"/>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AB45E6">
        <w:rPr>
          <w:rStyle w:val="Hyperlink"/>
          <w:rFonts w:ascii="Times New Roman" w:eastAsia="Calibri" w:hAnsi="Times New Roman" w:cs="Times New Roman"/>
          <w:b/>
          <w:sz w:val="24"/>
          <w:szCs w:val="24"/>
        </w:rPr>
        <w:t>https://www.acquisition.gov/far/html/52_217_221.html</w:t>
      </w:r>
      <w:r>
        <w:fldChar w:fldCharType="end"/>
      </w:r>
    </w:p>
    <w:p w:rsidR="0088072B" w:rsidRPr="00383985" w:rsidP="00185136">
      <w:pPr>
        <w:pStyle w:val="ListParagraph"/>
        <w:rPr>
          <w:rFonts w:ascii="Times New Roman" w:eastAsia="Calibri" w:hAnsi="Times New Roman" w:cs="Times New Roman"/>
          <w:b/>
          <w:sz w:val="24"/>
          <w:szCs w:val="24"/>
        </w:rPr>
      </w:pPr>
    </w:p>
    <w:p w:rsidR="0088072B" w:rsidRPr="00383985"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rsidR="0088072B" w:rsidRPr="00383985" w:rsidP="00185136">
      <w:pPr>
        <w:pStyle w:val="ListParagraph"/>
        <w:rPr>
          <w:rFonts w:ascii="Times New Roman" w:eastAsia="Calibri" w:hAnsi="Times New Roman" w:cs="Times New Roman"/>
          <w:b/>
          <w:sz w:val="24"/>
          <w:szCs w:val="24"/>
        </w:rPr>
      </w:pPr>
    </w:p>
    <w:p w:rsidR="0088072B" w:rsidRPr="00383985"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rsidR="0088072B" w:rsidRPr="00383985" w:rsidP="00185136">
      <w:pPr>
        <w:pStyle w:val="ListParagraph"/>
        <w:rPr>
          <w:rFonts w:ascii="Times New Roman" w:eastAsia="Calibri" w:hAnsi="Times New Roman" w:cs="Times New Roman"/>
          <w:b/>
          <w:sz w:val="24"/>
          <w:szCs w:val="24"/>
        </w:rPr>
      </w:pPr>
    </w:p>
    <w:p w:rsidR="0088072B"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c. Of those services that will be performed</w:t>
      </w:r>
      <w:r>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rsidR="0088072B" w:rsidP="00185136">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rsidR="0088072B" w:rsidP="00185136">
      <w:pPr>
        <w:spacing w:line="240" w:lineRule="auto"/>
        <w:ind w:left="720"/>
        <w:contextualSpacing/>
        <w:rPr>
          <w:rFonts w:ascii="Times New Roman" w:eastAsia="Calibri" w:hAnsi="Times New Roman" w:cs="Times New Roman"/>
          <w:b/>
          <w:sz w:val="24"/>
          <w:szCs w:val="24"/>
        </w:rPr>
      </w:pPr>
    </w:p>
    <w:p w:rsidR="0088072B" w:rsidRPr="00FF24CA" w:rsidP="00185136">
      <w:pPr>
        <w:pStyle w:val="ListParagraph"/>
        <w:numPr>
          <w:ilvl w:val="0"/>
          <w:numId w:val="1"/>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t xml:space="preserve">Fill out the price estimate </w:t>
      </w:r>
      <w:r w:rsidRPr="0066474F">
        <w:rPr>
          <w:rFonts w:ascii="Times New Roman" w:eastAsia="Calibri" w:hAnsi="Times New Roman" w:cs="Times New Roman"/>
          <w:b/>
          <w:sz w:val="24"/>
          <w:szCs w:val="24"/>
          <w:u w:val="single"/>
        </w:rPr>
        <w:t xml:space="preserve">(5 </w:t>
      </w:r>
      <w:r>
        <w:rPr>
          <w:rFonts w:ascii="Times New Roman" w:eastAsia="Calibri" w:hAnsi="Times New Roman" w:cs="Times New Roman"/>
          <w:b/>
          <w:sz w:val="24"/>
          <w:szCs w:val="24"/>
          <w:u w:val="single"/>
        </w:rPr>
        <w:t>Option Years</w:t>
      </w:r>
      <w:r w:rsidRPr="0066474F">
        <w:rPr>
          <w:rFonts w:ascii="Times New Roman" w:eastAsia="Calibri" w:hAnsi="Times New Roman" w:cs="Times New Roman"/>
          <w:b/>
          <w:sz w:val="24"/>
          <w:szCs w:val="24"/>
          <w:u w:val="single"/>
        </w:rPr>
        <w:t xml:space="preserve">) </w:t>
      </w:r>
      <w:r>
        <w:rPr>
          <w:rFonts w:ascii="Times New Roman" w:eastAsia="Calibri" w:hAnsi="Times New Roman" w:cs="Times New Roman"/>
          <w:b/>
          <w:sz w:val="24"/>
          <w:szCs w:val="24"/>
          <w:u w:val="single"/>
        </w:rPr>
        <w:t xml:space="preserve">attached. </w:t>
      </w:r>
    </w:p>
    <w:p w:rsidR="0088072B" w:rsidRPr="00274B67" w:rsidP="00185136">
      <w:pPr>
        <w:spacing w:line="240" w:lineRule="auto"/>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9</w:t>
      </w:r>
      <w:r w:rsidRPr="00274B67">
        <w:rPr>
          <w:rFonts w:ascii="Times New Roman" w:eastAsia="Calibri" w:hAnsi="Times New Roman" w:cs="Times New Roman"/>
          <w:b/>
          <w:bCs/>
          <w:sz w:val="24"/>
          <w:szCs w:val="24"/>
          <w:highlight w:val="yellow"/>
        </w:rPr>
        <w:t>) will be considered non-responsive and will not be considered a viable source.</w:t>
      </w:r>
    </w:p>
    <w:p w:rsidR="0088072B" w:rsidP="00185136">
      <w:pPr>
        <w:spacing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 36C26126Q04</w:t>
      </w:r>
      <w:r w:rsidR="00784EFA">
        <w:rPr>
          <w:rFonts w:ascii="Times New Roman" w:eastAsia="Calibri" w:hAnsi="Times New Roman" w:cs="Times New Roman"/>
          <w:sz w:val="24"/>
          <w:szCs w:val="24"/>
        </w:rPr>
        <w:t>60</w:t>
      </w:r>
      <w:r w:rsidRPr="003D4EF4">
        <w:rPr>
          <w:rFonts w:ascii="Times New Roman" w:eastAsia="Calibri" w:hAnsi="Times New Roman" w:cs="Times New Roman"/>
          <w:sz w:val="24"/>
          <w:szCs w:val="24"/>
        </w:rPr>
        <w:t xml:space="preserve"> number  has been assigned and should be referenced on all correspondence regarding this announcement.</w:t>
      </w:r>
    </w:p>
    <w:p w:rsidR="0088072B" w:rsidRPr="00410448" w:rsidP="00185136">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rsidR="0088072B" w:rsidRPr="003D4EF4" w:rsidP="00185136">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Government and no contract will be awarded as a direct result of this Sources Sought announcement.      </w:t>
      </w:r>
    </w:p>
    <w:tbl>
      <w:tblPr>
        <w:tblStyle w:val="TableGrid"/>
        <w:tblpPr w:leftFromText="180" w:rightFromText="180" w:vertAnchor="text" w:horzAnchor="page" w:tblpX="1" w:tblpY="-61"/>
        <w:tblW w:w="12792" w:type="dxa"/>
        <w:tblLook w:val="04A0"/>
      </w:tblPr>
      <w:tblGrid>
        <w:gridCol w:w="12126"/>
        <w:gridCol w:w="222"/>
        <w:gridCol w:w="222"/>
        <w:gridCol w:w="222"/>
      </w:tblGrid>
      <w:tr w:rsidTr="00024226">
        <w:tblPrEx>
          <w:tblW w:w="12792" w:type="dxa"/>
          <w:tblLook w:val="04A0"/>
        </w:tblPrEx>
        <w:tc>
          <w:tcPr>
            <w:tcW w:w="12126" w:type="dxa"/>
          </w:tcPr>
          <w:tbl>
            <w:tblPr>
              <w:tblW w:w="11900" w:type="dxa"/>
              <w:tblLook w:val="04A0"/>
            </w:tblPr>
            <w:tblGrid>
              <w:gridCol w:w="2220"/>
              <w:gridCol w:w="3175"/>
              <w:gridCol w:w="805"/>
              <w:gridCol w:w="2480"/>
              <w:gridCol w:w="1700"/>
              <w:gridCol w:w="1520"/>
            </w:tblGrid>
            <w:tr w:rsidTr="00F35C2F">
              <w:tblPrEx>
                <w:tblW w:w="11900" w:type="dxa"/>
                <w:tblLook w:val="04A0"/>
              </w:tblPrEx>
              <w:trPr>
                <w:trHeight w:val="255"/>
              </w:trPr>
              <w:tc>
                <w:tcPr>
                  <w:tcW w:w="2220" w:type="dxa"/>
                  <w:tcBorders>
                    <w:top w:val="single" w:sz="4" w:space="0" w:color="auto"/>
                    <w:left w:val="single" w:sz="4" w:space="0" w:color="auto"/>
                    <w:bottom w:val="single" w:sz="4" w:space="0" w:color="auto"/>
                    <w:right w:val="single" w:sz="4" w:space="0" w:color="auto"/>
                  </w:tcBorders>
                  <w:shd w:val="clear" w:color="000000" w:fill="FEF2CD"/>
                  <w:noWrap/>
                  <w:vAlign w:val="bottom"/>
                  <w:hideMark/>
                </w:tcPr>
                <w:p w:rsidR="00024226" w:rsidRPr="002E66D6" w:rsidP="002E66D6">
                  <w:pPr>
                    <w:framePr w:hSpace="180" w:wrap="around" w:vAnchor="text" w:hAnchor="page" w:x="1" w:y="-61"/>
                    <w:spacing w:after="0" w:line="240" w:lineRule="auto"/>
                    <w:jc w:val="center"/>
                    <w:rPr>
                      <w:rFonts w:ascii="Calibri" w:eastAsia="Times New Roman" w:hAnsi="Calibri" w:cs="Calibri"/>
                      <w:b/>
                      <w:bCs/>
                      <w:sz w:val="20"/>
                      <w:szCs w:val="20"/>
                    </w:rPr>
                  </w:pPr>
                  <w:r w:rsidRPr="002E66D6">
                    <w:rPr>
                      <w:rFonts w:ascii="Calibri" w:eastAsia="Times New Roman" w:hAnsi="Calibri" w:cs="Calibri"/>
                      <w:b/>
                      <w:bCs/>
                      <w:sz w:val="20"/>
                      <w:szCs w:val="20"/>
                    </w:rPr>
                    <w:t>Line Item</w:t>
                  </w:r>
                </w:p>
              </w:tc>
              <w:tc>
                <w:tcPr>
                  <w:tcW w:w="3175" w:type="dxa"/>
                  <w:tcBorders>
                    <w:top w:val="single" w:sz="4" w:space="0" w:color="auto"/>
                    <w:left w:val="nil"/>
                    <w:bottom w:val="single" w:sz="4" w:space="0" w:color="auto"/>
                    <w:right w:val="single" w:sz="4" w:space="0" w:color="auto"/>
                  </w:tcBorders>
                  <w:shd w:val="clear" w:color="000000" w:fill="FEF2CD"/>
                  <w:noWrap/>
                  <w:vAlign w:val="bottom"/>
                  <w:hideMark/>
                </w:tcPr>
                <w:p w:rsidR="00024226" w:rsidRPr="002E66D6" w:rsidP="002E66D6">
                  <w:pPr>
                    <w:framePr w:hSpace="180" w:wrap="around" w:vAnchor="text" w:hAnchor="page" w:x="1" w:y="-61"/>
                    <w:spacing w:after="0" w:line="240" w:lineRule="auto"/>
                    <w:jc w:val="center"/>
                    <w:rPr>
                      <w:rFonts w:ascii="Calibri" w:eastAsia="Times New Roman" w:hAnsi="Calibri" w:cs="Calibri"/>
                      <w:b/>
                      <w:bCs/>
                      <w:sz w:val="20"/>
                      <w:szCs w:val="20"/>
                    </w:rPr>
                  </w:pPr>
                  <w:r w:rsidRPr="002E66D6">
                    <w:rPr>
                      <w:rFonts w:ascii="Calibri" w:eastAsia="Times New Roman" w:hAnsi="Calibri" w:cs="Calibri"/>
                      <w:b/>
                      <w:bCs/>
                      <w:sz w:val="20"/>
                      <w:szCs w:val="20"/>
                    </w:rPr>
                    <w:t>PRODUCT/SERVICE NAME</w:t>
                  </w:r>
                </w:p>
              </w:tc>
              <w:tc>
                <w:tcPr>
                  <w:tcW w:w="805" w:type="dxa"/>
                  <w:tcBorders>
                    <w:top w:val="single" w:sz="4" w:space="0" w:color="auto"/>
                    <w:left w:val="nil"/>
                    <w:bottom w:val="single" w:sz="4" w:space="0" w:color="auto"/>
                    <w:right w:val="single" w:sz="4" w:space="0" w:color="auto"/>
                  </w:tcBorders>
                  <w:shd w:val="clear" w:color="000000" w:fill="FEF2CD"/>
                  <w:noWrap/>
                  <w:vAlign w:val="center"/>
                  <w:hideMark/>
                </w:tcPr>
                <w:p w:rsidR="00024226" w:rsidRPr="002E66D6" w:rsidP="002E66D6">
                  <w:pPr>
                    <w:framePr w:hSpace="180" w:wrap="around" w:vAnchor="text" w:hAnchor="page" w:x="1" w:y="-61"/>
                    <w:spacing w:after="0" w:line="240" w:lineRule="auto"/>
                    <w:jc w:val="center"/>
                    <w:rPr>
                      <w:rFonts w:ascii="Calibri" w:eastAsia="Times New Roman" w:hAnsi="Calibri" w:cs="Calibri"/>
                      <w:b/>
                      <w:bCs/>
                      <w:sz w:val="20"/>
                      <w:szCs w:val="20"/>
                    </w:rPr>
                  </w:pPr>
                  <w:r w:rsidRPr="002E66D6">
                    <w:rPr>
                      <w:rFonts w:ascii="Calibri" w:eastAsia="Times New Roman" w:hAnsi="Calibri" w:cs="Calibri"/>
                      <w:b/>
                      <w:bCs/>
                      <w:sz w:val="20"/>
                      <w:szCs w:val="20"/>
                    </w:rPr>
                    <w:t>QTY</w:t>
                  </w:r>
                </w:p>
              </w:tc>
              <w:tc>
                <w:tcPr>
                  <w:tcW w:w="2480" w:type="dxa"/>
                  <w:tcBorders>
                    <w:top w:val="single" w:sz="4" w:space="0" w:color="auto"/>
                    <w:left w:val="nil"/>
                    <w:bottom w:val="single" w:sz="4" w:space="0" w:color="auto"/>
                    <w:right w:val="single" w:sz="4" w:space="0" w:color="auto"/>
                  </w:tcBorders>
                  <w:shd w:val="clear" w:color="000000" w:fill="FEF2CD"/>
                  <w:noWrap/>
                  <w:vAlign w:val="center"/>
                  <w:hideMark/>
                </w:tcPr>
                <w:p w:rsidR="00024226" w:rsidRPr="002E66D6" w:rsidP="002E66D6">
                  <w:pPr>
                    <w:framePr w:hSpace="180" w:wrap="around" w:vAnchor="text" w:hAnchor="page" w:x="1" w:y="-61"/>
                    <w:spacing w:after="0" w:line="240" w:lineRule="auto"/>
                    <w:jc w:val="center"/>
                    <w:rPr>
                      <w:rFonts w:ascii="Arial" w:eastAsia="Times New Roman" w:hAnsi="Arial" w:cs="Arial"/>
                      <w:color w:val="1155CC"/>
                      <w:sz w:val="20"/>
                      <w:szCs w:val="20"/>
                      <w:u w:val="single"/>
                    </w:rPr>
                  </w:pPr>
                  <w:r>
                    <w:fldChar w:fldCharType="begin"/>
                  </w:r>
                  <w:r>
                    <w:instrText xml:space="preserve"> HYPERLINK "https://www.gsaadvantage.gov/advantage/ws/information/page?keyName=UNIT_DEFINITIONS" </w:instrText>
                  </w:r>
                  <w:r>
                    <w:fldChar w:fldCharType="separate"/>
                  </w:r>
                  <w:r w:rsidRPr="002E66D6">
                    <w:rPr>
                      <w:rFonts w:ascii="Arial" w:eastAsia="Times New Roman" w:hAnsi="Arial" w:cs="Arial"/>
                      <w:color w:val="1155CC"/>
                      <w:sz w:val="20"/>
                      <w:szCs w:val="20"/>
                      <w:u w:val="single"/>
                    </w:rPr>
                    <w:t>UNIT OF ISSUE</w:t>
                  </w:r>
                  <w:r>
                    <w:fldChar w:fldCharType="end"/>
                  </w:r>
                </w:p>
              </w:tc>
              <w:tc>
                <w:tcPr>
                  <w:tcW w:w="1700" w:type="dxa"/>
                  <w:tcBorders>
                    <w:top w:val="single" w:sz="4" w:space="0" w:color="auto"/>
                    <w:left w:val="nil"/>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UNIT PRICE</w:t>
                  </w:r>
                </w:p>
              </w:tc>
              <w:tc>
                <w:tcPr>
                  <w:tcW w:w="1520" w:type="dxa"/>
                  <w:tcBorders>
                    <w:top w:val="single" w:sz="4" w:space="0" w:color="auto"/>
                    <w:left w:val="nil"/>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TOTAL PRICE</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sidRPr="002E66D6">
                    <w:rPr>
                      <w:rFonts w:ascii="Calibri" w:eastAsia="Times New Roman" w:hAnsi="Calibri" w:cs="Calibri"/>
                      <w:color w:val="000000"/>
                      <w:sz w:val="20"/>
                      <w:szCs w:val="20"/>
                    </w:rPr>
                    <w:t>0001</w:t>
                  </w:r>
                </w:p>
              </w:tc>
              <w:tc>
                <w:tcPr>
                  <w:tcW w:w="3175" w:type="dxa"/>
                  <w:tcBorders>
                    <w:top w:val="nil"/>
                    <w:left w:val="nil"/>
                    <w:bottom w:val="single" w:sz="4" w:space="0" w:color="auto"/>
                    <w:right w:val="single" w:sz="4" w:space="0" w:color="auto"/>
                  </w:tcBorders>
                  <w:vAlign w:val="bottom"/>
                  <w:hideMark/>
                </w:tcPr>
                <w:p w:rsidR="00024226" w:rsidRPr="002E66D6" w:rsidP="00406CA8">
                  <w:pPr>
                    <w:framePr w:hSpace="180" w:wrap="around" w:vAnchor="text" w:hAnchor="page" w:x="1" w:y="-61"/>
                    <w:spacing w:after="0" w:line="240" w:lineRule="auto"/>
                    <w:rPr>
                      <w:rFonts w:ascii="Calibri" w:eastAsia="Times New Roman" w:hAnsi="Calibri" w:cs="Calibri"/>
                      <w:color w:val="000000"/>
                    </w:rPr>
                  </w:pPr>
                  <w:r w:rsidRPr="00784EFA">
                    <w:rPr>
                      <w:rFonts w:ascii="Calibri" w:eastAsia="Times New Roman" w:hAnsi="Calibri" w:cs="Calibri"/>
                      <w:color w:val="000000"/>
                    </w:rPr>
                    <w:t>Autopsy Gross and Microscopic Examination without Brain/Central Nervous System</w:t>
                  </w:r>
                </w:p>
              </w:tc>
              <w:tc>
                <w:tcPr>
                  <w:tcW w:w="805" w:type="dxa"/>
                  <w:tcBorders>
                    <w:top w:val="nil"/>
                    <w:left w:val="nil"/>
                    <w:bottom w:val="single" w:sz="4" w:space="0" w:color="auto"/>
                    <w:right w:val="single" w:sz="4" w:space="0" w:color="auto"/>
                  </w:tcBorders>
                  <w:noWrap/>
                  <w:vAlign w:val="center"/>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5</w:t>
                  </w:r>
                </w:p>
              </w:tc>
              <w:tc>
                <w:tcPr>
                  <w:tcW w:w="2480" w:type="dxa"/>
                  <w:tcBorders>
                    <w:top w:val="nil"/>
                    <w:left w:val="nil"/>
                    <w:bottom w:val="single" w:sz="4" w:space="0" w:color="auto"/>
                    <w:right w:val="single" w:sz="4" w:space="0" w:color="auto"/>
                  </w:tcBorders>
                  <w:noWrap/>
                  <w:vAlign w:val="center"/>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0002</w:t>
                  </w:r>
                </w:p>
              </w:tc>
              <w:tc>
                <w:tcPr>
                  <w:tcW w:w="3175" w:type="dxa"/>
                  <w:tcBorders>
                    <w:top w:val="nil"/>
                    <w:left w:val="nil"/>
                    <w:bottom w:val="single" w:sz="4" w:space="0" w:color="auto"/>
                    <w:right w:val="single" w:sz="4" w:space="0" w:color="auto"/>
                  </w:tcBorders>
                  <w:vAlign w:val="bottom"/>
                  <w:hideMark/>
                </w:tcPr>
                <w:p w:rsidR="00024226" w:rsidRPr="002E66D6" w:rsidP="00763524">
                  <w:pPr>
                    <w:framePr w:hSpace="180" w:wrap="around" w:vAnchor="text" w:hAnchor="page" w:x="1" w:y="-61"/>
                    <w:spacing w:after="0" w:line="240" w:lineRule="auto"/>
                    <w:rPr>
                      <w:rFonts w:ascii="Calibri" w:eastAsia="Times New Roman" w:hAnsi="Calibri" w:cs="Calibri"/>
                      <w:color w:val="000000"/>
                    </w:rPr>
                  </w:pPr>
                  <w:r w:rsidRPr="00DA2557">
                    <w:rPr>
                      <w:rFonts w:ascii="Calibri" w:eastAsia="Times New Roman" w:hAnsi="Calibri" w:cs="Calibri"/>
                      <w:color w:val="000000"/>
                    </w:rPr>
                    <w:t>Autopsy Gross and Microscopic Examination with Brain/Central Nervous System</w:t>
                  </w:r>
                </w:p>
              </w:tc>
              <w:tc>
                <w:tcPr>
                  <w:tcW w:w="805" w:type="dxa"/>
                  <w:tcBorders>
                    <w:top w:val="nil"/>
                    <w:left w:val="nil"/>
                    <w:bottom w:val="single" w:sz="4" w:space="0" w:color="auto"/>
                    <w:right w:val="single" w:sz="4" w:space="0" w:color="auto"/>
                  </w:tcBorders>
                  <w:noWrap/>
                  <w:vAlign w:val="center"/>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c>
                <w:tcPr>
                  <w:tcW w:w="2480" w:type="dxa"/>
                  <w:tcBorders>
                    <w:top w:val="nil"/>
                    <w:left w:val="nil"/>
                    <w:bottom w:val="single" w:sz="4" w:space="0" w:color="auto"/>
                    <w:right w:val="single" w:sz="4" w:space="0" w:color="auto"/>
                  </w:tcBorders>
                  <w:noWrap/>
                  <w:vAlign w:val="center"/>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0003</w:t>
                  </w:r>
                </w:p>
              </w:tc>
              <w:tc>
                <w:tcPr>
                  <w:tcW w:w="3175" w:type="dxa"/>
                  <w:tcBorders>
                    <w:top w:val="nil"/>
                    <w:left w:val="nil"/>
                    <w:bottom w:val="single" w:sz="4" w:space="0" w:color="auto"/>
                    <w:right w:val="single" w:sz="4" w:space="0" w:color="auto"/>
                  </w:tcBorders>
                  <w:vAlign w:val="bottom"/>
                  <w:hideMark/>
                </w:tcPr>
                <w:p w:rsidR="00024226" w:rsidRPr="002E66D6" w:rsidP="00763524">
                  <w:pPr>
                    <w:framePr w:hSpace="180" w:wrap="around" w:vAnchor="text" w:hAnchor="page" w:x="1" w:y="-61"/>
                    <w:spacing w:after="0" w:line="240" w:lineRule="auto"/>
                    <w:rPr>
                      <w:rFonts w:ascii="Calibri" w:eastAsia="Times New Roman" w:hAnsi="Calibri" w:cs="Calibri"/>
                      <w:color w:val="000000"/>
                    </w:rPr>
                  </w:pPr>
                  <w:r w:rsidRPr="004255C0">
                    <w:rPr>
                      <w:rFonts w:ascii="Calibri" w:eastAsia="Times New Roman" w:hAnsi="Calibri" w:cs="Calibri"/>
                      <w:color w:val="000000"/>
                    </w:rPr>
                    <w:t>Autopsy, Limited, Gross and Microscopic Examination, Regional (Pleural Cavity or Peritoneal Cavity, or Limited to Specified Organs)</w:t>
                  </w:r>
                </w:p>
              </w:tc>
              <w:tc>
                <w:tcPr>
                  <w:tcW w:w="805" w:type="dxa"/>
                  <w:tcBorders>
                    <w:top w:val="nil"/>
                    <w:left w:val="nil"/>
                    <w:bottom w:val="single" w:sz="4" w:space="0" w:color="auto"/>
                    <w:right w:val="single" w:sz="4" w:space="0" w:color="auto"/>
                  </w:tcBorders>
                  <w:noWrap/>
                  <w:vAlign w:val="center"/>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5</w:t>
                  </w:r>
                </w:p>
              </w:tc>
              <w:tc>
                <w:tcPr>
                  <w:tcW w:w="2480" w:type="dxa"/>
                  <w:tcBorders>
                    <w:top w:val="nil"/>
                    <w:left w:val="nil"/>
                    <w:bottom w:val="single" w:sz="4" w:space="0" w:color="auto"/>
                    <w:right w:val="single" w:sz="4" w:space="0" w:color="auto"/>
                  </w:tcBorders>
                  <w:noWrap/>
                  <w:vAlign w:val="center"/>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0004</w:t>
                  </w:r>
                </w:p>
              </w:tc>
              <w:tc>
                <w:tcPr>
                  <w:tcW w:w="3175" w:type="dxa"/>
                  <w:tcBorders>
                    <w:top w:val="nil"/>
                    <w:left w:val="nil"/>
                    <w:bottom w:val="single" w:sz="4" w:space="0" w:color="auto"/>
                    <w:right w:val="single" w:sz="4" w:space="0" w:color="auto"/>
                  </w:tcBorders>
                  <w:vAlign w:val="bottom"/>
                  <w:hideMark/>
                </w:tcPr>
                <w:p w:rsidR="00024226" w:rsidRPr="002E66D6" w:rsidP="00763524">
                  <w:pPr>
                    <w:framePr w:hSpace="180" w:wrap="around" w:vAnchor="text" w:hAnchor="page" w:x="1" w:y="-61"/>
                    <w:spacing w:after="0" w:line="240" w:lineRule="auto"/>
                    <w:rPr>
                      <w:rFonts w:ascii="Calibri" w:eastAsia="Times New Roman" w:hAnsi="Calibri" w:cs="Calibri"/>
                      <w:color w:val="000000"/>
                    </w:rPr>
                  </w:pPr>
                  <w:r w:rsidRPr="004255C0">
                    <w:rPr>
                      <w:rFonts w:ascii="Calibri" w:eastAsia="Times New Roman" w:hAnsi="Calibri" w:cs="Calibri"/>
                      <w:color w:val="000000"/>
                    </w:rPr>
                    <w:t>Office of Decedent Affairs Administrative Fee</w:t>
                  </w:r>
                </w:p>
              </w:tc>
              <w:tc>
                <w:tcPr>
                  <w:tcW w:w="805" w:type="dxa"/>
                  <w:tcBorders>
                    <w:top w:val="nil"/>
                    <w:left w:val="nil"/>
                    <w:bottom w:val="single" w:sz="4" w:space="0" w:color="auto"/>
                    <w:right w:val="single" w:sz="4" w:space="0" w:color="auto"/>
                  </w:tcBorders>
                  <w:noWrap/>
                  <w:vAlign w:val="center"/>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000000"/>
                    </w:rPr>
                    <w:t>20</w:t>
                  </w:r>
                </w:p>
              </w:tc>
              <w:tc>
                <w:tcPr>
                  <w:tcW w:w="2480" w:type="dxa"/>
                  <w:tcBorders>
                    <w:top w:val="nil"/>
                    <w:left w:val="nil"/>
                    <w:bottom w:val="single" w:sz="4" w:space="0" w:color="auto"/>
                    <w:right w:val="single" w:sz="4" w:space="0" w:color="auto"/>
                  </w:tcBorders>
                  <w:noWrap/>
                  <w:vAlign w:val="center"/>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0005</w:t>
                  </w:r>
                </w:p>
              </w:tc>
              <w:tc>
                <w:tcPr>
                  <w:tcW w:w="3175" w:type="dxa"/>
                  <w:tcBorders>
                    <w:top w:val="nil"/>
                    <w:left w:val="nil"/>
                    <w:bottom w:val="single" w:sz="4" w:space="0" w:color="auto"/>
                    <w:right w:val="single" w:sz="4" w:space="0" w:color="auto"/>
                  </w:tcBorders>
                  <w:vAlign w:val="bottom"/>
                  <w:hideMark/>
                </w:tcPr>
                <w:p w:rsidR="00024226" w:rsidRPr="002E66D6" w:rsidP="00763524">
                  <w:pPr>
                    <w:framePr w:hSpace="180" w:wrap="around" w:vAnchor="text" w:hAnchor="page" w:x="1" w:y="-61"/>
                    <w:spacing w:after="0" w:line="240" w:lineRule="auto"/>
                    <w:rPr>
                      <w:rFonts w:ascii="Calibri" w:eastAsia="Times New Roman" w:hAnsi="Calibri" w:cs="Calibri"/>
                      <w:color w:val="000000"/>
                    </w:rPr>
                  </w:pPr>
                  <w:r w:rsidRPr="002463BE">
                    <w:rPr>
                      <w:rFonts w:ascii="Calibri" w:eastAsia="Times New Roman" w:hAnsi="Calibri" w:cs="Calibri"/>
                      <w:color w:val="000000"/>
                    </w:rPr>
                    <w:t>Transport Bay Area Mortuary (BAM), Round-Trip From and Back to VA Palo Alto</w:t>
                  </w:r>
                </w:p>
              </w:tc>
              <w:tc>
                <w:tcPr>
                  <w:tcW w:w="805" w:type="dxa"/>
                  <w:tcBorders>
                    <w:top w:val="nil"/>
                    <w:left w:val="nil"/>
                    <w:bottom w:val="single" w:sz="4" w:space="0" w:color="auto"/>
                    <w:right w:val="single" w:sz="4" w:space="0" w:color="auto"/>
                  </w:tcBorders>
                  <w:noWrap/>
                  <w:vAlign w:val="center"/>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20</w:t>
                  </w:r>
                </w:p>
              </w:tc>
              <w:tc>
                <w:tcPr>
                  <w:tcW w:w="2480" w:type="dxa"/>
                  <w:tcBorders>
                    <w:top w:val="nil"/>
                    <w:left w:val="nil"/>
                    <w:bottom w:val="single" w:sz="4" w:space="0" w:color="auto"/>
                    <w:right w:val="single" w:sz="4" w:space="0" w:color="auto"/>
                  </w:tcBorders>
                  <w:noWrap/>
                  <w:vAlign w:val="center"/>
                  <w:hideMark/>
                </w:tcPr>
                <w:p w:rsidR="0002422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hideMark/>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02422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p w:rsidR="00024226" w:rsidP="002E66D6">
                  <w:pPr>
                    <w:framePr w:hSpace="180" w:wrap="around" w:vAnchor="text" w:hAnchor="page" w:x="1" w:y="-61"/>
                    <w:spacing w:after="0" w:line="240" w:lineRule="auto"/>
                    <w:rPr>
                      <w:rFonts w:ascii="Calibri" w:eastAsia="Times New Roman" w:hAnsi="Calibri" w:cs="Calibri"/>
                      <w:color w:val="000000"/>
                      <w:sz w:val="20"/>
                      <w:szCs w:val="20"/>
                    </w:rPr>
                  </w:pPr>
                </w:p>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p>
              </w:tc>
            </w:tr>
            <w:tr w:rsidTr="00F35C2F">
              <w:tblPrEx>
                <w:tblW w:w="11900" w:type="dxa"/>
                <w:tblLook w:val="04A0"/>
              </w:tblPrEx>
              <w:trPr>
                <w:trHeight w:val="315"/>
              </w:trPr>
              <w:tc>
                <w:tcPr>
                  <w:tcW w:w="2220" w:type="dxa"/>
                  <w:tcBorders>
                    <w:top w:val="single" w:sz="4" w:space="0" w:color="auto"/>
                    <w:left w:val="single" w:sz="4" w:space="0" w:color="auto"/>
                    <w:bottom w:val="single" w:sz="4" w:space="0" w:color="auto"/>
                    <w:right w:val="single" w:sz="4" w:space="0" w:color="auto"/>
                  </w:tcBorders>
                  <w:noWrap/>
                  <w:vAlign w:val="bottom"/>
                </w:tcPr>
                <w:p w:rsidR="0002422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0006</w:t>
                  </w:r>
                </w:p>
              </w:tc>
              <w:tc>
                <w:tcPr>
                  <w:tcW w:w="3175" w:type="dxa"/>
                  <w:tcBorders>
                    <w:top w:val="single" w:sz="4" w:space="0" w:color="auto"/>
                    <w:left w:val="nil"/>
                    <w:bottom w:val="single" w:sz="4" w:space="0" w:color="auto"/>
                    <w:right w:val="single" w:sz="4" w:space="0" w:color="auto"/>
                  </w:tcBorders>
                  <w:vAlign w:val="bottom"/>
                </w:tcPr>
                <w:p w:rsidR="00C548CC" w:rsidRPr="00C548CC" w:rsidP="00C548CC">
                  <w:pPr>
                    <w:framePr w:hSpace="180" w:wrap="around" w:vAnchor="text" w:hAnchor="page" w:x="1" w:y="-61"/>
                    <w:spacing w:after="0" w:line="240" w:lineRule="auto"/>
                    <w:rPr>
                      <w:rFonts w:ascii="Calibri" w:eastAsia="Times New Roman" w:hAnsi="Calibri" w:cs="Calibri"/>
                      <w:color w:val="000000"/>
                    </w:rPr>
                  </w:pPr>
                  <w:r w:rsidRPr="00C548CC">
                    <w:rPr>
                      <w:rFonts w:ascii="Calibri" w:eastAsia="Times New Roman" w:hAnsi="Calibri" w:cs="Calibri"/>
                      <w:color w:val="000000"/>
                    </w:rPr>
                    <w:t>Necropsy (Autopsy) Limited to Specified Organs, Gross Examination Only</w:t>
                  </w:r>
                </w:p>
                <w:p w:rsidR="00024226" w:rsidRPr="002463BE" w:rsidP="00763524">
                  <w:pPr>
                    <w:framePr w:hSpace="180" w:wrap="around" w:vAnchor="text" w:hAnchor="page" w:x="1" w:y="-61"/>
                    <w:spacing w:after="0" w:line="240" w:lineRule="auto"/>
                    <w:rPr>
                      <w:rFonts w:ascii="Calibri" w:eastAsia="Times New Roman" w:hAnsi="Calibri" w:cs="Calibri"/>
                      <w:color w:val="000000"/>
                    </w:rPr>
                  </w:pPr>
                </w:p>
              </w:tc>
              <w:tc>
                <w:tcPr>
                  <w:tcW w:w="805" w:type="dxa"/>
                  <w:tcBorders>
                    <w:top w:val="single" w:sz="4" w:space="0" w:color="auto"/>
                    <w:left w:val="nil"/>
                    <w:bottom w:val="single" w:sz="4" w:space="0" w:color="auto"/>
                    <w:right w:val="single" w:sz="4" w:space="0" w:color="auto"/>
                  </w:tcBorders>
                  <w:noWrap/>
                  <w:vAlign w:val="center"/>
                </w:tcPr>
                <w:p w:rsidR="00024226" w:rsidP="002E66D6">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2</w:t>
                  </w:r>
                </w:p>
              </w:tc>
              <w:tc>
                <w:tcPr>
                  <w:tcW w:w="2480" w:type="dxa"/>
                  <w:tcBorders>
                    <w:top w:val="single" w:sz="4" w:space="0" w:color="auto"/>
                    <w:left w:val="nil"/>
                    <w:bottom w:val="single" w:sz="4" w:space="0" w:color="auto"/>
                    <w:right w:val="single" w:sz="4" w:space="0" w:color="auto"/>
                  </w:tcBorders>
                  <w:noWrap/>
                  <w:vAlign w:val="center"/>
                </w:tcPr>
                <w:p w:rsidR="0002422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single" w:sz="4" w:space="0" w:color="auto"/>
                    <w:left w:val="nil"/>
                    <w:bottom w:val="single" w:sz="4" w:space="0" w:color="auto"/>
                    <w:right w:val="single" w:sz="4" w:space="0" w:color="auto"/>
                  </w:tcBorders>
                  <w:noWrap/>
                  <w:vAlign w:val="bottom"/>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p>
              </w:tc>
              <w:tc>
                <w:tcPr>
                  <w:tcW w:w="1520" w:type="dxa"/>
                  <w:tcBorders>
                    <w:top w:val="single" w:sz="4" w:space="0" w:color="auto"/>
                    <w:left w:val="nil"/>
                    <w:bottom w:val="single" w:sz="4" w:space="0" w:color="auto"/>
                    <w:right w:val="single" w:sz="4" w:space="0" w:color="auto"/>
                  </w:tcBorders>
                  <w:noWrap/>
                  <w:vAlign w:val="bottom"/>
                </w:tcPr>
                <w:p w:rsidR="00024226" w:rsidRPr="002E66D6" w:rsidP="002E66D6">
                  <w:pPr>
                    <w:framePr w:hSpace="180" w:wrap="around" w:vAnchor="text" w:hAnchor="page" w:x="1" w:y="-61"/>
                    <w:spacing w:after="0" w:line="240" w:lineRule="auto"/>
                    <w:rPr>
                      <w:rFonts w:ascii="Calibri" w:eastAsia="Times New Roman" w:hAnsi="Calibri" w:cs="Calibri"/>
                      <w:color w:val="000000"/>
                      <w:sz w:val="20"/>
                      <w:szCs w:val="20"/>
                    </w:rPr>
                  </w:pP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322497" w:rsidP="00322497">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1001</w:t>
                  </w:r>
                </w:p>
              </w:tc>
              <w:tc>
                <w:tcPr>
                  <w:tcW w:w="3175" w:type="dxa"/>
                  <w:tcBorders>
                    <w:top w:val="nil"/>
                    <w:left w:val="nil"/>
                    <w:bottom w:val="single" w:sz="4" w:space="0" w:color="auto"/>
                    <w:right w:val="single" w:sz="4" w:space="0" w:color="auto"/>
                  </w:tcBorders>
                  <w:vAlign w:val="bottom"/>
                </w:tcPr>
                <w:p w:rsidR="00322497" w:rsidRPr="00C548CC" w:rsidP="00322497">
                  <w:pPr>
                    <w:framePr w:hSpace="180" w:wrap="around" w:vAnchor="text" w:hAnchor="page" w:x="1" w:y="-61"/>
                    <w:spacing w:after="0" w:line="240" w:lineRule="auto"/>
                    <w:rPr>
                      <w:rFonts w:ascii="Calibri" w:eastAsia="Times New Roman" w:hAnsi="Calibri" w:cs="Calibri"/>
                      <w:color w:val="000000"/>
                    </w:rPr>
                  </w:pPr>
                  <w:r w:rsidRPr="00784EFA">
                    <w:rPr>
                      <w:rFonts w:ascii="Calibri" w:eastAsia="Times New Roman" w:hAnsi="Calibri" w:cs="Calibri"/>
                      <w:color w:val="000000"/>
                    </w:rPr>
                    <w:t>Autopsy Gross and Microscopic Examination without Brain/Central Nervous System</w:t>
                  </w:r>
                </w:p>
              </w:tc>
              <w:tc>
                <w:tcPr>
                  <w:tcW w:w="805" w:type="dxa"/>
                  <w:tcBorders>
                    <w:top w:val="nil"/>
                    <w:left w:val="nil"/>
                    <w:bottom w:val="single" w:sz="4" w:space="0" w:color="auto"/>
                    <w:right w:val="single" w:sz="4" w:space="0" w:color="auto"/>
                  </w:tcBorders>
                  <w:noWrap/>
                  <w:vAlign w:val="center"/>
                </w:tcPr>
                <w:p w:rsidR="00322497" w:rsidP="00322497">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5</w:t>
                  </w:r>
                </w:p>
              </w:tc>
              <w:tc>
                <w:tcPr>
                  <w:tcW w:w="2480" w:type="dxa"/>
                  <w:tcBorders>
                    <w:top w:val="nil"/>
                    <w:left w:val="nil"/>
                    <w:bottom w:val="single" w:sz="4" w:space="0" w:color="auto"/>
                    <w:right w:val="single" w:sz="4" w:space="0" w:color="auto"/>
                  </w:tcBorders>
                  <w:noWrap/>
                  <w:vAlign w:val="center"/>
                </w:tcPr>
                <w:p w:rsidR="00322497" w:rsidP="00322497">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322497" w:rsidRPr="002E66D6" w:rsidP="00322497">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322497" w:rsidRPr="002E66D6" w:rsidP="00322497">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322497" w:rsidP="00322497">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1002</w:t>
                  </w:r>
                </w:p>
              </w:tc>
              <w:tc>
                <w:tcPr>
                  <w:tcW w:w="3175" w:type="dxa"/>
                  <w:tcBorders>
                    <w:top w:val="nil"/>
                    <w:left w:val="nil"/>
                    <w:bottom w:val="single" w:sz="4" w:space="0" w:color="auto"/>
                    <w:right w:val="single" w:sz="4" w:space="0" w:color="auto"/>
                  </w:tcBorders>
                  <w:vAlign w:val="bottom"/>
                </w:tcPr>
                <w:p w:rsidR="00322497" w:rsidRPr="00DA2557" w:rsidP="00322497">
                  <w:pPr>
                    <w:framePr w:hSpace="180" w:wrap="around" w:vAnchor="text" w:hAnchor="page" w:x="1" w:y="-61"/>
                    <w:spacing w:after="0" w:line="240" w:lineRule="auto"/>
                    <w:rPr>
                      <w:rFonts w:ascii="Calibri" w:eastAsia="Times New Roman" w:hAnsi="Calibri" w:cs="Calibri"/>
                      <w:color w:val="000000"/>
                    </w:rPr>
                  </w:pPr>
                  <w:r w:rsidRPr="00DA2557">
                    <w:rPr>
                      <w:rFonts w:ascii="Calibri" w:eastAsia="Times New Roman" w:hAnsi="Calibri" w:cs="Calibri"/>
                      <w:color w:val="000000"/>
                    </w:rPr>
                    <w:t>Autopsy Gross and Microscopic Examination with Brain/Central Nervous System</w:t>
                  </w:r>
                </w:p>
              </w:tc>
              <w:tc>
                <w:tcPr>
                  <w:tcW w:w="805" w:type="dxa"/>
                  <w:tcBorders>
                    <w:top w:val="nil"/>
                    <w:left w:val="nil"/>
                    <w:bottom w:val="single" w:sz="4" w:space="0" w:color="auto"/>
                    <w:right w:val="single" w:sz="4" w:space="0" w:color="auto"/>
                  </w:tcBorders>
                  <w:noWrap/>
                  <w:vAlign w:val="center"/>
                </w:tcPr>
                <w:p w:rsidR="00322497" w:rsidP="00322497">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c>
                <w:tcPr>
                  <w:tcW w:w="2480" w:type="dxa"/>
                  <w:tcBorders>
                    <w:top w:val="nil"/>
                    <w:left w:val="nil"/>
                    <w:bottom w:val="single" w:sz="4" w:space="0" w:color="auto"/>
                    <w:right w:val="single" w:sz="4" w:space="0" w:color="auto"/>
                  </w:tcBorders>
                  <w:noWrap/>
                  <w:vAlign w:val="center"/>
                </w:tcPr>
                <w:p w:rsidR="00322497" w:rsidP="00322497">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322497" w:rsidRPr="002E66D6" w:rsidP="00322497">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322497" w:rsidRPr="002E66D6" w:rsidP="00322497">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322497" w:rsidP="00322497">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1003</w:t>
                  </w:r>
                </w:p>
              </w:tc>
              <w:tc>
                <w:tcPr>
                  <w:tcW w:w="3175" w:type="dxa"/>
                  <w:tcBorders>
                    <w:top w:val="nil"/>
                    <w:left w:val="nil"/>
                    <w:bottom w:val="single" w:sz="4" w:space="0" w:color="auto"/>
                    <w:right w:val="single" w:sz="4" w:space="0" w:color="auto"/>
                  </w:tcBorders>
                  <w:vAlign w:val="bottom"/>
                </w:tcPr>
                <w:p w:rsidR="00322497" w:rsidRPr="004255C0" w:rsidP="00322497">
                  <w:pPr>
                    <w:framePr w:hSpace="180" w:wrap="around" w:vAnchor="text" w:hAnchor="page" w:x="1" w:y="-61"/>
                    <w:spacing w:after="0" w:line="240" w:lineRule="auto"/>
                    <w:rPr>
                      <w:rFonts w:ascii="Calibri" w:eastAsia="Times New Roman" w:hAnsi="Calibri" w:cs="Calibri"/>
                      <w:color w:val="000000"/>
                    </w:rPr>
                  </w:pPr>
                  <w:r w:rsidRPr="004255C0">
                    <w:rPr>
                      <w:rFonts w:ascii="Calibri" w:eastAsia="Times New Roman" w:hAnsi="Calibri" w:cs="Calibri"/>
                      <w:color w:val="000000"/>
                    </w:rPr>
                    <w:t>Autopsy, Limited, Gross and Microscopic Examination, Regional (Pleural Cavity or Peritoneal Cavity, or Limited to Specified Organs)</w:t>
                  </w:r>
                </w:p>
              </w:tc>
              <w:tc>
                <w:tcPr>
                  <w:tcW w:w="805" w:type="dxa"/>
                  <w:tcBorders>
                    <w:top w:val="nil"/>
                    <w:left w:val="nil"/>
                    <w:bottom w:val="single" w:sz="4" w:space="0" w:color="auto"/>
                    <w:right w:val="single" w:sz="4" w:space="0" w:color="auto"/>
                  </w:tcBorders>
                  <w:noWrap/>
                  <w:vAlign w:val="center"/>
                </w:tcPr>
                <w:p w:rsidR="00322497" w:rsidP="00322497">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5</w:t>
                  </w:r>
                </w:p>
              </w:tc>
              <w:tc>
                <w:tcPr>
                  <w:tcW w:w="2480" w:type="dxa"/>
                  <w:tcBorders>
                    <w:top w:val="nil"/>
                    <w:left w:val="nil"/>
                    <w:bottom w:val="single" w:sz="4" w:space="0" w:color="auto"/>
                    <w:right w:val="single" w:sz="4" w:space="0" w:color="auto"/>
                  </w:tcBorders>
                  <w:noWrap/>
                  <w:vAlign w:val="center"/>
                </w:tcPr>
                <w:p w:rsidR="00322497" w:rsidP="00322497">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322497" w:rsidRPr="002E66D6" w:rsidP="00322497">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322497" w:rsidRPr="002E66D6" w:rsidP="00322497">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322497" w:rsidP="00322497">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1004</w:t>
                  </w:r>
                </w:p>
              </w:tc>
              <w:tc>
                <w:tcPr>
                  <w:tcW w:w="3175" w:type="dxa"/>
                  <w:tcBorders>
                    <w:top w:val="nil"/>
                    <w:left w:val="nil"/>
                    <w:bottom w:val="single" w:sz="4" w:space="0" w:color="auto"/>
                    <w:right w:val="single" w:sz="4" w:space="0" w:color="auto"/>
                  </w:tcBorders>
                  <w:vAlign w:val="bottom"/>
                </w:tcPr>
                <w:p w:rsidR="00322497" w:rsidRPr="004255C0" w:rsidP="00322497">
                  <w:pPr>
                    <w:framePr w:hSpace="180" w:wrap="around" w:vAnchor="text" w:hAnchor="page" w:x="1" w:y="-61"/>
                    <w:spacing w:after="0" w:line="240" w:lineRule="auto"/>
                    <w:rPr>
                      <w:rFonts w:ascii="Calibri" w:eastAsia="Times New Roman" w:hAnsi="Calibri" w:cs="Calibri"/>
                      <w:color w:val="000000"/>
                    </w:rPr>
                  </w:pPr>
                  <w:r w:rsidRPr="004255C0">
                    <w:rPr>
                      <w:rFonts w:ascii="Calibri" w:eastAsia="Times New Roman" w:hAnsi="Calibri" w:cs="Calibri"/>
                      <w:color w:val="000000"/>
                    </w:rPr>
                    <w:t>Office of Decedent Affairs Administrative Fee</w:t>
                  </w:r>
                </w:p>
              </w:tc>
              <w:tc>
                <w:tcPr>
                  <w:tcW w:w="805" w:type="dxa"/>
                  <w:tcBorders>
                    <w:top w:val="nil"/>
                    <w:left w:val="nil"/>
                    <w:bottom w:val="single" w:sz="4" w:space="0" w:color="auto"/>
                    <w:right w:val="single" w:sz="4" w:space="0" w:color="auto"/>
                  </w:tcBorders>
                  <w:noWrap/>
                  <w:vAlign w:val="center"/>
                </w:tcPr>
                <w:p w:rsidR="00322497" w:rsidP="00322497">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000000"/>
                    </w:rPr>
                    <w:t>20</w:t>
                  </w:r>
                </w:p>
              </w:tc>
              <w:tc>
                <w:tcPr>
                  <w:tcW w:w="2480" w:type="dxa"/>
                  <w:tcBorders>
                    <w:top w:val="nil"/>
                    <w:left w:val="nil"/>
                    <w:bottom w:val="single" w:sz="4" w:space="0" w:color="auto"/>
                    <w:right w:val="single" w:sz="4" w:space="0" w:color="auto"/>
                  </w:tcBorders>
                  <w:noWrap/>
                  <w:vAlign w:val="center"/>
                </w:tcPr>
                <w:p w:rsidR="00322497" w:rsidP="00322497">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322497" w:rsidRPr="002E66D6" w:rsidP="00322497">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322497" w:rsidRPr="002E66D6" w:rsidP="00322497">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322497" w:rsidP="00322497">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1005</w:t>
                  </w:r>
                </w:p>
              </w:tc>
              <w:tc>
                <w:tcPr>
                  <w:tcW w:w="3175" w:type="dxa"/>
                  <w:tcBorders>
                    <w:top w:val="nil"/>
                    <w:left w:val="nil"/>
                    <w:bottom w:val="single" w:sz="4" w:space="0" w:color="auto"/>
                    <w:right w:val="single" w:sz="4" w:space="0" w:color="auto"/>
                  </w:tcBorders>
                  <w:vAlign w:val="bottom"/>
                </w:tcPr>
                <w:p w:rsidR="00322497" w:rsidRPr="002463BE" w:rsidP="00322497">
                  <w:pPr>
                    <w:framePr w:hSpace="180" w:wrap="around" w:vAnchor="text" w:hAnchor="page" w:x="1" w:y="-61"/>
                    <w:spacing w:after="0" w:line="240" w:lineRule="auto"/>
                    <w:rPr>
                      <w:rFonts w:ascii="Calibri" w:eastAsia="Times New Roman" w:hAnsi="Calibri" w:cs="Calibri"/>
                      <w:color w:val="000000"/>
                    </w:rPr>
                  </w:pPr>
                  <w:r w:rsidRPr="002463BE">
                    <w:rPr>
                      <w:rFonts w:ascii="Calibri" w:eastAsia="Times New Roman" w:hAnsi="Calibri" w:cs="Calibri"/>
                      <w:color w:val="000000"/>
                    </w:rPr>
                    <w:t>Transport Bay Area Mortuary (BAM), Round-Trip From and Back to VA Palo Alto</w:t>
                  </w:r>
                </w:p>
              </w:tc>
              <w:tc>
                <w:tcPr>
                  <w:tcW w:w="805" w:type="dxa"/>
                  <w:tcBorders>
                    <w:top w:val="nil"/>
                    <w:left w:val="nil"/>
                    <w:bottom w:val="single" w:sz="4" w:space="0" w:color="auto"/>
                    <w:right w:val="single" w:sz="4" w:space="0" w:color="auto"/>
                  </w:tcBorders>
                  <w:noWrap/>
                  <w:vAlign w:val="center"/>
                </w:tcPr>
                <w:p w:rsidR="00322497" w:rsidP="00322497">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20</w:t>
                  </w:r>
                </w:p>
              </w:tc>
              <w:tc>
                <w:tcPr>
                  <w:tcW w:w="2480" w:type="dxa"/>
                  <w:tcBorders>
                    <w:top w:val="nil"/>
                    <w:left w:val="nil"/>
                    <w:bottom w:val="single" w:sz="4" w:space="0" w:color="auto"/>
                    <w:right w:val="single" w:sz="4" w:space="0" w:color="auto"/>
                  </w:tcBorders>
                  <w:noWrap/>
                  <w:vAlign w:val="center"/>
                </w:tcPr>
                <w:p w:rsidR="00322497" w:rsidP="00322497">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322497" w:rsidRPr="002E66D6" w:rsidP="00322497">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322497" w:rsidP="00322497">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p w:rsidR="00322497" w:rsidP="00322497">
                  <w:pPr>
                    <w:framePr w:hSpace="180" w:wrap="around" w:vAnchor="text" w:hAnchor="page" w:x="1" w:y="-61"/>
                    <w:spacing w:after="0" w:line="240" w:lineRule="auto"/>
                    <w:rPr>
                      <w:rFonts w:ascii="Calibri" w:eastAsia="Times New Roman" w:hAnsi="Calibri" w:cs="Calibri"/>
                      <w:color w:val="000000"/>
                      <w:sz w:val="20"/>
                      <w:szCs w:val="20"/>
                    </w:rPr>
                  </w:pPr>
                </w:p>
                <w:p w:rsidR="00322497" w:rsidRPr="002E66D6" w:rsidP="00322497">
                  <w:pPr>
                    <w:framePr w:hSpace="180" w:wrap="around" w:vAnchor="text" w:hAnchor="page" w:x="1" w:y="-61"/>
                    <w:spacing w:after="0" w:line="240" w:lineRule="auto"/>
                    <w:rPr>
                      <w:rFonts w:ascii="Calibri" w:eastAsia="Times New Roman" w:hAnsi="Calibri" w:cs="Calibri"/>
                      <w:color w:val="000000"/>
                      <w:sz w:val="20"/>
                      <w:szCs w:val="20"/>
                    </w:rPr>
                  </w:pPr>
                </w:p>
              </w:tc>
            </w:tr>
            <w:tr w:rsidTr="00F35C2F">
              <w:tblPrEx>
                <w:tblW w:w="11900" w:type="dxa"/>
                <w:tblLook w:val="04A0"/>
              </w:tblPrEx>
              <w:trPr>
                <w:trHeight w:val="315"/>
              </w:trPr>
              <w:tc>
                <w:tcPr>
                  <w:tcW w:w="2220" w:type="dxa"/>
                  <w:tcBorders>
                    <w:top w:val="single" w:sz="4" w:space="0" w:color="auto"/>
                    <w:left w:val="single" w:sz="4" w:space="0" w:color="auto"/>
                    <w:bottom w:val="single" w:sz="4" w:space="0" w:color="auto"/>
                    <w:right w:val="single" w:sz="4" w:space="0" w:color="auto"/>
                  </w:tcBorders>
                  <w:noWrap/>
                  <w:vAlign w:val="bottom"/>
                </w:tcPr>
                <w:p w:rsidR="00322497" w:rsidP="00322497">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1006</w:t>
                  </w:r>
                </w:p>
              </w:tc>
              <w:tc>
                <w:tcPr>
                  <w:tcW w:w="3175" w:type="dxa"/>
                  <w:tcBorders>
                    <w:top w:val="single" w:sz="4" w:space="0" w:color="auto"/>
                    <w:left w:val="nil"/>
                    <w:bottom w:val="single" w:sz="4" w:space="0" w:color="auto"/>
                    <w:right w:val="single" w:sz="4" w:space="0" w:color="auto"/>
                  </w:tcBorders>
                  <w:vAlign w:val="bottom"/>
                </w:tcPr>
                <w:p w:rsidR="00322497" w:rsidRPr="00C548CC" w:rsidP="00322497">
                  <w:pPr>
                    <w:framePr w:hSpace="180" w:wrap="around" w:vAnchor="text" w:hAnchor="page" w:x="1" w:y="-61"/>
                    <w:spacing w:after="0" w:line="240" w:lineRule="auto"/>
                    <w:rPr>
                      <w:rFonts w:ascii="Calibri" w:eastAsia="Times New Roman" w:hAnsi="Calibri" w:cs="Calibri"/>
                      <w:color w:val="000000"/>
                    </w:rPr>
                  </w:pPr>
                  <w:r w:rsidRPr="00C548CC">
                    <w:rPr>
                      <w:rFonts w:ascii="Calibri" w:eastAsia="Times New Roman" w:hAnsi="Calibri" w:cs="Calibri"/>
                      <w:color w:val="000000"/>
                    </w:rPr>
                    <w:t>Necropsy (Autopsy) Limited to Specified Organs, Gross Examination Only</w:t>
                  </w:r>
                </w:p>
                <w:p w:rsidR="00322497" w:rsidRPr="00C548CC" w:rsidP="00322497">
                  <w:pPr>
                    <w:framePr w:hSpace="180" w:wrap="around" w:vAnchor="text" w:hAnchor="page" w:x="1" w:y="-61"/>
                    <w:spacing w:after="0" w:line="240" w:lineRule="auto"/>
                    <w:rPr>
                      <w:rFonts w:ascii="Calibri" w:eastAsia="Times New Roman" w:hAnsi="Calibri" w:cs="Calibri"/>
                      <w:color w:val="000000"/>
                    </w:rPr>
                  </w:pPr>
                </w:p>
              </w:tc>
              <w:tc>
                <w:tcPr>
                  <w:tcW w:w="805" w:type="dxa"/>
                  <w:tcBorders>
                    <w:top w:val="single" w:sz="4" w:space="0" w:color="auto"/>
                    <w:left w:val="nil"/>
                    <w:bottom w:val="single" w:sz="4" w:space="0" w:color="auto"/>
                    <w:right w:val="single" w:sz="4" w:space="0" w:color="auto"/>
                  </w:tcBorders>
                  <w:noWrap/>
                  <w:vAlign w:val="center"/>
                </w:tcPr>
                <w:p w:rsidR="00322497" w:rsidP="00322497">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2</w:t>
                  </w:r>
                </w:p>
              </w:tc>
              <w:tc>
                <w:tcPr>
                  <w:tcW w:w="2480" w:type="dxa"/>
                  <w:tcBorders>
                    <w:top w:val="single" w:sz="4" w:space="0" w:color="auto"/>
                    <w:left w:val="nil"/>
                    <w:bottom w:val="single" w:sz="4" w:space="0" w:color="auto"/>
                    <w:right w:val="single" w:sz="4" w:space="0" w:color="auto"/>
                  </w:tcBorders>
                  <w:noWrap/>
                  <w:vAlign w:val="center"/>
                </w:tcPr>
                <w:p w:rsidR="00322497" w:rsidP="00322497">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single" w:sz="4" w:space="0" w:color="auto"/>
                    <w:left w:val="nil"/>
                    <w:bottom w:val="single" w:sz="4" w:space="0" w:color="auto"/>
                    <w:right w:val="single" w:sz="4" w:space="0" w:color="auto"/>
                  </w:tcBorders>
                  <w:noWrap/>
                  <w:vAlign w:val="bottom"/>
                </w:tcPr>
                <w:p w:rsidR="00322497" w:rsidRPr="002E66D6" w:rsidP="00322497">
                  <w:pPr>
                    <w:framePr w:hSpace="180" w:wrap="around" w:vAnchor="text" w:hAnchor="page" w:x="1" w:y="-61"/>
                    <w:spacing w:after="0" w:line="240" w:lineRule="auto"/>
                    <w:rPr>
                      <w:rFonts w:ascii="Calibri" w:eastAsia="Times New Roman" w:hAnsi="Calibri" w:cs="Calibri"/>
                      <w:color w:val="000000"/>
                      <w:sz w:val="20"/>
                      <w:szCs w:val="20"/>
                    </w:rPr>
                  </w:pPr>
                </w:p>
              </w:tc>
              <w:tc>
                <w:tcPr>
                  <w:tcW w:w="1520" w:type="dxa"/>
                  <w:tcBorders>
                    <w:top w:val="single" w:sz="4" w:space="0" w:color="auto"/>
                    <w:left w:val="nil"/>
                    <w:bottom w:val="single" w:sz="4" w:space="0" w:color="auto"/>
                    <w:right w:val="single" w:sz="4" w:space="0" w:color="auto"/>
                  </w:tcBorders>
                  <w:noWrap/>
                  <w:vAlign w:val="bottom"/>
                </w:tcPr>
                <w:p w:rsidR="00322497" w:rsidRPr="002E66D6" w:rsidP="00322497">
                  <w:pPr>
                    <w:framePr w:hSpace="180" w:wrap="around" w:vAnchor="text" w:hAnchor="page" w:x="1" w:y="-61"/>
                    <w:spacing w:after="0" w:line="240" w:lineRule="auto"/>
                    <w:rPr>
                      <w:rFonts w:ascii="Calibri" w:eastAsia="Times New Roman" w:hAnsi="Calibri" w:cs="Calibri"/>
                      <w:color w:val="000000"/>
                      <w:sz w:val="20"/>
                      <w:szCs w:val="20"/>
                    </w:rPr>
                  </w:pP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F35C2F" w:rsidRPr="002E66D6"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2001</w:t>
                  </w:r>
                </w:p>
              </w:tc>
              <w:tc>
                <w:tcPr>
                  <w:tcW w:w="3175" w:type="dxa"/>
                  <w:tcBorders>
                    <w:top w:val="nil"/>
                    <w:left w:val="nil"/>
                    <w:bottom w:val="single" w:sz="4" w:space="0" w:color="auto"/>
                    <w:right w:val="single" w:sz="4" w:space="0" w:color="auto"/>
                  </w:tcBorders>
                  <w:vAlign w:val="bottom"/>
                  <w:hideMark/>
                </w:tcPr>
                <w:p w:rsidR="00F35C2F" w:rsidRPr="002E66D6" w:rsidP="00F35C2F">
                  <w:pPr>
                    <w:framePr w:hSpace="180" w:wrap="around" w:vAnchor="text" w:hAnchor="page" w:x="1" w:y="-61"/>
                    <w:spacing w:after="0" w:line="240" w:lineRule="auto"/>
                    <w:rPr>
                      <w:rFonts w:ascii="Calibri" w:eastAsia="Times New Roman" w:hAnsi="Calibri" w:cs="Calibri"/>
                      <w:color w:val="000000"/>
                    </w:rPr>
                  </w:pPr>
                  <w:r w:rsidRPr="00784EFA">
                    <w:rPr>
                      <w:rFonts w:ascii="Calibri" w:eastAsia="Times New Roman" w:hAnsi="Calibri" w:cs="Calibri"/>
                      <w:color w:val="000000"/>
                    </w:rPr>
                    <w:t>Autopsy Gross and Microscopic Examination without Brain/Central Nervous System</w:t>
                  </w:r>
                </w:p>
              </w:tc>
              <w:tc>
                <w:tcPr>
                  <w:tcW w:w="805" w:type="dxa"/>
                  <w:tcBorders>
                    <w:top w:val="nil"/>
                    <w:left w:val="nil"/>
                    <w:bottom w:val="single" w:sz="4" w:space="0" w:color="auto"/>
                    <w:right w:val="single" w:sz="4" w:space="0" w:color="auto"/>
                  </w:tcBorders>
                  <w:noWrap/>
                  <w:vAlign w:val="center"/>
                  <w:hideMark/>
                </w:tcPr>
                <w:p w:rsidR="00F35C2F" w:rsidRPr="002E66D6" w:rsidP="00F35C2F">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5</w:t>
                  </w:r>
                </w:p>
              </w:tc>
              <w:tc>
                <w:tcPr>
                  <w:tcW w:w="2480" w:type="dxa"/>
                  <w:tcBorders>
                    <w:top w:val="nil"/>
                    <w:left w:val="nil"/>
                    <w:bottom w:val="single" w:sz="4" w:space="0" w:color="auto"/>
                    <w:right w:val="single" w:sz="4" w:space="0" w:color="auto"/>
                  </w:tcBorders>
                  <w:noWrap/>
                  <w:vAlign w:val="center"/>
                  <w:hideMark/>
                </w:tcPr>
                <w:p w:rsidR="00F35C2F" w:rsidRPr="002E66D6"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hideMark/>
                </w:tcPr>
                <w:p w:rsidR="00F35C2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F35C2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F35C2F" w:rsidRPr="002E66D6"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2002</w:t>
                  </w:r>
                </w:p>
              </w:tc>
              <w:tc>
                <w:tcPr>
                  <w:tcW w:w="3175" w:type="dxa"/>
                  <w:tcBorders>
                    <w:top w:val="nil"/>
                    <w:left w:val="nil"/>
                    <w:bottom w:val="single" w:sz="4" w:space="0" w:color="auto"/>
                    <w:right w:val="single" w:sz="4" w:space="0" w:color="auto"/>
                  </w:tcBorders>
                  <w:vAlign w:val="bottom"/>
                  <w:hideMark/>
                </w:tcPr>
                <w:p w:rsidR="00F35C2F" w:rsidRPr="002E66D6" w:rsidP="00F35C2F">
                  <w:pPr>
                    <w:framePr w:hSpace="180" w:wrap="around" w:vAnchor="text" w:hAnchor="page" w:x="1" w:y="-61"/>
                    <w:spacing w:after="0" w:line="240" w:lineRule="auto"/>
                    <w:rPr>
                      <w:rFonts w:ascii="Calibri" w:eastAsia="Times New Roman" w:hAnsi="Calibri" w:cs="Calibri"/>
                      <w:color w:val="000000"/>
                    </w:rPr>
                  </w:pPr>
                  <w:r w:rsidRPr="00DA2557">
                    <w:rPr>
                      <w:rFonts w:ascii="Calibri" w:eastAsia="Times New Roman" w:hAnsi="Calibri" w:cs="Calibri"/>
                      <w:color w:val="000000"/>
                    </w:rPr>
                    <w:t>Autopsy Gross and Microscopic Examination with Brain/Central Nervous System</w:t>
                  </w:r>
                </w:p>
              </w:tc>
              <w:tc>
                <w:tcPr>
                  <w:tcW w:w="805" w:type="dxa"/>
                  <w:tcBorders>
                    <w:top w:val="nil"/>
                    <w:left w:val="nil"/>
                    <w:bottom w:val="single" w:sz="4" w:space="0" w:color="auto"/>
                    <w:right w:val="single" w:sz="4" w:space="0" w:color="auto"/>
                  </w:tcBorders>
                  <w:noWrap/>
                  <w:vAlign w:val="center"/>
                  <w:hideMark/>
                </w:tcPr>
                <w:p w:rsidR="00F35C2F" w:rsidRPr="002E66D6" w:rsidP="00F35C2F">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c>
                <w:tcPr>
                  <w:tcW w:w="2480" w:type="dxa"/>
                  <w:tcBorders>
                    <w:top w:val="nil"/>
                    <w:left w:val="nil"/>
                    <w:bottom w:val="single" w:sz="4" w:space="0" w:color="auto"/>
                    <w:right w:val="single" w:sz="4" w:space="0" w:color="auto"/>
                  </w:tcBorders>
                  <w:noWrap/>
                  <w:vAlign w:val="center"/>
                  <w:hideMark/>
                </w:tcPr>
                <w:p w:rsidR="00F35C2F" w:rsidRPr="002E66D6"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hideMark/>
                </w:tcPr>
                <w:p w:rsidR="00F35C2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F35C2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2003</w:t>
                  </w:r>
                </w:p>
              </w:tc>
              <w:tc>
                <w:tcPr>
                  <w:tcW w:w="3175" w:type="dxa"/>
                  <w:tcBorders>
                    <w:top w:val="nil"/>
                    <w:left w:val="nil"/>
                    <w:bottom w:val="single" w:sz="4" w:space="0" w:color="auto"/>
                    <w:right w:val="single" w:sz="4" w:space="0" w:color="auto"/>
                  </w:tcBorders>
                  <w:vAlign w:val="bottom"/>
                </w:tcPr>
                <w:p w:rsidR="00EB041F" w:rsidRPr="00DA2557" w:rsidP="00F35C2F">
                  <w:pPr>
                    <w:framePr w:hSpace="180" w:wrap="around" w:vAnchor="text" w:hAnchor="page" w:x="1" w:y="-61"/>
                    <w:spacing w:after="0" w:line="240" w:lineRule="auto"/>
                    <w:rPr>
                      <w:rFonts w:ascii="Calibri" w:eastAsia="Times New Roman" w:hAnsi="Calibri" w:cs="Calibri"/>
                      <w:color w:val="000000"/>
                    </w:rPr>
                  </w:pPr>
                  <w:r w:rsidRPr="004255C0">
                    <w:rPr>
                      <w:rFonts w:ascii="Calibri" w:eastAsia="Times New Roman" w:hAnsi="Calibri" w:cs="Calibri"/>
                      <w:color w:val="000000"/>
                    </w:rPr>
                    <w:t xml:space="preserve">Autopsy, Limited, Gross and Microscopic Examination, </w:t>
                  </w:r>
                  <w:r w:rsidRPr="004255C0">
                    <w:rPr>
                      <w:rFonts w:ascii="Calibri" w:eastAsia="Times New Roman" w:hAnsi="Calibri" w:cs="Calibri"/>
                      <w:color w:val="000000"/>
                    </w:rPr>
                    <w:t>Regional (Pleural Cavity or Peritoneal Cavity, or Limited to Specified Organs)</w:t>
                  </w:r>
                </w:p>
              </w:tc>
              <w:tc>
                <w:tcPr>
                  <w:tcW w:w="805"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C00000"/>
                    </w:rPr>
                    <w:t>5</w:t>
                  </w:r>
                </w:p>
              </w:tc>
              <w:tc>
                <w:tcPr>
                  <w:tcW w:w="2480"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EB041F" w:rsidRPr="002E66D6"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w:t>
                  </w:r>
                  <w:r>
                    <w:rPr>
                      <w:rFonts w:ascii="Calibri" w:eastAsia="Times New Roman" w:hAnsi="Calibri" w:cs="Calibri"/>
                      <w:color w:val="000000"/>
                      <w:sz w:val="20"/>
                      <w:szCs w:val="20"/>
                    </w:rPr>
                    <w:t>004</w:t>
                  </w:r>
                </w:p>
              </w:tc>
              <w:tc>
                <w:tcPr>
                  <w:tcW w:w="3175" w:type="dxa"/>
                  <w:tcBorders>
                    <w:top w:val="nil"/>
                    <w:left w:val="nil"/>
                    <w:bottom w:val="single" w:sz="4" w:space="0" w:color="auto"/>
                    <w:right w:val="single" w:sz="4" w:space="0" w:color="auto"/>
                  </w:tcBorders>
                  <w:vAlign w:val="bottom"/>
                  <w:hideMark/>
                </w:tcPr>
                <w:p w:rsidR="00EB041F" w:rsidRPr="002E66D6" w:rsidP="00F35C2F">
                  <w:pPr>
                    <w:framePr w:hSpace="180" w:wrap="around" w:vAnchor="text" w:hAnchor="page" w:x="1" w:y="-61"/>
                    <w:spacing w:after="0" w:line="240" w:lineRule="auto"/>
                    <w:rPr>
                      <w:rFonts w:ascii="Calibri" w:eastAsia="Times New Roman" w:hAnsi="Calibri" w:cs="Calibri"/>
                      <w:color w:val="000000"/>
                    </w:rPr>
                  </w:pPr>
                  <w:r w:rsidRPr="004255C0">
                    <w:rPr>
                      <w:rFonts w:ascii="Calibri" w:eastAsia="Times New Roman" w:hAnsi="Calibri" w:cs="Calibri"/>
                      <w:color w:val="000000"/>
                    </w:rPr>
                    <w:t>Office of Decedent Affairs Administrative Fee</w:t>
                  </w:r>
                </w:p>
              </w:tc>
              <w:tc>
                <w:tcPr>
                  <w:tcW w:w="805" w:type="dxa"/>
                  <w:tcBorders>
                    <w:top w:val="nil"/>
                    <w:left w:val="nil"/>
                    <w:bottom w:val="single" w:sz="4" w:space="0" w:color="auto"/>
                    <w:right w:val="single" w:sz="4" w:space="0" w:color="auto"/>
                  </w:tcBorders>
                  <w:noWrap/>
                  <w:vAlign w:val="center"/>
                  <w:hideMark/>
                </w:tcPr>
                <w:p w:rsidR="00EB041F" w:rsidRPr="002E66D6" w:rsidP="00F35C2F">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000000"/>
                    </w:rPr>
                    <w:t>20</w:t>
                  </w:r>
                </w:p>
              </w:tc>
              <w:tc>
                <w:tcPr>
                  <w:tcW w:w="2480" w:type="dxa"/>
                  <w:tcBorders>
                    <w:top w:val="nil"/>
                    <w:left w:val="nil"/>
                    <w:bottom w:val="single" w:sz="4" w:space="0" w:color="auto"/>
                    <w:right w:val="single" w:sz="4" w:space="0" w:color="auto"/>
                  </w:tcBorders>
                  <w:noWrap/>
                  <w:vAlign w:val="center"/>
                  <w:hideMark/>
                </w:tcPr>
                <w:p w:rsidR="00EB041F" w:rsidRPr="002E66D6"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hideMark/>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EB041F" w:rsidRPr="002E66D6"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w:t>
                  </w:r>
                  <w:r>
                    <w:rPr>
                      <w:rFonts w:ascii="Calibri" w:eastAsia="Times New Roman" w:hAnsi="Calibri" w:cs="Calibri"/>
                      <w:color w:val="000000"/>
                      <w:sz w:val="20"/>
                      <w:szCs w:val="20"/>
                    </w:rPr>
                    <w:t>005</w:t>
                  </w:r>
                </w:p>
              </w:tc>
              <w:tc>
                <w:tcPr>
                  <w:tcW w:w="3175" w:type="dxa"/>
                  <w:tcBorders>
                    <w:top w:val="nil"/>
                    <w:left w:val="nil"/>
                    <w:bottom w:val="single" w:sz="4" w:space="0" w:color="auto"/>
                    <w:right w:val="single" w:sz="4" w:space="0" w:color="auto"/>
                  </w:tcBorders>
                  <w:vAlign w:val="bottom"/>
                  <w:hideMark/>
                </w:tcPr>
                <w:p w:rsidR="00EB041F" w:rsidRPr="002E66D6" w:rsidP="00F35C2F">
                  <w:pPr>
                    <w:framePr w:hSpace="180" w:wrap="around" w:vAnchor="text" w:hAnchor="page" w:x="1" w:y="-61"/>
                    <w:spacing w:after="0" w:line="240" w:lineRule="auto"/>
                    <w:rPr>
                      <w:rFonts w:ascii="Calibri" w:eastAsia="Times New Roman" w:hAnsi="Calibri" w:cs="Calibri"/>
                      <w:color w:val="000000"/>
                    </w:rPr>
                  </w:pPr>
                  <w:r w:rsidRPr="002463BE">
                    <w:rPr>
                      <w:rFonts w:ascii="Calibri" w:eastAsia="Times New Roman" w:hAnsi="Calibri" w:cs="Calibri"/>
                      <w:color w:val="000000"/>
                    </w:rPr>
                    <w:t>Transport Bay Area Mortuary (BAM), Round-Trip From and Back to VA Palo Alto</w:t>
                  </w:r>
                </w:p>
              </w:tc>
              <w:tc>
                <w:tcPr>
                  <w:tcW w:w="805" w:type="dxa"/>
                  <w:tcBorders>
                    <w:top w:val="nil"/>
                    <w:left w:val="nil"/>
                    <w:bottom w:val="single" w:sz="4" w:space="0" w:color="auto"/>
                    <w:right w:val="single" w:sz="4" w:space="0" w:color="auto"/>
                  </w:tcBorders>
                  <w:noWrap/>
                  <w:vAlign w:val="center"/>
                  <w:hideMark/>
                </w:tcPr>
                <w:p w:rsidR="00EB041F" w:rsidRPr="002E66D6" w:rsidP="00F35C2F">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C00000"/>
                    </w:rPr>
                    <w:t>20</w:t>
                  </w:r>
                </w:p>
              </w:tc>
              <w:tc>
                <w:tcPr>
                  <w:tcW w:w="2480" w:type="dxa"/>
                  <w:tcBorders>
                    <w:top w:val="nil"/>
                    <w:left w:val="nil"/>
                    <w:bottom w:val="single" w:sz="4" w:space="0" w:color="auto"/>
                    <w:right w:val="single" w:sz="4" w:space="0" w:color="auto"/>
                  </w:tcBorders>
                  <w:noWrap/>
                  <w:vAlign w:val="center"/>
                  <w:hideMark/>
                </w:tcPr>
                <w:p w:rsidR="00EB041F" w:rsidRPr="002E66D6"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hideMark/>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EB041F"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p w:rsidR="00EB041F" w:rsidP="00F35C2F">
                  <w:pPr>
                    <w:framePr w:hSpace="180" w:wrap="around" w:vAnchor="text" w:hAnchor="page" w:x="1" w:y="-61"/>
                    <w:spacing w:after="0" w:line="240" w:lineRule="auto"/>
                    <w:rPr>
                      <w:rFonts w:ascii="Calibri" w:eastAsia="Times New Roman" w:hAnsi="Calibri" w:cs="Calibri"/>
                      <w:color w:val="000000"/>
                      <w:sz w:val="20"/>
                      <w:szCs w:val="20"/>
                    </w:rPr>
                  </w:pPr>
                </w:p>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p>
              </w:tc>
            </w:tr>
            <w:tr w:rsidTr="00631460">
              <w:tblPrEx>
                <w:tblW w:w="11900" w:type="dxa"/>
                <w:tblLook w:val="04A0"/>
              </w:tblPrEx>
              <w:trPr>
                <w:trHeight w:val="315"/>
              </w:trPr>
              <w:tc>
                <w:tcPr>
                  <w:tcW w:w="2220" w:type="dxa"/>
                  <w:tcBorders>
                    <w:top w:val="single" w:sz="4" w:space="0" w:color="auto"/>
                    <w:left w:val="single" w:sz="4" w:space="0" w:color="auto"/>
                    <w:bottom w:val="single" w:sz="4" w:space="0" w:color="auto"/>
                    <w:right w:val="single" w:sz="4" w:space="0" w:color="auto"/>
                  </w:tcBorders>
                  <w:noWrap/>
                  <w:vAlign w:val="bottom"/>
                  <w:hideMark/>
                </w:tcPr>
                <w:p w:rsidR="00EB041F" w:rsidRPr="002E66D6"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w:t>
                  </w:r>
                  <w:r>
                    <w:rPr>
                      <w:rFonts w:ascii="Calibri" w:eastAsia="Times New Roman" w:hAnsi="Calibri" w:cs="Calibri"/>
                      <w:color w:val="000000"/>
                      <w:sz w:val="20"/>
                      <w:szCs w:val="20"/>
                    </w:rPr>
                    <w:t>006</w:t>
                  </w:r>
                </w:p>
              </w:tc>
              <w:tc>
                <w:tcPr>
                  <w:tcW w:w="3175" w:type="dxa"/>
                  <w:tcBorders>
                    <w:top w:val="single" w:sz="4" w:space="0" w:color="auto"/>
                    <w:left w:val="nil"/>
                    <w:bottom w:val="single" w:sz="4" w:space="0" w:color="auto"/>
                    <w:right w:val="single" w:sz="4" w:space="0" w:color="auto"/>
                  </w:tcBorders>
                  <w:vAlign w:val="bottom"/>
                  <w:hideMark/>
                </w:tcPr>
                <w:p w:rsidR="00EB041F" w:rsidRPr="00C548CC" w:rsidP="00F35C2F">
                  <w:pPr>
                    <w:framePr w:hSpace="180" w:wrap="around" w:vAnchor="text" w:hAnchor="page" w:x="1" w:y="-61"/>
                    <w:spacing w:after="0" w:line="240" w:lineRule="auto"/>
                    <w:rPr>
                      <w:rFonts w:ascii="Calibri" w:eastAsia="Times New Roman" w:hAnsi="Calibri" w:cs="Calibri"/>
                      <w:color w:val="000000"/>
                    </w:rPr>
                  </w:pPr>
                  <w:r w:rsidRPr="00C548CC">
                    <w:rPr>
                      <w:rFonts w:ascii="Calibri" w:eastAsia="Times New Roman" w:hAnsi="Calibri" w:cs="Calibri"/>
                      <w:color w:val="000000"/>
                    </w:rPr>
                    <w:t>Necropsy (Autopsy) Limited to Specified Organs, Gross Examination Only</w:t>
                  </w:r>
                </w:p>
                <w:p w:rsidR="00EB041F" w:rsidRPr="002E66D6" w:rsidP="00F35C2F">
                  <w:pPr>
                    <w:framePr w:hSpace="180" w:wrap="around" w:vAnchor="text" w:hAnchor="page" w:x="1" w:y="-61"/>
                    <w:spacing w:after="0" w:line="240" w:lineRule="auto"/>
                    <w:rPr>
                      <w:rFonts w:ascii="Calibri" w:eastAsia="Times New Roman" w:hAnsi="Calibri" w:cs="Calibri"/>
                      <w:color w:val="000000"/>
                    </w:rPr>
                  </w:pPr>
                </w:p>
              </w:tc>
              <w:tc>
                <w:tcPr>
                  <w:tcW w:w="805" w:type="dxa"/>
                  <w:tcBorders>
                    <w:top w:val="single" w:sz="4" w:space="0" w:color="auto"/>
                    <w:left w:val="nil"/>
                    <w:bottom w:val="single" w:sz="4" w:space="0" w:color="auto"/>
                    <w:right w:val="single" w:sz="4" w:space="0" w:color="auto"/>
                  </w:tcBorders>
                  <w:noWrap/>
                  <w:vAlign w:val="center"/>
                  <w:hideMark/>
                </w:tcPr>
                <w:p w:rsidR="00EB041F" w:rsidRPr="002E66D6" w:rsidP="00F35C2F">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2</w:t>
                  </w:r>
                </w:p>
              </w:tc>
              <w:tc>
                <w:tcPr>
                  <w:tcW w:w="2480" w:type="dxa"/>
                  <w:tcBorders>
                    <w:top w:val="single" w:sz="4" w:space="0" w:color="auto"/>
                    <w:left w:val="nil"/>
                    <w:bottom w:val="single" w:sz="4" w:space="0" w:color="auto"/>
                    <w:right w:val="single" w:sz="4" w:space="0" w:color="auto"/>
                  </w:tcBorders>
                  <w:noWrap/>
                  <w:vAlign w:val="center"/>
                  <w:hideMark/>
                </w:tcPr>
                <w:p w:rsidR="00EB041F" w:rsidRPr="002E66D6"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single" w:sz="4" w:space="0" w:color="auto"/>
                    <w:left w:val="nil"/>
                    <w:bottom w:val="single" w:sz="4" w:space="0" w:color="auto"/>
                    <w:right w:val="single" w:sz="4" w:space="0" w:color="auto"/>
                  </w:tcBorders>
                  <w:noWrap/>
                  <w:vAlign w:val="bottom"/>
                  <w:hideMark/>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p>
              </w:tc>
              <w:tc>
                <w:tcPr>
                  <w:tcW w:w="1520" w:type="dxa"/>
                  <w:tcBorders>
                    <w:top w:val="single" w:sz="4" w:space="0" w:color="auto"/>
                    <w:left w:val="nil"/>
                    <w:bottom w:val="single" w:sz="4" w:space="0" w:color="auto"/>
                    <w:right w:val="single" w:sz="4" w:space="0" w:color="auto"/>
                  </w:tcBorders>
                  <w:noWrap/>
                  <w:vAlign w:val="bottom"/>
                  <w:hideMark/>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p>
              </w:tc>
            </w:tr>
            <w:tr w:rsidTr="00631460">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3</w:t>
                  </w:r>
                  <w:r w:rsidRPr="002E66D6">
                    <w:rPr>
                      <w:rFonts w:ascii="Calibri" w:eastAsia="Times New Roman" w:hAnsi="Calibri" w:cs="Calibri"/>
                      <w:color w:val="000000"/>
                      <w:sz w:val="20"/>
                      <w:szCs w:val="20"/>
                    </w:rPr>
                    <w:t>001</w:t>
                  </w:r>
                </w:p>
              </w:tc>
              <w:tc>
                <w:tcPr>
                  <w:tcW w:w="3175" w:type="dxa"/>
                  <w:tcBorders>
                    <w:top w:val="nil"/>
                    <w:left w:val="nil"/>
                    <w:bottom w:val="single" w:sz="4" w:space="0" w:color="auto"/>
                    <w:right w:val="single" w:sz="4" w:space="0" w:color="auto"/>
                  </w:tcBorders>
                  <w:vAlign w:val="bottom"/>
                </w:tcPr>
                <w:p w:rsidR="00EB041F" w:rsidRPr="002463BE" w:rsidP="00F35C2F">
                  <w:pPr>
                    <w:framePr w:hSpace="180" w:wrap="around" w:vAnchor="text" w:hAnchor="page" w:x="1" w:y="-61"/>
                    <w:spacing w:after="0" w:line="240" w:lineRule="auto"/>
                    <w:rPr>
                      <w:rFonts w:ascii="Calibri" w:eastAsia="Times New Roman" w:hAnsi="Calibri" w:cs="Calibri"/>
                      <w:color w:val="000000"/>
                    </w:rPr>
                  </w:pPr>
                  <w:r w:rsidRPr="00784EFA">
                    <w:rPr>
                      <w:rFonts w:ascii="Calibri" w:eastAsia="Times New Roman" w:hAnsi="Calibri" w:cs="Calibri"/>
                      <w:color w:val="000000"/>
                    </w:rPr>
                    <w:t>Autopsy Gross and Microscopic Examination without Brain/Central Nervous System</w:t>
                  </w:r>
                </w:p>
              </w:tc>
              <w:tc>
                <w:tcPr>
                  <w:tcW w:w="805"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5</w:t>
                  </w:r>
                </w:p>
              </w:tc>
              <w:tc>
                <w:tcPr>
                  <w:tcW w:w="2480"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3</w:t>
                  </w:r>
                  <w:r>
                    <w:rPr>
                      <w:rFonts w:ascii="Calibri" w:eastAsia="Times New Roman" w:hAnsi="Calibri" w:cs="Calibri"/>
                      <w:color w:val="000000"/>
                      <w:sz w:val="20"/>
                      <w:szCs w:val="20"/>
                    </w:rPr>
                    <w:t>002</w:t>
                  </w:r>
                </w:p>
              </w:tc>
              <w:tc>
                <w:tcPr>
                  <w:tcW w:w="3175" w:type="dxa"/>
                  <w:tcBorders>
                    <w:top w:val="nil"/>
                    <w:left w:val="nil"/>
                    <w:bottom w:val="single" w:sz="4" w:space="0" w:color="auto"/>
                    <w:right w:val="single" w:sz="4" w:space="0" w:color="auto"/>
                  </w:tcBorders>
                  <w:vAlign w:val="bottom"/>
                </w:tcPr>
                <w:p w:rsidR="00EB041F" w:rsidRPr="00C548CC" w:rsidP="00F35C2F">
                  <w:pPr>
                    <w:framePr w:hSpace="180" w:wrap="around" w:vAnchor="text" w:hAnchor="page" w:x="1" w:y="-61"/>
                    <w:spacing w:after="0" w:line="240" w:lineRule="auto"/>
                    <w:rPr>
                      <w:rFonts w:ascii="Calibri" w:eastAsia="Times New Roman" w:hAnsi="Calibri" w:cs="Calibri"/>
                      <w:color w:val="000000"/>
                    </w:rPr>
                  </w:pPr>
                  <w:r w:rsidRPr="00DA2557">
                    <w:rPr>
                      <w:rFonts w:ascii="Calibri" w:eastAsia="Times New Roman" w:hAnsi="Calibri" w:cs="Calibri"/>
                      <w:color w:val="000000"/>
                    </w:rPr>
                    <w:t>Autopsy Gross and Microscopic Examination with Brain/Central Nervous System</w:t>
                  </w:r>
                </w:p>
              </w:tc>
              <w:tc>
                <w:tcPr>
                  <w:tcW w:w="805"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000000"/>
                    </w:rPr>
                    <w:t>10</w:t>
                  </w:r>
                </w:p>
              </w:tc>
              <w:tc>
                <w:tcPr>
                  <w:tcW w:w="2480"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3</w:t>
                  </w:r>
                  <w:r>
                    <w:rPr>
                      <w:rFonts w:ascii="Calibri" w:eastAsia="Times New Roman" w:hAnsi="Calibri" w:cs="Calibri"/>
                      <w:color w:val="000000"/>
                      <w:sz w:val="20"/>
                      <w:szCs w:val="20"/>
                    </w:rPr>
                    <w:t>003</w:t>
                  </w:r>
                </w:p>
              </w:tc>
              <w:tc>
                <w:tcPr>
                  <w:tcW w:w="3175" w:type="dxa"/>
                  <w:tcBorders>
                    <w:top w:val="nil"/>
                    <w:left w:val="nil"/>
                    <w:bottom w:val="single" w:sz="4" w:space="0" w:color="auto"/>
                    <w:right w:val="single" w:sz="4" w:space="0" w:color="auto"/>
                  </w:tcBorders>
                  <w:vAlign w:val="bottom"/>
                </w:tcPr>
                <w:p w:rsidR="00EB041F" w:rsidRPr="00DA2557" w:rsidP="00F35C2F">
                  <w:pPr>
                    <w:framePr w:hSpace="180" w:wrap="around" w:vAnchor="text" w:hAnchor="page" w:x="1" w:y="-61"/>
                    <w:spacing w:after="0" w:line="240" w:lineRule="auto"/>
                    <w:rPr>
                      <w:rFonts w:ascii="Calibri" w:eastAsia="Times New Roman" w:hAnsi="Calibri" w:cs="Calibri"/>
                      <w:color w:val="000000"/>
                    </w:rPr>
                  </w:pPr>
                  <w:r w:rsidRPr="004255C0">
                    <w:rPr>
                      <w:rFonts w:ascii="Calibri" w:eastAsia="Times New Roman" w:hAnsi="Calibri" w:cs="Calibri"/>
                      <w:color w:val="000000"/>
                    </w:rPr>
                    <w:t>Autopsy, Limited, Gross and Microscopic Examination, Regional (Pleural Cavity or Peritoneal Cavity, or Limited to Specified Organs)</w:t>
                  </w:r>
                </w:p>
              </w:tc>
              <w:tc>
                <w:tcPr>
                  <w:tcW w:w="805"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C00000"/>
                    </w:rPr>
                    <w:t>5</w:t>
                  </w:r>
                </w:p>
              </w:tc>
              <w:tc>
                <w:tcPr>
                  <w:tcW w:w="2480"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3</w:t>
                  </w:r>
                  <w:r>
                    <w:rPr>
                      <w:rFonts w:ascii="Calibri" w:eastAsia="Times New Roman" w:hAnsi="Calibri" w:cs="Calibri"/>
                      <w:color w:val="000000"/>
                      <w:sz w:val="20"/>
                      <w:szCs w:val="20"/>
                    </w:rPr>
                    <w:t>004</w:t>
                  </w:r>
                </w:p>
              </w:tc>
              <w:tc>
                <w:tcPr>
                  <w:tcW w:w="3175" w:type="dxa"/>
                  <w:tcBorders>
                    <w:top w:val="nil"/>
                    <w:left w:val="nil"/>
                    <w:bottom w:val="single" w:sz="4" w:space="0" w:color="auto"/>
                    <w:right w:val="single" w:sz="4" w:space="0" w:color="auto"/>
                  </w:tcBorders>
                  <w:vAlign w:val="bottom"/>
                </w:tcPr>
                <w:p w:rsidR="00EB041F" w:rsidRPr="004255C0" w:rsidP="00F35C2F">
                  <w:pPr>
                    <w:framePr w:hSpace="180" w:wrap="around" w:vAnchor="text" w:hAnchor="page" w:x="1" w:y="-61"/>
                    <w:spacing w:after="0" w:line="240" w:lineRule="auto"/>
                    <w:rPr>
                      <w:rFonts w:ascii="Calibri" w:eastAsia="Times New Roman" w:hAnsi="Calibri" w:cs="Calibri"/>
                      <w:color w:val="000000"/>
                    </w:rPr>
                  </w:pPr>
                  <w:r w:rsidRPr="004255C0">
                    <w:rPr>
                      <w:rFonts w:ascii="Calibri" w:eastAsia="Times New Roman" w:hAnsi="Calibri" w:cs="Calibri"/>
                      <w:color w:val="000000"/>
                    </w:rPr>
                    <w:t>Office of Decedent Affairs Administrative Fee</w:t>
                  </w:r>
                </w:p>
              </w:tc>
              <w:tc>
                <w:tcPr>
                  <w:tcW w:w="805"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000000"/>
                    </w:rPr>
                    <w:t>20</w:t>
                  </w:r>
                </w:p>
              </w:tc>
              <w:tc>
                <w:tcPr>
                  <w:tcW w:w="2480"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3</w:t>
                  </w:r>
                  <w:r>
                    <w:rPr>
                      <w:rFonts w:ascii="Calibri" w:eastAsia="Times New Roman" w:hAnsi="Calibri" w:cs="Calibri"/>
                      <w:color w:val="000000"/>
                      <w:sz w:val="20"/>
                      <w:szCs w:val="20"/>
                    </w:rPr>
                    <w:t>005</w:t>
                  </w:r>
                </w:p>
              </w:tc>
              <w:tc>
                <w:tcPr>
                  <w:tcW w:w="3175" w:type="dxa"/>
                  <w:tcBorders>
                    <w:top w:val="nil"/>
                    <w:left w:val="nil"/>
                    <w:bottom w:val="single" w:sz="4" w:space="0" w:color="auto"/>
                    <w:right w:val="single" w:sz="4" w:space="0" w:color="auto"/>
                  </w:tcBorders>
                  <w:vAlign w:val="bottom"/>
                </w:tcPr>
                <w:p w:rsidR="00EB041F" w:rsidRPr="004255C0" w:rsidP="00F35C2F">
                  <w:pPr>
                    <w:framePr w:hSpace="180" w:wrap="around" w:vAnchor="text" w:hAnchor="page" w:x="1" w:y="-61"/>
                    <w:spacing w:after="0" w:line="240" w:lineRule="auto"/>
                    <w:rPr>
                      <w:rFonts w:ascii="Calibri" w:eastAsia="Times New Roman" w:hAnsi="Calibri" w:cs="Calibri"/>
                      <w:color w:val="000000"/>
                    </w:rPr>
                  </w:pPr>
                  <w:r w:rsidRPr="002463BE">
                    <w:rPr>
                      <w:rFonts w:ascii="Calibri" w:eastAsia="Times New Roman" w:hAnsi="Calibri" w:cs="Calibri"/>
                      <w:color w:val="000000"/>
                    </w:rPr>
                    <w:t>Transport Bay Area Mortuary (BAM), Round-Trip From and Back to VA Palo Alto</w:t>
                  </w:r>
                </w:p>
              </w:tc>
              <w:tc>
                <w:tcPr>
                  <w:tcW w:w="805"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C00000"/>
                    </w:rPr>
                    <w:t>20</w:t>
                  </w:r>
                </w:p>
              </w:tc>
              <w:tc>
                <w:tcPr>
                  <w:tcW w:w="2480"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EB041F"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p w:rsidR="00EB041F" w:rsidP="00F35C2F">
                  <w:pPr>
                    <w:framePr w:hSpace="180" w:wrap="around" w:vAnchor="text" w:hAnchor="page" w:x="1" w:y="-61"/>
                    <w:spacing w:after="0" w:line="240" w:lineRule="auto"/>
                    <w:rPr>
                      <w:rFonts w:ascii="Calibri" w:eastAsia="Times New Roman" w:hAnsi="Calibri" w:cs="Calibri"/>
                      <w:color w:val="000000"/>
                      <w:sz w:val="20"/>
                      <w:szCs w:val="20"/>
                    </w:rPr>
                  </w:pPr>
                </w:p>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p>
              </w:tc>
            </w:tr>
            <w:tr w:rsidTr="00631460">
              <w:tblPrEx>
                <w:tblW w:w="11900" w:type="dxa"/>
                <w:tblLook w:val="04A0"/>
              </w:tblPrEx>
              <w:trPr>
                <w:trHeight w:val="315"/>
              </w:trPr>
              <w:tc>
                <w:tcPr>
                  <w:tcW w:w="2220" w:type="dxa"/>
                  <w:tcBorders>
                    <w:top w:val="single" w:sz="4" w:space="0" w:color="auto"/>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3</w:t>
                  </w:r>
                  <w:r>
                    <w:rPr>
                      <w:rFonts w:ascii="Calibri" w:eastAsia="Times New Roman" w:hAnsi="Calibri" w:cs="Calibri"/>
                      <w:color w:val="000000"/>
                      <w:sz w:val="20"/>
                      <w:szCs w:val="20"/>
                    </w:rPr>
                    <w:t>006</w:t>
                  </w:r>
                </w:p>
              </w:tc>
              <w:tc>
                <w:tcPr>
                  <w:tcW w:w="3175" w:type="dxa"/>
                  <w:tcBorders>
                    <w:top w:val="single" w:sz="4" w:space="0" w:color="auto"/>
                    <w:left w:val="nil"/>
                    <w:bottom w:val="single" w:sz="4" w:space="0" w:color="auto"/>
                    <w:right w:val="single" w:sz="4" w:space="0" w:color="auto"/>
                  </w:tcBorders>
                  <w:vAlign w:val="bottom"/>
                </w:tcPr>
                <w:p w:rsidR="00EB041F" w:rsidRPr="00C548CC" w:rsidP="00F35C2F">
                  <w:pPr>
                    <w:framePr w:hSpace="180" w:wrap="around" w:vAnchor="text" w:hAnchor="page" w:x="1" w:y="-61"/>
                    <w:spacing w:after="0" w:line="240" w:lineRule="auto"/>
                    <w:rPr>
                      <w:rFonts w:ascii="Calibri" w:eastAsia="Times New Roman" w:hAnsi="Calibri" w:cs="Calibri"/>
                      <w:color w:val="000000"/>
                    </w:rPr>
                  </w:pPr>
                  <w:r w:rsidRPr="00C548CC">
                    <w:rPr>
                      <w:rFonts w:ascii="Calibri" w:eastAsia="Times New Roman" w:hAnsi="Calibri" w:cs="Calibri"/>
                      <w:color w:val="000000"/>
                    </w:rPr>
                    <w:t>Necropsy (Autopsy) Limited to Specified Organs, Gross Examination Only</w:t>
                  </w:r>
                </w:p>
                <w:p w:rsidR="00EB041F" w:rsidRPr="002463BE" w:rsidP="00F35C2F">
                  <w:pPr>
                    <w:framePr w:hSpace="180" w:wrap="around" w:vAnchor="text" w:hAnchor="page" w:x="1" w:y="-61"/>
                    <w:spacing w:after="0" w:line="240" w:lineRule="auto"/>
                    <w:rPr>
                      <w:rFonts w:ascii="Calibri" w:eastAsia="Times New Roman" w:hAnsi="Calibri" w:cs="Calibri"/>
                      <w:color w:val="000000"/>
                    </w:rPr>
                  </w:pPr>
                </w:p>
              </w:tc>
              <w:tc>
                <w:tcPr>
                  <w:tcW w:w="805" w:type="dxa"/>
                  <w:tcBorders>
                    <w:top w:val="single" w:sz="4" w:space="0" w:color="auto"/>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2</w:t>
                  </w:r>
                </w:p>
              </w:tc>
              <w:tc>
                <w:tcPr>
                  <w:tcW w:w="2480" w:type="dxa"/>
                  <w:tcBorders>
                    <w:top w:val="single" w:sz="4" w:space="0" w:color="auto"/>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single" w:sz="4" w:space="0" w:color="auto"/>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p>
              </w:tc>
              <w:tc>
                <w:tcPr>
                  <w:tcW w:w="1520" w:type="dxa"/>
                  <w:tcBorders>
                    <w:top w:val="single" w:sz="4" w:space="0" w:color="auto"/>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p>
              </w:tc>
            </w:tr>
            <w:tr w:rsidTr="00631460">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4</w:t>
                  </w:r>
                  <w:r w:rsidRPr="002E66D6">
                    <w:rPr>
                      <w:rFonts w:ascii="Calibri" w:eastAsia="Times New Roman" w:hAnsi="Calibri" w:cs="Calibri"/>
                      <w:color w:val="000000"/>
                      <w:sz w:val="20"/>
                      <w:szCs w:val="20"/>
                    </w:rPr>
                    <w:t>001</w:t>
                  </w:r>
                </w:p>
              </w:tc>
              <w:tc>
                <w:tcPr>
                  <w:tcW w:w="3175" w:type="dxa"/>
                  <w:tcBorders>
                    <w:top w:val="nil"/>
                    <w:left w:val="nil"/>
                    <w:bottom w:val="single" w:sz="4" w:space="0" w:color="auto"/>
                    <w:right w:val="single" w:sz="4" w:space="0" w:color="auto"/>
                  </w:tcBorders>
                  <w:vAlign w:val="bottom"/>
                </w:tcPr>
                <w:p w:rsidR="00EB041F" w:rsidRPr="00C548CC" w:rsidP="00F35C2F">
                  <w:pPr>
                    <w:framePr w:hSpace="180" w:wrap="around" w:vAnchor="text" w:hAnchor="page" w:x="1" w:y="-61"/>
                    <w:spacing w:after="0" w:line="240" w:lineRule="auto"/>
                    <w:rPr>
                      <w:rFonts w:ascii="Calibri" w:eastAsia="Times New Roman" w:hAnsi="Calibri" w:cs="Calibri"/>
                      <w:color w:val="000000"/>
                    </w:rPr>
                  </w:pPr>
                  <w:r w:rsidRPr="00784EFA">
                    <w:rPr>
                      <w:rFonts w:ascii="Calibri" w:eastAsia="Times New Roman" w:hAnsi="Calibri" w:cs="Calibri"/>
                      <w:color w:val="000000"/>
                    </w:rPr>
                    <w:t>Autopsy Gross and Microscopic Examination without Brain/Central Nervous System</w:t>
                  </w:r>
                </w:p>
              </w:tc>
              <w:tc>
                <w:tcPr>
                  <w:tcW w:w="805"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5</w:t>
                  </w:r>
                </w:p>
              </w:tc>
              <w:tc>
                <w:tcPr>
                  <w:tcW w:w="2480"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4</w:t>
                  </w:r>
                  <w:r>
                    <w:rPr>
                      <w:rFonts w:ascii="Calibri" w:eastAsia="Times New Roman" w:hAnsi="Calibri" w:cs="Calibri"/>
                      <w:color w:val="000000"/>
                      <w:sz w:val="20"/>
                      <w:szCs w:val="20"/>
                    </w:rPr>
                    <w:t>002</w:t>
                  </w:r>
                </w:p>
              </w:tc>
              <w:tc>
                <w:tcPr>
                  <w:tcW w:w="3175" w:type="dxa"/>
                  <w:tcBorders>
                    <w:top w:val="nil"/>
                    <w:left w:val="nil"/>
                    <w:bottom w:val="single" w:sz="4" w:space="0" w:color="auto"/>
                    <w:right w:val="single" w:sz="4" w:space="0" w:color="auto"/>
                  </w:tcBorders>
                  <w:vAlign w:val="bottom"/>
                </w:tcPr>
                <w:p w:rsidR="00EB041F" w:rsidRPr="00C548CC" w:rsidP="00F35C2F">
                  <w:pPr>
                    <w:framePr w:hSpace="180" w:wrap="around" w:vAnchor="text" w:hAnchor="page" w:x="1" w:y="-61"/>
                    <w:spacing w:after="0" w:line="240" w:lineRule="auto"/>
                    <w:rPr>
                      <w:rFonts w:ascii="Calibri" w:eastAsia="Times New Roman" w:hAnsi="Calibri" w:cs="Calibri"/>
                      <w:color w:val="000000"/>
                    </w:rPr>
                  </w:pPr>
                  <w:r w:rsidRPr="00DA2557">
                    <w:rPr>
                      <w:rFonts w:ascii="Calibri" w:eastAsia="Times New Roman" w:hAnsi="Calibri" w:cs="Calibri"/>
                      <w:color w:val="000000"/>
                    </w:rPr>
                    <w:t>Autopsy Gross and Microscopic Examination with Brain/Central Nervous System</w:t>
                  </w:r>
                </w:p>
              </w:tc>
              <w:tc>
                <w:tcPr>
                  <w:tcW w:w="805"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000000"/>
                    </w:rPr>
                    <w:t>10</w:t>
                  </w:r>
                </w:p>
              </w:tc>
              <w:tc>
                <w:tcPr>
                  <w:tcW w:w="2480"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4</w:t>
                  </w:r>
                  <w:r>
                    <w:rPr>
                      <w:rFonts w:ascii="Calibri" w:eastAsia="Times New Roman" w:hAnsi="Calibri" w:cs="Calibri"/>
                      <w:color w:val="000000"/>
                      <w:sz w:val="20"/>
                      <w:szCs w:val="20"/>
                    </w:rPr>
                    <w:t>003</w:t>
                  </w:r>
                </w:p>
              </w:tc>
              <w:tc>
                <w:tcPr>
                  <w:tcW w:w="3175" w:type="dxa"/>
                  <w:tcBorders>
                    <w:top w:val="nil"/>
                    <w:left w:val="nil"/>
                    <w:bottom w:val="single" w:sz="4" w:space="0" w:color="auto"/>
                    <w:right w:val="single" w:sz="4" w:space="0" w:color="auto"/>
                  </w:tcBorders>
                  <w:vAlign w:val="bottom"/>
                </w:tcPr>
                <w:p w:rsidR="00EB041F" w:rsidRPr="00DA2557" w:rsidP="00F35C2F">
                  <w:pPr>
                    <w:framePr w:hSpace="180" w:wrap="around" w:vAnchor="text" w:hAnchor="page" w:x="1" w:y="-61"/>
                    <w:spacing w:after="0" w:line="240" w:lineRule="auto"/>
                    <w:rPr>
                      <w:rFonts w:ascii="Calibri" w:eastAsia="Times New Roman" w:hAnsi="Calibri" w:cs="Calibri"/>
                      <w:color w:val="000000"/>
                    </w:rPr>
                  </w:pPr>
                  <w:r w:rsidRPr="004255C0">
                    <w:rPr>
                      <w:rFonts w:ascii="Calibri" w:eastAsia="Times New Roman" w:hAnsi="Calibri" w:cs="Calibri"/>
                      <w:color w:val="000000"/>
                    </w:rPr>
                    <w:t>Autopsy, Limited, Gross and Microscopic Examination, Regional (Pleural Cavity or Peritoneal Cavity, or Limited to Specified Organs)</w:t>
                  </w:r>
                </w:p>
              </w:tc>
              <w:tc>
                <w:tcPr>
                  <w:tcW w:w="805"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C00000"/>
                    </w:rPr>
                    <w:t>5</w:t>
                  </w:r>
                </w:p>
              </w:tc>
              <w:tc>
                <w:tcPr>
                  <w:tcW w:w="2480"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4</w:t>
                  </w:r>
                  <w:r>
                    <w:rPr>
                      <w:rFonts w:ascii="Calibri" w:eastAsia="Times New Roman" w:hAnsi="Calibri" w:cs="Calibri"/>
                      <w:color w:val="000000"/>
                      <w:sz w:val="20"/>
                      <w:szCs w:val="20"/>
                    </w:rPr>
                    <w:t>004</w:t>
                  </w:r>
                </w:p>
              </w:tc>
              <w:tc>
                <w:tcPr>
                  <w:tcW w:w="3175" w:type="dxa"/>
                  <w:tcBorders>
                    <w:top w:val="nil"/>
                    <w:left w:val="nil"/>
                    <w:bottom w:val="single" w:sz="4" w:space="0" w:color="auto"/>
                    <w:right w:val="single" w:sz="4" w:space="0" w:color="auto"/>
                  </w:tcBorders>
                  <w:vAlign w:val="bottom"/>
                </w:tcPr>
                <w:p w:rsidR="00EB041F" w:rsidRPr="004255C0" w:rsidP="00F35C2F">
                  <w:pPr>
                    <w:framePr w:hSpace="180" w:wrap="around" w:vAnchor="text" w:hAnchor="page" w:x="1" w:y="-61"/>
                    <w:spacing w:after="0" w:line="240" w:lineRule="auto"/>
                    <w:rPr>
                      <w:rFonts w:ascii="Calibri" w:eastAsia="Times New Roman" w:hAnsi="Calibri" w:cs="Calibri"/>
                      <w:color w:val="000000"/>
                    </w:rPr>
                  </w:pPr>
                  <w:r w:rsidRPr="004255C0">
                    <w:rPr>
                      <w:rFonts w:ascii="Calibri" w:eastAsia="Times New Roman" w:hAnsi="Calibri" w:cs="Calibri"/>
                      <w:color w:val="000000"/>
                    </w:rPr>
                    <w:t>Office of Decedent Affairs Administrative Fee</w:t>
                  </w:r>
                </w:p>
              </w:tc>
              <w:tc>
                <w:tcPr>
                  <w:tcW w:w="805"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000000"/>
                    </w:rPr>
                    <w:t>20</w:t>
                  </w:r>
                </w:p>
              </w:tc>
              <w:tc>
                <w:tcPr>
                  <w:tcW w:w="2480"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F35C2F">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4</w:t>
                  </w:r>
                  <w:r>
                    <w:rPr>
                      <w:rFonts w:ascii="Calibri" w:eastAsia="Times New Roman" w:hAnsi="Calibri" w:cs="Calibri"/>
                      <w:color w:val="000000"/>
                      <w:sz w:val="20"/>
                      <w:szCs w:val="20"/>
                    </w:rPr>
                    <w:t>005</w:t>
                  </w:r>
                </w:p>
              </w:tc>
              <w:tc>
                <w:tcPr>
                  <w:tcW w:w="3175" w:type="dxa"/>
                  <w:tcBorders>
                    <w:top w:val="nil"/>
                    <w:left w:val="nil"/>
                    <w:bottom w:val="single" w:sz="4" w:space="0" w:color="auto"/>
                    <w:right w:val="single" w:sz="4" w:space="0" w:color="auto"/>
                  </w:tcBorders>
                  <w:vAlign w:val="bottom"/>
                </w:tcPr>
                <w:p w:rsidR="00EB041F" w:rsidRPr="004255C0" w:rsidP="00F35C2F">
                  <w:pPr>
                    <w:framePr w:hSpace="180" w:wrap="around" w:vAnchor="text" w:hAnchor="page" w:x="1" w:y="-61"/>
                    <w:spacing w:after="0" w:line="240" w:lineRule="auto"/>
                    <w:rPr>
                      <w:rFonts w:ascii="Calibri" w:eastAsia="Times New Roman" w:hAnsi="Calibri" w:cs="Calibri"/>
                      <w:color w:val="000000"/>
                    </w:rPr>
                  </w:pPr>
                  <w:r w:rsidRPr="002463BE">
                    <w:rPr>
                      <w:rFonts w:ascii="Calibri" w:eastAsia="Times New Roman" w:hAnsi="Calibri" w:cs="Calibri"/>
                      <w:color w:val="000000"/>
                    </w:rPr>
                    <w:t>Transport Bay Area Mortuary (BAM), Round-Trip From and Back to VA Palo Alto</w:t>
                  </w:r>
                </w:p>
              </w:tc>
              <w:tc>
                <w:tcPr>
                  <w:tcW w:w="805"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C00000"/>
                    </w:rPr>
                    <w:t>20</w:t>
                  </w:r>
                </w:p>
              </w:tc>
              <w:tc>
                <w:tcPr>
                  <w:tcW w:w="2480" w:type="dxa"/>
                  <w:tcBorders>
                    <w:top w:val="nil"/>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nil"/>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tcPr>
                <w:p w:rsidR="00EB041F" w:rsidP="00F35C2F">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p w:rsidR="00EB041F" w:rsidP="00F35C2F">
                  <w:pPr>
                    <w:framePr w:hSpace="180" w:wrap="around" w:vAnchor="text" w:hAnchor="page" w:x="1" w:y="-61"/>
                    <w:spacing w:after="0" w:line="240" w:lineRule="auto"/>
                    <w:rPr>
                      <w:rFonts w:ascii="Calibri" w:eastAsia="Times New Roman" w:hAnsi="Calibri" w:cs="Calibri"/>
                      <w:color w:val="000000"/>
                      <w:sz w:val="20"/>
                      <w:szCs w:val="20"/>
                    </w:rPr>
                  </w:pPr>
                </w:p>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p>
              </w:tc>
            </w:tr>
            <w:tr w:rsidTr="00631460">
              <w:tblPrEx>
                <w:tblW w:w="11900" w:type="dxa"/>
                <w:tblLook w:val="04A0"/>
              </w:tblPrEx>
              <w:trPr>
                <w:trHeight w:val="315"/>
              </w:trPr>
              <w:tc>
                <w:tcPr>
                  <w:tcW w:w="2220" w:type="dxa"/>
                  <w:tcBorders>
                    <w:top w:val="single" w:sz="4" w:space="0" w:color="auto"/>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4</w:t>
                  </w:r>
                  <w:r>
                    <w:rPr>
                      <w:rFonts w:ascii="Calibri" w:eastAsia="Times New Roman" w:hAnsi="Calibri" w:cs="Calibri"/>
                      <w:color w:val="000000"/>
                      <w:sz w:val="20"/>
                      <w:szCs w:val="20"/>
                    </w:rPr>
                    <w:t>006</w:t>
                  </w:r>
                </w:p>
              </w:tc>
              <w:tc>
                <w:tcPr>
                  <w:tcW w:w="3175" w:type="dxa"/>
                  <w:tcBorders>
                    <w:top w:val="single" w:sz="4" w:space="0" w:color="auto"/>
                    <w:left w:val="nil"/>
                    <w:bottom w:val="single" w:sz="4" w:space="0" w:color="auto"/>
                    <w:right w:val="single" w:sz="4" w:space="0" w:color="auto"/>
                  </w:tcBorders>
                  <w:vAlign w:val="bottom"/>
                </w:tcPr>
                <w:p w:rsidR="00EB041F" w:rsidRPr="00C548CC" w:rsidP="00F35C2F">
                  <w:pPr>
                    <w:framePr w:hSpace="180" w:wrap="around" w:vAnchor="text" w:hAnchor="page" w:x="1" w:y="-61"/>
                    <w:spacing w:after="0" w:line="240" w:lineRule="auto"/>
                    <w:rPr>
                      <w:rFonts w:ascii="Calibri" w:eastAsia="Times New Roman" w:hAnsi="Calibri" w:cs="Calibri"/>
                      <w:color w:val="000000"/>
                    </w:rPr>
                  </w:pPr>
                  <w:r w:rsidRPr="00C548CC">
                    <w:rPr>
                      <w:rFonts w:ascii="Calibri" w:eastAsia="Times New Roman" w:hAnsi="Calibri" w:cs="Calibri"/>
                      <w:color w:val="000000"/>
                    </w:rPr>
                    <w:t xml:space="preserve">Necropsy (Autopsy) Limited to Specified Organs, Gross </w:t>
                  </w:r>
                  <w:r w:rsidRPr="00C548CC">
                    <w:rPr>
                      <w:rFonts w:ascii="Calibri" w:eastAsia="Times New Roman" w:hAnsi="Calibri" w:cs="Calibri"/>
                      <w:color w:val="000000"/>
                    </w:rPr>
                    <w:t>Examination Only</w:t>
                  </w:r>
                </w:p>
                <w:p w:rsidR="00EB041F" w:rsidRPr="002463BE" w:rsidP="00F35C2F">
                  <w:pPr>
                    <w:framePr w:hSpace="180" w:wrap="around" w:vAnchor="text" w:hAnchor="page" w:x="1" w:y="-61"/>
                    <w:spacing w:after="0" w:line="240" w:lineRule="auto"/>
                    <w:rPr>
                      <w:rFonts w:ascii="Calibri" w:eastAsia="Times New Roman" w:hAnsi="Calibri" w:cs="Calibri"/>
                      <w:color w:val="000000"/>
                    </w:rPr>
                  </w:pPr>
                </w:p>
              </w:tc>
              <w:tc>
                <w:tcPr>
                  <w:tcW w:w="805" w:type="dxa"/>
                  <w:tcBorders>
                    <w:top w:val="single" w:sz="4" w:space="0" w:color="auto"/>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2</w:t>
                  </w:r>
                </w:p>
              </w:tc>
              <w:tc>
                <w:tcPr>
                  <w:tcW w:w="2480" w:type="dxa"/>
                  <w:tcBorders>
                    <w:top w:val="single" w:sz="4" w:space="0" w:color="auto"/>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EA</w:t>
                  </w:r>
                </w:p>
              </w:tc>
              <w:tc>
                <w:tcPr>
                  <w:tcW w:w="1700" w:type="dxa"/>
                  <w:tcBorders>
                    <w:top w:val="single" w:sz="4" w:space="0" w:color="auto"/>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p>
              </w:tc>
              <w:tc>
                <w:tcPr>
                  <w:tcW w:w="1520" w:type="dxa"/>
                  <w:tcBorders>
                    <w:top w:val="single" w:sz="4" w:space="0" w:color="auto"/>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p>
              </w:tc>
            </w:tr>
            <w:tr w:rsidTr="00F35C2F">
              <w:tblPrEx>
                <w:tblW w:w="11900" w:type="dxa"/>
                <w:tblLook w:val="04A0"/>
              </w:tblPrEx>
              <w:trPr>
                <w:trHeight w:val="315"/>
              </w:trPr>
              <w:tc>
                <w:tcPr>
                  <w:tcW w:w="2220" w:type="dxa"/>
                  <w:tcBorders>
                    <w:top w:val="single" w:sz="4" w:space="0" w:color="auto"/>
                    <w:left w:val="single" w:sz="4" w:space="0" w:color="auto"/>
                    <w:bottom w:val="single" w:sz="4" w:space="0" w:color="auto"/>
                    <w:right w:val="single" w:sz="4" w:space="0" w:color="auto"/>
                  </w:tcBorders>
                  <w:noWrap/>
                  <w:vAlign w:val="bottom"/>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p>
              </w:tc>
              <w:tc>
                <w:tcPr>
                  <w:tcW w:w="3175" w:type="dxa"/>
                  <w:tcBorders>
                    <w:top w:val="single" w:sz="4" w:space="0" w:color="auto"/>
                    <w:left w:val="nil"/>
                    <w:bottom w:val="single" w:sz="4" w:space="0" w:color="auto"/>
                    <w:right w:val="single" w:sz="4" w:space="0" w:color="auto"/>
                  </w:tcBorders>
                  <w:vAlign w:val="bottom"/>
                </w:tcPr>
                <w:p w:rsidR="00EB041F" w:rsidRPr="00C548CC" w:rsidP="00F35C2F">
                  <w:pPr>
                    <w:framePr w:hSpace="180" w:wrap="around" w:vAnchor="text" w:hAnchor="page" w:x="1" w:y="-61"/>
                    <w:spacing w:after="0" w:line="240" w:lineRule="auto"/>
                    <w:rPr>
                      <w:rFonts w:ascii="Calibri" w:eastAsia="Times New Roman" w:hAnsi="Calibri" w:cs="Calibri"/>
                      <w:color w:val="000000"/>
                    </w:rPr>
                  </w:pPr>
                </w:p>
              </w:tc>
              <w:tc>
                <w:tcPr>
                  <w:tcW w:w="805" w:type="dxa"/>
                  <w:tcBorders>
                    <w:top w:val="single" w:sz="4" w:space="0" w:color="auto"/>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C00000"/>
                    </w:rPr>
                  </w:pPr>
                </w:p>
              </w:tc>
              <w:tc>
                <w:tcPr>
                  <w:tcW w:w="2480" w:type="dxa"/>
                  <w:tcBorders>
                    <w:top w:val="single" w:sz="4" w:space="0" w:color="auto"/>
                    <w:left w:val="nil"/>
                    <w:bottom w:val="single" w:sz="4" w:space="0" w:color="auto"/>
                    <w:right w:val="single" w:sz="4" w:space="0" w:color="auto"/>
                  </w:tcBorders>
                  <w:noWrap/>
                  <w:vAlign w:val="center"/>
                </w:tcPr>
                <w:p w:rsidR="00EB041F" w:rsidP="00F35C2F">
                  <w:pPr>
                    <w:framePr w:hSpace="180" w:wrap="around" w:vAnchor="text" w:hAnchor="page" w:x="1" w:y="-61"/>
                    <w:spacing w:after="0" w:line="240" w:lineRule="auto"/>
                    <w:jc w:val="center"/>
                    <w:rPr>
                      <w:rFonts w:ascii="Calibri" w:eastAsia="Times New Roman" w:hAnsi="Calibri" w:cs="Calibri"/>
                      <w:color w:val="000000"/>
                      <w:sz w:val="20"/>
                      <w:szCs w:val="20"/>
                    </w:rPr>
                  </w:pPr>
                </w:p>
              </w:tc>
              <w:tc>
                <w:tcPr>
                  <w:tcW w:w="1700" w:type="dxa"/>
                  <w:tcBorders>
                    <w:top w:val="single" w:sz="4" w:space="0" w:color="auto"/>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p>
              </w:tc>
              <w:tc>
                <w:tcPr>
                  <w:tcW w:w="1520" w:type="dxa"/>
                  <w:tcBorders>
                    <w:top w:val="single" w:sz="4" w:space="0" w:color="auto"/>
                    <w:left w:val="nil"/>
                    <w:bottom w:val="single" w:sz="4" w:space="0" w:color="auto"/>
                    <w:right w:val="single" w:sz="4" w:space="0" w:color="auto"/>
                  </w:tcBorders>
                  <w:noWrap/>
                  <w:vAlign w:val="bottom"/>
                </w:tcPr>
                <w:p w:rsidR="00EB041F" w:rsidRPr="002E66D6" w:rsidP="00F35C2F">
                  <w:pPr>
                    <w:framePr w:hSpace="180" w:wrap="around" w:vAnchor="text" w:hAnchor="page" w:x="1" w:y="-61"/>
                    <w:spacing w:after="0" w:line="240" w:lineRule="auto"/>
                    <w:rPr>
                      <w:rFonts w:ascii="Calibri" w:eastAsia="Times New Roman" w:hAnsi="Calibri" w:cs="Calibri"/>
                      <w:color w:val="000000"/>
                      <w:sz w:val="20"/>
                      <w:szCs w:val="20"/>
                    </w:rPr>
                  </w:pPr>
                </w:p>
              </w:tc>
            </w:tr>
          </w:tbl>
          <w:p w:rsidR="00024226" w:rsidP="002E66D6"/>
        </w:tc>
        <w:tc>
          <w:tcPr>
            <w:tcW w:w="222" w:type="dxa"/>
          </w:tcPr>
          <w:p w:rsidR="00024226" w:rsidP="002E66D6"/>
        </w:tc>
        <w:tc>
          <w:tcPr>
            <w:tcW w:w="222" w:type="dxa"/>
          </w:tcPr>
          <w:p w:rsidR="00024226" w:rsidP="002E66D6"/>
        </w:tc>
        <w:tc>
          <w:tcPr>
            <w:tcW w:w="222" w:type="dxa"/>
          </w:tcPr>
          <w:p w:rsidR="00024226" w:rsidP="002E66D6"/>
        </w:tc>
      </w:tr>
    </w:tbl>
    <w:p w:rsidR="0088072B" w:rsidP="00185136">
      <w:pPr>
        <w:spacing w:line="240" w:lineRule="auto"/>
        <w:rPr>
          <w:rFonts w:ascii="Times New Roman" w:eastAsia="Calibri" w:hAnsi="Times New Roman" w:cs="Times New Roman"/>
          <w:sz w:val="24"/>
          <w:szCs w:val="24"/>
        </w:rPr>
      </w:pPr>
    </w:p>
    <w:p w:rsidR="0088072B" w:rsidRPr="003D4EF4" w:rsidP="00185136">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r>
        <w:fldChar w:fldCharType="begin"/>
      </w:r>
      <w:r>
        <w:instrText xml:space="preserve"> HYPERLINK "https://sam.gov/SAM/" </w:instrText>
      </w:r>
      <w:r>
        <w:fldChar w:fldCharType="separate"/>
      </w:r>
      <w:r w:rsidRPr="003D4EF4">
        <w:rPr>
          <w:rFonts w:ascii="Times New Roman" w:eastAsia="Calibri" w:hAnsi="Times New Roman" w:cs="Times New Roman"/>
          <w:color w:val="0000FF"/>
          <w:sz w:val="24"/>
          <w:szCs w:val="24"/>
          <w:u w:val="single"/>
        </w:rPr>
        <w:t>https://sam.gov/SAM/</w:t>
      </w:r>
      <w:r>
        <w:fldChar w:fldCharType="end"/>
      </w:r>
    </w:p>
    <w:p w:rsidR="0088072B" w:rsidRPr="003D4EF4" w:rsidP="00EE38A0">
      <w:pPr>
        <w:spacing w:after="0" w:line="240" w:lineRule="auto"/>
        <w:rPr>
          <w:rFonts w:ascii="Times New Roman" w:eastAsia="Calibri" w:hAnsi="Times New Roman" w:cs="Times New Roman"/>
          <w:sz w:val="24"/>
          <w:szCs w:val="24"/>
        </w:rPr>
      </w:pPr>
      <w:r w:rsidRPr="003D4EF4">
        <w:rPr>
          <w:rFonts w:ascii="Times New Roman" w:eastAsia="Calibri" w:hAnsi="Times New Roman" w:cs="Times New Roman"/>
          <w:sz w:val="24"/>
          <w:szCs w:val="24"/>
        </w:rPr>
        <w:t>SDVOSB and VOSB firms should be registered at the time of submission</w:t>
      </w:r>
      <w:r>
        <w:rPr>
          <w:rFonts w:ascii="Times New Roman" w:eastAsia="Calibri" w:hAnsi="Times New Roman" w:cs="Times New Roman"/>
          <w:sz w:val="24"/>
          <w:szCs w:val="24"/>
        </w:rPr>
        <w:t xml:space="preserve"> </w:t>
      </w:r>
      <w:r w:rsidRPr="003D4EF4">
        <w:rPr>
          <w:rFonts w:ascii="Times New Roman" w:eastAsia="Calibri" w:hAnsi="Times New Roman" w:cs="Times New Roman"/>
          <w:sz w:val="24"/>
          <w:szCs w:val="24"/>
        </w:rPr>
        <w:t>and verified</w:t>
      </w:r>
      <w:r>
        <w:rPr>
          <w:rFonts w:ascii="Times New Roman" w:eastAsia="Calibri" w:hAnsi="Times New Roman" w:cs="Times New Roman"/>
          <w:sz w:val="24"/>
          <w:szCs w:val="24"/>
        </w:rPr>
        <w:t xml:space="preserve"> at </w:t>
      </w:r>
      <w:r>
        <w:fldChar w:fldCharType="begin"/>
      </w:r>
      <w:r>
        <w:instrText xml:space="preserve"> HYPERLINK "https://veterans.certify.sba.gov/" </w:instrText>
      </w:r>
      <w:r>
        <w:fldChar w:fldCharType="separate"/>
      </w:r>
      <w:r>
        <w:rPr>
          <w:rStyle w:val="Hyperlink"/>
        </w:rPr>
        <w:t>Veteran Small Business Certification (sba.gov)</w:t>
      </w:r>
      <w:r>
        <w:fldChar w:fldCharType="end"/>
      </w:r>
    </w:p>
    <w:p w:rsidR="0088072B">
      <w:pPr>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pPr>
    </w:p>
    <w:p w:rsidR="0088072B" w:rsidP="00D41C14">
      <w:pPr>
        <w:keepNext/>
        <w:keepLines/>
        <w:spacing w:before="480" w:after="0" w:line="240" w:lineRule="auto"/>
        <w:outlineLvl w:val="0"/>
        <w:sectPr>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cols w:space="720"/>
          <w:docGrid w:linePitch="360"/>
        </w:sectPr>
      </w:pPr>
    </w:p>
    <w:p w:rsidR="0088072B" w:rsidRPr="00280F96" w:rsidP="00D27644">
      <w:pPr>
        <w:jc w:val="center"/>
        <w:rPr>
          <w:rFonts w:ascii="Times New Roman" w:eastAsia="Times New Roman" w:hAnsi="Times New Roman" w:cs="Times New Roman"/>
          <w:sz w:val="20"/>
          <w:szCs w:val="20"/>
        </w:rPr>
      </w:pPr>
    </w:p>
    <w:p>
      <w:pPr>
        <w:ind w:left="360"/>
      </w:pPr>
      <w:r>
        <w:t>See attached document: P09 - PWS Autopsy Service for VAPAHCS.</w:t>
      </w:r>
    </w:p>
    <w:sectPr>
      <w:headerReference w:type="default" r:id="rId18"/>
      <w:footerReference w:type="default" r:id="rId19"/>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88072B" w:rsidP="009C37D0">
          <w:pPr>
            <w:pStyle w:val="Footer"/>
          </w:pPr>
        </w:p>
      </w:tc>
      <w:tc>
        <w:tcPr>
          <w:tcW w:w="4788" w:type="dxa"/>
        </w:tcPr>
        <w:p w:rsidR="0088072B" w:rsidP="009C37D0">
          <w:pPr>
            <w:pStyle w:val="Footer"/>
            <w:jc w:val="right"/>
          </w:pPr>
          <w:r>
            <w:t>Sources Sought Notice</w:t>
          </w:r>
        </w:p>
      </w:tc>
    </w:tr>
  </w:tbl>
  <w:p w:rsidR="0088072B" w:rsidP="00C838FE">
    <w:pPr>
      <w:pStyle w:val="Footer"/>
    </w:pPr>
  </w:p>
  <w:p w:rsidR="0088072B">
    <w:pPr>
      <w:pStyle w:val="Header"/>
      <w:jc w:val="right"/>
    </w:pPr>
  </w:p>
  <w:p w:rsidR="002C4B32">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88072B">
          <w:pPr>
            <w:pStyle w:val="Footer"/>
          </w:pPr>
          <w:r w:rsidRPr="009C37D0">
            <w:t>*= Required Field</w:t>
          </w:r>
        </w:p>
      </w:tc>
      <w:tc>
        <w:tcPr>
          <w:tcW w:w="4788" w:type="dxa"/>
        </w:tcPr>
        <w:p w:rsidR="0088072B" w:rsidP="009C37D0">
          <w:pPr>
            <w:pStyle w:val="Footer"/>
            <w:jc w:val="right"/>
          </w:pPr>
          <w:r>
            <w:t>Sources Sought Notice</w:t>
          </w:r>
        </w:p>
      </w:tc>
    </w:tr>
  </w:tbl>
  <w:p w:rsidR="0088072B">
    <w:pPr>
      <w:pStyle w:val="Footer"/>
    </w:pPr>
  </w:p>
  <w:p w:rsidR="0088072B">
    <w:pPr>
      <w:pStyle w:val="Header"/>
      <w:jc w:val="right"/>
    </w:pPr>
  </w:p>
  <w:p w:rsidR="002C4B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C0296B">
      <w:rPr>
        <w:noProof/>
      </w:rPr>
      <w:t>22</w:t>
    </w:r>
    <w:r w:rsidR="00C0296B">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072B">
    <w:pPr>
      <w:pStyle w:val="Footer"/>
    </w:pPr>
  </w:p>
  <w:p w:rsidR="008807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2C4B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072B">
    <w:pPr>
      <w:pStyle w:val="Footer"/>
    </w:pPr>
  </w:p>
  <w:p w:rsidR="0088072B">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21</w:t>
    </w:r>
    <w:r>
      <w:fldChar w:fldCharType="end"/>
    </w:r>
  </w:p>
  <w:p w:rsidR="002C4B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072B">
    <w:pPr>
      <w:pStyle w:val="Footer"/>
    </w:pPr>
  </w:p>
  <w:p w:rsidR="008807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2C4B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072B">
    <w:pPr>
      <w:pStyle w:val="Footer"/>
    </w:pPr>
  </w:p>
  <w:p w:rsidR="002C4B32">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r>
      <w:fldChar w:fldCharType="begin"/>
    </w:r>
    <w:r>
      <w:instrText xml:space="preserve"> NUMPAGES   \* MERGEFORMAT </w:instrText>
    </w:r>
    <w:r>
      <w:fldChar w:fldCharType="separate"/>
    </w:r>
    <w:r>
      <w:t>24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072B"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072B"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072B">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16370878"/>
      <w:docPartObj>
        <w:docPartGallery w:val="Page Numbers (Top of Page)"/>
        <w:docPartUnique/>
      </w:docPartObj>
    </w:sdtPr>
    <w:sdtEndPr>
      <w:rPr>
        <w:noProof/>
      </w:rPr>
    </w:sdtEndPr>
    <w:sdtContent>
      <w:p w:rsidR="0088072B">
        <w:pPr>
          <w:pStyle w:val="Header"/>
          <w:jc w:val="right"/>
        </w:pPr>
        <w:r>
          <w:fldChar w:fldCharType="begin"/>
        </w:r>
        <w:r>
          <w:instrText xml:space="preserve"> PAGE   \* MERGEFORMAT </w:instrText>
        </w:r>
        <w:r>
          <w:fldChar w:fldCharType="separate"/>
        </w:r>
        <w:r>
          <w:rPr>
            <w:noProof/>
          </w:rPr>
          <w:t>21</w:t>
        </w:r>
        <w:r>
          <w:rPr>
            <w:noProof/>
          </w:rPr>
          <w:fldChar w:fldCharType="end"/>
        </w:r>
      </w:p>
    </w:sdtContent>
  </w:sdt>
  <w:p w:rsidR="0088072B">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072B">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072B" w:rsidRPr="00084527" w:rsidP="0008452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7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136"/>
    <w:rPr>
      <w:color w:val="0000FF" w:themeColor="hyperlink"/>
      <w:u w:val="single"/>
    </w:rPr>
  </w:style>
  <w:style w:type="character" w:styleId="FollowedHyperlink">
    <w:name w:val="FollowedHyperlink"/>
    <w:basedOn w:val="DefaultParagraphFont"/>
    <w:uiPriority w:val="99"/>
    <w:semiHidden/>
    <w:unhideWhenUsed/>
    <w:rsid w:val="00101051"/>
    <w:rPr>
      <w:color w:val="800080" w:themeColor="followedHyperlink"/>
      <w:u w:val="single"/>
    </w:rPr>
  </w:style>
  <w:style w:type="character" w:customStyle="1" w:styleId="UnresolvedMention1">
    <w:name w:val="Unresolved Mention1"/>
    <w:basedOn w:val="DefaultParagraphFont"/>
    <w:uiPriority w:val="99"/>
    <w:semiHidden/>
    <w:unhideWhenUsed/>
    <w:rsid w:val="00101051"/>
    <w:rPr>
      <w:color w:val="605E5C"/>
      <w:shd w:val="clear" w:color="auto" w:fill="E1DFDD"/>
    </w:rPr>
  </w:style>
  <w:style w:type="character" w:customStyle="1" w:styleId="Heading6Char">
    <w:name w:val="Heading 6 Char"/>
    <w:basedOn w:val="DefaultParagraphFont"/>
    <w:link w:val="Heading6"/>
    <w:uiPriority w:val="9"/>
    <w:semiHidden/>
    <w:rsid w:val="001B7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2EE"/>
    <w:rPr>
      <w:rFonts w:eastAsiaTheme="majorEastAsia" w:cstheme="majorBidi"/>
      <w:color w:val="272727" w:themeColor="text1" w:themeTint="D8"/>
    </w:rPr>
  </w:style>
  <w:style w:type="paragraph" w:styleId="Quote">
    <w:name w:val="Quote"/>
    <w:basedOn w:val="Normal"/>
    <w:next w:val="Normal"/>
    <w:link w:val="QuoteChar"/>
    <w:uiPriority w:val="29"/>
    <w:qFormat/>
    <w:rsid w:val="001B72EE"/>
    <w:pPr>
      <w:spacing w:before="160"/>
      <w:jc w:val="center"/>
    </w:pPr>
    <w:rPr>
      <w:i/>
      <w:iCs/>
      <w:color w:val="404040" w:themeColor="text1" w:themeTint="BF"/>
    </w:rPr>
  </w:style>
  <w:style w:type="character" w:customStyle="1" w:styleId="QuoteChar">
    <w:name w:val="Quote Char"/>
    <w:basedOn w:val="DefaultParagraphFont"/>
    <w:link w:val="Quote"/>
    <w:uiPriority w:val="29"/>
    <w:rsid w:val="001B72EE"/>
    <w:rPr>
      <w:i/>
      <w:iCs/>
      <w:color w:val="404040" w:themeColor="text1" w:themeTint="BF"/>
    </w:rPr>
  </w:style>
  <w:style w:type="paragraph" w:styleId="IntenseQuote">
    <w:name w:val="Intense Quote"/>
    <w:basedOn w:val="Normal"/>
    <w:next w:val="Normal"/>
    <w:link w:val="IntenseQuoteChar"/>
    <w:uiPriority w:val="30"/>
    <w:qFormat/>
    <w:rsid w:val="001B72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72EE"/>
    <w:rPr>
      <w:i/>
      <w:iCs/>
      <w:color w:val="365F91" w:themeColor="accent1" w:themeShade="BF"/>
    </w:rPr>
  </w:style>
  <w:style w:type="character" w:styleId="IntenseReference">
    <w:name w:val="Intense Reference"/>
    <w:basedOn w:val="DefaultParagraphFont"/>
    <w:uiPriority w:val="32"/>
    <w:qFormat/>
    <w:rsid w:val="001B72EE"/>
    <w:rPr>
      <w:b/>
      <w:bCs/>
      <w:smallCaps/>
      <w:color w:val="365F91" w:themeColor="accent1" w:themeShade="BF"/>
      <w:spacing w:val="5"/>
    </w:rPr>
  </w:style>
  <w:style w:type="numbering" w:customStyle="1" w:styleId="NoList1">
    <w:name w:val="No List1"/>
    <w:next w:val="NoList"/>
    <w:uiPriority w:val="99"/>
    <w:semiHidden/>
    <w:unhideWhenUsed/>
    <w:rsid w:val="001B72EE"/>
  </w:style>
  <w:style w:type="paragraph" w:styleId="BodyText">
    <w:name w:val="Body Text"/>
    <w:basedOn w:val="Normal"/>
    <w:link w:val="BodyTextChar"/>
    <w:uiPriority w:val="1"/>
    <w:qFormat/>
    <w:rsid w:val="001B72EE"/>
    <w:pPr>
      <w:autoSpaceDE w:val="0"/>
      <w:autoSpaceDN w:val="0"/>
      <w:adjustRightInd w:val="0"/>
      <w:spacing w:before="240" w:after="0" w:line="240" w:lineRule="auto"/>
      <w:ind w:left="1003" w:hanging="432"/>
    </w:pPr>
    <w:rPr>
      <w:rFonts w:ascii="Arial" w:hAnsi="Arial" w:cs="Arial"/>
    </w:rPr>
  </w:style>
  <w:style w:type="character" w:customStyle="1" w:styleId="BodyTextChar">
    <w:name w:val="Body Text Char"/>
    <w:basedOn w:val="DefaultParagraphFont"/>
    <w:link w:val="BodyText"/>
    <w:uiPriority w:val="1"/>
    <w:rsid w:val="001B72EE"/>
    <w:rPr>
      <w:rFonts w:ascii="Arial" w:hAnsi="Arial" w:cs="Arial"/>
      <w:kern w:val="0"/>
    </w:rPr>
  </w:style>
  <w:style w:type="paragraph" w:customStyle="1" w:styleId="TableParagraph">
    <w:name w:val="Table Paragraph"/>
    <w:basedOn w:val="Normal"/>
    <w:uiPriority w:val="1"/>
    <w:qFormat/>
    <w:rsid w:val="001B72EE"/>
    <w:pPr>
      <w:autoSpaceDE w:val="0"/>
      <w:autoSpaceDN w:val="0"/>
      <w:adjustRightInd w:val="0"/>
      <w:spacing w:after="0" w:line="240" w:lineRule="auto"/>
    </w:pPr>
    <w:rPr>
      <w:rFonts w:ascii="Times New Roman" w:hAnsi="Times New Roman" w:cs="Times New Roman"/>
    </w:rPr>
  </w:style>
  <w:style w:type="character" w:customStyle="1" w:styleId="Hyperlink1">
    <w:name w:val="Hyperlink1"/>
    <w:basedOn w:val="DefaultParagraphFont"/>
    <w:uiPriority w:val="99"/>
    <w:semiHidden/>
    <w:unhideWhenUsed/>
    <w:rsid w:val="001B72EE"/>
    <w:rPr>
      <w:color w:val="0563C1"/>
      <w:u w:val="single"/>
    </w:rPr>
  </w:style>
  <w:style w:type="paragraph" w:styleId="Revision">
    <w:name w:val="Revision"/>
    <w:hidden/>
    <w:uiPriority w:val="99"/>
    <w:semiHidden/>
    <w:rsid w:val="00B83020"/>
    <w:pPr>
      <w:spacing w:after="0" w:line="240" w:lineRule="auto"/>
    </w:pPr>
  </w:style>
  <w:style w:type="paragraph" w:customStyle="1" w:styleId="Level2">
    <w:name w:val="Level2"/>
    <w:basedOn w:val="Normal"/>
    <w:rsid w:val="000D47F8"/>
    <w:pPr>
      <w:tabs>
        <w:tab w:val="left" w:pos="1080"/>
      </w:tabs>
      <w:suppressAutoHyphens/>
      <w:spacing w:line="360" w:lineRule="auto"/>
      <w:ind w:left="1080" w:hanging="360"/>
    </w:pPr>
  </w:style>
  <w:style w:type="character" w:customStyle="1" w:styleId="UnresolvedMention2">
    <w:name w:val="Unresolved Mention2"/>
    <w:basedOn w:val="DefaultParagraphFont"/>
    <w:uiPriority w:val="99"/>
    <w:semiHidden/>
    <w:unhideWhenUsed/>
    <w:rsid w:val="00B66D7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header" Target="header6.xml" /><Relationship Id="rId14" Type="http://schemas.openxmlformats.org/officeDocument/2006/relationships/footer" Target="footer5.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footer" Target="footer7.xml" /><Relationship Id="rId18" Type="http://schemas.openxmlformats.org/officeDocument/2006/relationships/header" Target="header8.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2026-04-15T17:41:53Z</dcterms:created>
  <dcterms:modified xsi:type="dcterms:W3CDTF">2026-04-15T17:41:53Z</dcterms:modified>
</cp:coreProperties>
</file>