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621-26-S-006</w:t>
            </w:r>
            <w:r>
              <w:rPr>
                <w:rStyle w:val="AAMSKBFill-InHighlight"/>
              </w:rPr>
              <w:t xml:space="preserve"> </w:t>
            </w:r>
            <w:r>
              <w:rPr>
                <w:rFonts w:asciiTheme="minorHAnsi" w:hAnsiTheme="minorHAnsi" w:cstheme="minorHAnsi"/>
              </w:rPr>
              <w:t>Campus Wide Stripping &amp; Painting</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37129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36C24926B0004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Z1LZ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237310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James H. Quillen VA Medical Center (JHQVAMC)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xml:space="preserve"> Lamont &amp; Veterans Way</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xml:space="preserve"> Mountain Home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TN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37684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9 (90C)</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9</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1639 Medical Center Parkway, Suite 204</w:t>
            </w:r>
          </w:p>
          <w:p w:rsidR="00761C04" w:rsidRPr="00EE5B77" w:rsidP="00761C04">
            <w:pPr>
              <w:spacing w:before="0"/>
              <w:rPr>
                <w:rFonts w:asciiTheme="minorHAnsi" w:hAnsiTheme="minorHAnsi" w:cstheme="minorHAnsi"/>
              </w:rPr>
            </w:pPr>
            <w:r>
              <w:rPr>
                <w:rFonts w:asciiTheme="minorHAnsi" w:hAnsiTheme="minorHAnsi" w:cstheme="minorHAnsi"/>
              </w:rPr>
              <w:t>Murfreesboro TN  37129</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R. Brown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Michael.brown1305@va.gov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Michael.brown1305@va.gov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BD2F9E" w:rsidP="00C478EC">
      <w:pPr>
        <w:jc w:val="center"/>
      </w:pPr>
      <w:r w:rsidRPr="00C478EC">
        <w:t>621-26-S-006 - Campus Wide Stripping &amp; Painting</w:t>
      </w:r>
    </w:p>
    <w:p w:rsidR="00FE6F70" w:rsidRPr="00FE6F70" w:rsidP="00FE6F70">
      <w:pPr>
        <w:widowControl w:val="0"/>
        <w:autoSpaceDE w:val="0"/>
        <w:autoSpaceDN w:val="0"/>
        <w:spacing w:after="0" w:line="240" w:lineRule="auto"/>
        <w:ind w:left="76"/>
        <w:jc w:val="center"/>
        <w:rPr>
          <w:rFonts w:ascii="Arial" w:eastAsia="Calibri" w:hAnsi="Arial" w:cs="Arial"/>
          <w:b/>
          <w:bCs/>
          <w:kern w:val="0"/>
          <w:sz w:val="32"/>
          <w:szCs w:val="32"/>
          <w14:ligatures w14:val="none"/>
        </w:rPr>
      </w:pPr>
      <w:r w:rsidRPr="00FE6F70">
        <w:rPr>
          <w:rFonts w:ascii="Arial" w:eastAsia="Calibri" w:hAnsi="Arial" w:cs="Arial"/>
          <w:b/>
          <w:bCs/>
          <w:w w:val="105"/>
          <w:kern w:val="0"/>
          <w:sz w:val="32"/>
          <w:szCs w:val="32"/>
          <w14:ligatures w14:val="none"/>
        </w:rPr>
        <w:t>STATEMENT</w:t>
      </w:r>
      <w:r w:rsidRPr="00FE6F70">
        <w:rPr>
          <w:rFonts w:ascii="Arial" w:eastAsia="Calibri" w:hAnsi="Arial" w:cs="Arial"/>
          <w:b/>
          <w:bCs/>
          <w:spacing w:val="-5"/>
          <w:w w:val="105"/>
          <w:kern w:val="0"/>
          <w:sz w:val="32"/>
          <w:szCs w:val="32"/>
          <w14:ligatures w14:val="none"/>
        </w:rPr>
        <w:t xml:space="preserve"> </w:t>
      </w:r>
      <w:r w:rsidRPr="00FE6F70">
        <w:rPr>
          <w:rFonts w:ascii="Arial" w:eastAsia="Calibri" w:hAnsi="Arial" w:cs="Arial"/>
          <w:b/>
          <w:bCs/>
          <w:w w:val="105"/>
          <w:kern w:val="0"/>
          <w:sz w:val="32"/>
          <w:szCs w:val="32"/>
          <w14:ligatures w14:val="none"/>
        </w:rPr>
        <w:t>OF</w:t>
      </w:r>
      <w:r w:rsidRPr="00FE6F70">
        <w:rPr>
          <w:rFonts w:ascii="Arial" w:eastAsia="Calibri" w:hAnsi="Arial" w:cs="Arial"/>
          <w:b/>
          <w:bCs/>
          <w:spacing w:val="-4"/>
          <w:w w:val="105"/>
          <w:kern w:val="0"/>
          <w:sz w:val="32"/>
          <w:szCs w:val="32"/>
          <w14:ligatures w14:val="none"/>
        </w:rPr>
        <w:t xml:space="preserve"> </w:t>
      </w:r>
      <w:r w:rsidRPr="00FE6F70">
        <w:rPr>
          <w:rFonts w:ascii="Arial" w:eastAsia="Calibri" w:hAnsi="Arial" w:cs="Arial"/>
          <w:b/>
          <w:bCs/>
          <w:spacing w:val="-2"/>
          <w:w w:val="105"/>
          <w:kern w:val="0"/>
          <w:sz w:val="32"/>
          <w:szCs w:val="32"/>
          <w14:ligatures w14:val="none"/>
        </w:rPr>
        <w:t>WORK</w:t>
      </w:r>
    </w:p>
    <w:p w:rsidR="00FE6F70" w:rsidRPr="00FE6F70" w:rsidP="00FE6F70">
      <w:pPr>
        <w:widowControl w:val="0"/>
        <w:autoSpaceDE w:val="0"/>
        <w:autoSpaceDN w:val="0"/>
        <w:spacing w:after="0" w:line="240" w:lineRule="auto"/>
        <w:ind w:left="100" w:right="30"/>
        <w:jc w:val="center"/>
        <w:rPr>
          <w:rFonts w:ascii="Arial" w:eastAsia="Calibri" w:hAnsi="Arial" w:cs="Arial"/>
          <w:spacing w:val="-15"/>
          <w:w w:val="110"/>
          <w:kern w:val="0"/>
          <w:sz w:val="22"/>
          <w:szCs w:val="22"/>
          <w14:ligatures w14:val="none"/>
        </w:rPr>
      </w:pPr>
      <w:r w:rsidRPr="00FE6F70">
        <w:rPr>
          <w:rFonts w:ascii="Arial" w:eastAsia="Calibri" w:hAnsi="Arial" w:cs="Arial"/>
          <w:spacing w:val="-15"/>
          <w:w w:val="110"/>
          <w:kern w:val="0"/>
          <w:sz w:val="22"/>
          <w:szCs w:val="22"/>
          <w14:ligatures w14:val="none"/>
        </w:rPr>
        <w:t xml:space="preserve">Campus Wide Striping and Painting Services </w:t>
      </w:r>
    </w:p>
    <w:p w:rsidR="00FE6F70" w:rsidRPr="00FE6F70" w:rsidP="00FE6F70">
      <w:pPr>
        <w:widowControl w:val="0"/>
        <w:autoSpaceDE w:val="0"/>
        <w:autoSpaceDN w:val="0"/>
        <w:spacing w:after="0" w:line="240" w:lineRule="auto"/>
        <w:ind w:left="100" w:right="30"/>
        <w:jc w:val="center"/>
        <w:rPr>
          <w:rFonts w:ascii="Arial" w:eastAsia="Calibri" w:hAnsi="Arial" w:cs="Arial"/>
          <w:b/>
          <w:bCs/>
          <w:kern w:val="0"/>
          <w:sz w:val="22"/>
          <w:szCs w:val="22"/>
          <w14:ligatures w14:val="none"/>
        </w:rPr>
      </w:pPr>
      <w:r w:rsidRPr="00FE6F70">
        <w:rPr>
          <w:rFonts w:ascii="Arial" w:eastAsia="Calibri" w:hAnsi="Arial" w:cs="Arial"/>
          <w:spacing w:val="-15"/>
          <w:w w:val="110"/>
          <w:kern w:val="0"/>
          <w:sz w:val="22"/>
          <w:szCs w:val="22"/>
          <w14:ligatures w14:val="none"/>
        </w:rPr>
        <w:t>at James H. Quillen Veterans Affairs Medical Center (JHQVAMC)</w:t>
      </w:r>
    </w:p>
    <w:p w:rsidR="00FE6F70" w:rsidRPr="00FE6F70" w:rsidP="00FE6F70">
      <w:pPr>
        <w:widowControl w:val="0"/>
        <w:autoSpaceDE w:val="0"/>
        <w:autoSpaceDN w:val="0"/>
        <w:spacing w:after="0" w:line="240" w:lineRule="auto"/>
        <w:rPr>
          <w:rFonts w:ascii="Arial" w:eastAsia="Calibri" w:hAnsi="Arial" w:cs="Arial"/>
          <w:b/>
          <w:bCs/>
          <w:kern w:val="0"/>
          <w:sz w:val="22"/>
          <w:szCs w:val="22"/>
          <w14:ligatures w14:val="none"/>
        </w:rPr>
      </w:pPr>
    </w:p>
    <w:p w:rsidR="00FE6F70" w:rsidRPr="00FE6F70" w:rsidP="00FE6F70">
      <w:pPr>
        <w:widowControl w:val="0"/>
        <w:numPr>
          <w:ilvl w:val="0"/>
          <w:numId w:val="1"/>
        </w:numPr>
        <w:tabs>
          <w:tab w:val="left" w:pos="346"/>
        </w:tabs>
        <w:autoSpaceDE w:val="0"/>
        <w:autoSpaceDN w:val="0"/>
        <w:spacing w:after="0" w:line="240" w:lineRule="auto"/>
        <w:ind w:left="346" w:hanging="246"/>
        <w:jc w:val="both"/>
        <w:rPr>
          <w:rFonts w:ascii="Arial" w:eastAsia="Calibri" w:hAnsi="Arial" w:cs="Arial"/>
          <w:b/>
          <w:kern w:val="0"/>
          <w14:ligatures w14:val="none"/>
        </w:rPr>
      </w:pPr>
      <w:r w:rsidRPr="00FE6F70">
        <w:rPr>
          <w:rFonts w:ascii="Arial" w:eastAsia="Calibri" w:hAnsi="Arial" w:cs="Arial"/>
          <w:b/>
          <w:spacing w:val="-2"/>
          <w:w w:val="110"/>
          <w:kern w:val="0"/>
          <w14:ligatures w14:val="none"/>
        </w:rPr>
        <w:t>Objective</w:t>
      </w:r>
    </w:p>
    <w:p w:rsidR="00FE6F70" w:rsidP="00FE6F70">
      <w:pPr>
        <w:jc w:val="both"/>
        <w:rPr>
          <w:rFonts w:ascii="Arial" w:eastAsia="Calibri" w:hAnsi="Arial" w:cs="Arial"/>
          <w:b/>
          <w:bCs/>
          <w:kern w:val="0"/>
          <w14:ligatures w14:val="none"/>
        </w:rPr>
      </w:pPr>
      <w:r w:rsidRPr="00FE6F70">
        <w:rPr>
          <w:rFonts w:ascii="Arial" w:eastAsia="Calibri" w:hAnsi="Arial" w:cs="Arial"/>
          <w:kern w:val="0"/>
          <w14:ligatures w14:val="none"/>
        </w:rPr>
        <w:t>This Scope of Work outlines the tasks, materials, and responsibilities for re-striping services at Different parking lots located at the Mt Home VAMC. The objective is to refresh and enhance the existing pavement markings to improve visibility, safety, and traffic flow for vehicles and pedestrians. The project includes re-stripping parking spaces, directional arrows, crosswalks, handicap spaces, ADA Access Early warning tiles (50), and other necessary markings across all parking areas; Prepare area and Install 65’X5’ concrete walkway from existing healing garden walkway to S. First St sidewalk. Saw cut joints every 5’ and use control joints at existing concrete. Remove excavated dirt from the site and sow in grass to match.</w:t>
      </w:r>
      <w:r w:rsidRPr="00FE6F70">
        <w:rPr>
          <w:rFonts w:ascii="Arial" w:eastAsia="Calibri" w:hAnsi="Arial" w:cs="Arial"/>
          <w:b/>
          <w:bCs/>
          <w:kern w:val="0"/>
          <w14:ligatures w14:val="none"/>
        </w:rPr>
        <w:t xml:space="preserve"> </w:t>
      </w:r>
    </w:p>
    <w:p w:rsidR="00FE6F70" w:rsidRPr="00FE6F70" w:rsidP="00FE6F70">
      <w:pPr>
        <w:jc w:val="both"/>
        <w:rPr>
          <w:rFonts w:ascii="Arial" w:eastAsia="Calibri" w:hAnsi="Arial" w:cs="Arial"/>
          <w:kern w:val="0"/>
          <w14:ligatures w14:val="none"/>
        </w:rPr>
      </w:pPr>
      <w:r w:rsidRPr="00FE6F70">
        <w:rPr>
          <w:rFonts w:ascii="Arial" w:eastAsia="Calibri" w:hAnsi="Arial" w:cs="Arial"/>
          <w:b/>
          <w:bCs/>
          <w:kern w:val="0"/>
          <w14:ligatures w14:val="none"/>
        </w:rPr>
        <w:t>Performance Period:</w:t>
      </w:r>
      <w:r w:rsidRPr="00FE6F70">
        <w:rPr>
          <w:rFonts w:ascii="Arial" w:eastAsia="Calibri" w:hAnsi="Arial" w:cs="Arial"/>
          <w:kern w:val="0"/>
          <w14:ligatures w14:val="none"/>
        </w:rPr>
        <w:t xml:space="preserve"> 365</w:t>
      </w:r>
      <w:r w:rsidRPr="00FE6F70">
        <w:rPr>
          <w:rFonts w:ascii="Arial" w:eastAsia="Calibri" w:hAnsi="Arial" w:cs="Arial"/>
          <w:b/>
          <w:bCs/>
          <w:kern w:val="0"/>
          <w14:ligatures w14:val="none"/>
        </w:rPr>
        <w:t xml:space="preserve"> </w:t>
      </w:r>
      <w:r w:rsidRPr="00FE6F70">
        <w:rPr>
          <w:rFonts w:ascii="Arial" w:eastAsia="Calibri" w:hAnsi="Arial" w:cs="Arial"/>
          <w:kern w:val="0"/>
          <w14:ligatures w14:val="none"/>
        </w:rPr>
        <w:t>calendar days</w:t>
      </w:r>
      <w:r>
        <w:rPr>
          <w:rFonts w:ascii="Arial" w:eastAsia="Calibri" w:hAnsi="Arial" w:cs="Arial"/>
          <w:kern w:val="0"/>
          <w14:ligatures w14:val="none"/>
        </w:rPr>
        <w:t xml:space="preserve"> after issuance of the Notice to Proceed (NTP).</w:t>
      </w:r>
    </w:p>
    <w:p w:rsidR="00FE6F70" w:rsidRPr="00FE6F70" w:rsidP="00FE6F70">
      <w:pPr>
        <w:widowControl w:val="0"/>
        <w:numPr>
          <w:ilvl w:val="0"/>
          <w:numId w:val="1"/>
        </w:numPr>
        <w:tabs>
          <w:tab w:val="left" w:pos="360"/>
        </w:tabs>
        <w:autoSpaceDE w:val="0"/>
        <w:autoSpaceDN w:val="0"/>
        <w:spacing w:after="0" w:line="369" w:lineRule="auto"/>
        <w:ind w:left="360" w:right="6480" w:hanging="260"/>
        <w:rPr>
          <w:rFonts w:ascii="Arial" w:eastAsia="Calibri" w:hAnsi="Arial" w:cs="Arial"/>
          <w:b/>
          <w:kern w:val="0"/>
          <w14:ligatures w14:val="none"/>
        </w:rPr>
      </w:pPr>
      <w:r w:rsidRPr="00FE6F70">
        <w:rPr>
          <w:rFonts w:ascii="Arial" w:eastAsia="Calibri" w:hAnsi="Arial" w:cs="Arial"/>
          <w:b/>
          <w:w w:val="110"/>
          <w:kern w:val="0"/>
          <w14:ligatures w14:val="none"/>
        </w:rPr>
        <w:t xml:space="preserve">Scope of Work </w:t>
      </w:r>
    </w:p>
    <w:p w:rsidR="00FE6F70" w:rsidRPr="00FE6F70" w:rsidP="00FE6F70">
      <w:pPr>
        <w:widowControl w:val="0"/>
        <w:numPr>
          <w:ilvl w:val="0"/>
          <w:numId w:val="2"/>
        </w:numPr>
        <w:autoSpaceDE w:val="0"/>
        <w:autoSpaceDN w:val="0"/>
        <w:spacing w:after="0" w:line="240" w:lineRule="auto"/>
        <w:rPr>
          <w:rFonts w:ascii="Arial" w:eastAsia="Calibri" w:hAnsi="Arial" w:cs="Arial"/>
          <w:b/>
          <w:bCs/>
          <w:kern w:val="0"/>
          <w14:ligatures w14:val="none"/>
        </w:rPr>
      </w:pPr>
      <w:r w:rsidRPr="00FE6F70">
        <w:rPr>
          <w:rFonts w:ascii="Arial" w:eastAsia="Calibri" w:hAnsi="Arial" w:cs="Arial"/>
          <w:b/>
          <w:bCs/>
          <w:kern w:val="0"/>
          <w14:ligatures w14:val="none"/>
        </w:rPr>
        <w:t>Site Preparation</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Clean all surfaces to be re-striped by sweeping, power washing, or other methods to remove dirt, debris, oil stains, and loose paint, ensuring proper adhesion of new markings.</w:t>
      </w:r>
    </w:p>
    <w:p w:rsid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Coordinate traffic shutdowns with COR.</w:t>
      </w:r>
    </w:p>
    <w:p w:rsidR="00FE6F70" w:rsidRPr="00FE6F70" w:rsidP="00FE6F70">
      <w:pPr>
        <w:widowControl w:val="0"/>
        <w:autoSpaceDE w:val="0"/>
        <w:autoSpaceDN w:val="0"/>
        <w:spacing w:after="0" w:line="240" w:lineRule="auto"/>
        <w:ind w:left="720"/>
        <w:rPr>
          <w:rFonts w:ascii="Arial" w:eastAsia="Calibri" w:hAnsi="Arial" w:cs="Arial"/>
          <w:kern w:val="0"/>
          <w14:ligatures w14:val="none"/>
        </w:rPr>
      </w:pPr>
    </w:p>
    <w:p w:rsidR="00FE6F70" w:rsidRPr="00FE6F70" w:rsidP="00FE6F70">
      <w:pPr>
        <w:widowControl w:val="0"/>
        <w:numPr>
          <w:ilvl w:val="0"/>
          <w:numId w:val="2"/>
        </w:numPr>
        <w:autoSpaceDE w:val="0"/>
        <w:autoSpaceDN w:val="0"/>
        <w:spacing w:after="0" w:line="240" w:lineRule="auto"/>
        <w:rPr>
          <w:rFonts w:ascii="Arial" w:eastAsia="Calibri" w:hAnsi="Arial" w:cs="Arial"/>
          <w:b/>
          <w:bCs/>
          <w:kern w:val="0"/>
          <w14:ligatures w14:val="none"/>
        </w:rPr>
      </w:pPr>
      <w:r w:rsidRPr="00FE6F70">
        <w:rPr>
          <w:rFonts w:ascii="Arial" w:eastAsia="Calibri" w:hAnsi="Arial" w:cs="Arial"/>
          <w:b/>
          <w:bCs/>
          <w:kern w:val="0"/>
          <w14:ligatures w14:val="none"/>
        </w:rPr>
        <w:t>Materials and Specifications</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Use high-quality, durable traffic paint suitable for concrete surfaces and compliant with local regulations.</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Colors: White for standard parking lines, yellow for directional arrows and no-parking zones, blue for handicap spaces, and red for fire lanes (or as specified by client/local codes).</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Ensure all markings meet American Disability Act standards for handicapped spaces, including size, spacing, and signage.</w:t>
      </w:r>
    </w:p>
    <w:p w:rsid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Provide stencils for arrows, numbers, letters, and symbols as needed.</w:t>
      </w:r>
    </w:p>
    <w:p w:rsidR="00FE6F70" w:rsidRPr="00FE6F70" w:rsidP="00FE6F70">
      <w:pPr>
        <w:widowControl w:val="0"/>
        <w:autoSpaceDE w:val="0"/>
        <w:autoSpaceDN w:val="0"/>
        <w:spacing w:after="0" w:line="240" w:lineRule="auto"/>
        <w:ind w:left="720"/>
        <w:rPr>
          <w:rFonts w:ascii="Arial" w:eastAsia="Calibri" w:hAnsi="Arial" w:cs="Arial"/>
          <w:kern w:val="0"/>
          <w14:ligatures w14:val="none"/>
        </w:rPr>
      </w:pPr>
    </w:p>
    <w:p w:rsidR="00FE6F70" w:rsidRPr="00FE6F70" w:rsidP="00FE6F70">
      <w:pPr>
        <w:widowControl w:val="0"/>
        <w:numPr>
          <w:ilvl w:val="0"/>
          <w:numId w:val="2"/>
        </w:numPr>
        <w:autoSpaceDE w:val="0"/>
        <w:autoSpaceDN w:val="0"/>
        <w:spacing w:after="0" w:line="240" w:lineRule="auto"/>
        <w:rPr>
          <w:rFonts w:ascii="Arial" w:eastAsia="Calibri" w:hAnsi="Arial" w:cs="Arial"/>
          <w:b/>
          <w:bCs/>
          <w:kern w:val="0"/>
          <w14:ligatures w14:val="none"/>
        </w:rPr>
      </w:pPr>
      <w:r w:rsidRPr="00FE6F70">
        <w:rPr>
          <w:rFonts w:ascii="Arial" w:eastAsia="Calibri" w:hAnsi="Arial" w:cs="Arial"/>
          <w:b/>
          <w:bCs/>
          <w:kern w:val="0"/>
          <w14:ligatures w14:val="none"/>
        </w:rPr>
        <w:t>Re-Striping Execution</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Parking Spaces: Re-stripe all parking lines on each of the 4 floors, maintaining consistent dimensions (e.g., 9 ft wide x 18 ft long for standard spaces, or as per existing layout).</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Directional Markings: Refresh arrows, lane dividers, and stop bars to guide traffic flow.</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Pedestrian Areas: Stripe crosswalks, walkways, and loading zones with appropriate hatching or solid fill.</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 xml:space="preserve">Specialty Markings: Update handicap spaces, fire lanes, no-parking zones, and </w:t>
      </w:r>
      <w:r w:rsidRPr="00FE6F70">
        <w:rPr>
          <w:rFonts w:ascii="Arial" w:eastAsia="Calibri" w:hAnsi="Arial" w:cs="Arial"/>
          <w:kern w:val="0"/>
          <w14:ligatures w14:val="none"/>
        </w:rPr>
        <w:t>reserved parking areas with clear, legible markings.</w:t>
      </w:r>
    </w:p>
    <w:p w:rsid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Apply reflective beads or additives to paint (if specified) to enhance visibility in low-light conditions.</w:t>
      </w:r>
    </w:p>
    <w:p w:rsidR="00FE6F70" w:rsidRPr="00FE6F70" w:rsidP="00FE6F70">
      <w:pPr>
        <w:widowControl w:val="0"/>
        <w:autoSpaceDE w:val="0"/>
        <w:autoSpaceDN w:val="0"/>
        <w:spacing w:after="0" w:line="240" w:lineRule="auto"/>
        <w:ind w:left="720"/>
        <w:rPr>
          <w:rFonts w:ascii="Arial" w:eastAsia="Calibri" w:hAnsi="Arial" w:cs="Arial"/>
          <w:kern w:val="0"/>
          <w14:ligatures w14:val="none"/>
        </w:rPr>
      </w:pPr>
    </w:p>
    <w:p w:rsidR="00FE6F70" w:rsidRPr="00FE6F70" w:rsidP="00FE6F70">
      <w:pPr>
        <w:widowControl w:val="0"/>
        <w:numPr>
          <w:ilvl w:val="0"/>
          <w:numId w:val="2"/>
        </w:numPr>
        <w:autoSpaceDE w:val="0"/>
        <w:autoSpaceDN w:val="0"/>
        <w:spacing w:after="0" w:line="240" w:lineRule="auto"/>
        <w:rPr>
          <w:rFonts w:ascii="Arial" w:eastAsia="Calibri" w:hAnsi="Arial" w:cs="Arial"/>
          <w:b/>
          <w:bCs/>
          <w:kern w:val="0"/>
          <w14:ligatures w14:val="none"/>
        </w:rPr>
      </w:pPr>
      <w:r w:rsidRPr="00FE6F70">
        <w:rPr>
          <w:rFonts w:ascii="Arial" w:eastAsia="Calibri" w:hAnsi="Arial" w:cs="Arial"/>
          <w:b/>
          <w:bCs/>
          <w:kern w:val="0"/>
          <w14:ligatures w14:val="none"/>
        </w:rPr>
        <w:t>Concrete walkway</w:t>
      </w:r>
    </w:p>
    <w:p w:rsidR="00FE6F70" w:rsidP="00FE6F70">
      <w:pPr>
        <w:widowControl w:val="0"/>
        <w:numPr>
          <w:ilvl w:val="1"/>
          <w:numId w:val="2"/>
        </w:numPr>
        <w:tabs>
          <w:tab w:val="left" w:pos="720"/>
        </w:tabs>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Prepare area and Install 65’X5’ concrete walkway from existing healing garden walkway to S. First St sidewalk. Saw cut joints every 5’ and use control joints at existing concrete. Remove excavated dirt from the site and sow in grass to match.</w:t>
      </w:r>
    </w:p>
    <w:p w:rsidR="00FE6F70" w:rsidRPr="00FE6F70" w:rsidP="00FE6F70">
      <w:pPr>
        <w:widowControl w:val="0"/>
        <w:tabs>
          <w:tab w:val="left" w:pos="720"/>
        </w:tabs>
        <w:autoSpaceDE w:val="0"/>
        <w:autoSpaceDN w:val="0"/>
        <w:spacing w:after="0" w:line="240" w:lineRule="auto"/>
        <w:ind w:left="720"/>
        <w:rPr>
          <w:rFonts w:ascii="Arial" w:eastAsia="Calibri" w:hAnsi="Arial" w:cs="Arial"/>
          <w:kern w:val="0"/>
          <w14:ligatures w14:val="none"/>
        </w:rPr>
      </w:pPr>
    </w:p>
    <w:p w:rsidR="00FE6F70" w:rsidRPr="00FE6F70" w:rsidP="00FE6F70">
      <w:pPr>
        <w:widowControl w:val="0"/>
        <w:numPr>
          <w:ilvl w:val="0"/>
          <w:numId w:val="2"/>
        </w:numPr>
        <w:autoSpaceDE w:val="0"/>
        <w:autoSpaceDN w:val="0"/>
        <w:spacing w:after="0" w:line="240" w:lineRule="auto"/>
        <w:rPr>
          <w:rFonts w:ascii="Arial" w:eastAsia="Calibri" w:hAnsi="Arial" w:cs="Arial"/>
          <w:b/>
          <w:bCs/>
          <w:kern w:val="0"/>
          <w14:ligatures w14:val="none"/>
        </w:rPr>
      </w:pPr>
      <w:r w:rsidRPr="00FE6F70">
        <w:rPr>
          <w:rFonts w:ascii="Arial" w:eastAsia="Calibri" w:hAnsi="Arial" w:cs="Arial"/>
          <w:b/>
          <w:bCs/>
          <w:kern w:val="0"/>
          <w14:ligatures w14:val="none"/>
        </w:rPr>
        <w:t>ADA Access Early warning tiles (50)</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Prepare the existing access ramps to receive ADA Access Early Warning Tiles (quantity: 50), with the final locations to be determined.</w:t>
      </w:r>
    </w:p>
    <w:p w:rsid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Cut the existing concrete for the installation of Access Early Warning tiles, ensuring that the tiles do not create a tripping hazard and paint the ramps.</w:t>
      </w:r>
    </w:p>
    <w:p w:rsidR="00FE6F70" w:rsidRPr="00FE6F70" w:rsidP="00FE6F70">
      <w:pPr>
        <w:widowControl w:val="0"/>
        <w:autoSpaceDE w:val="0"/>
        <w:autoSpaceDN w:val="0"/>
        <w:spacing w:after="0" w:line="240" w:lineRule="auto"/>
        <w:ind w:left="720"/>
        <w:rPr>
          <w:rFonts w:ascii="Arial" w:eastAsia="Calibri" w:hAnsi="Arial" w:cs="Arial"/>
          <w:kern w:val="0"/>
          <w14:ligatures w14:val="none"/>
        </w:rPr>
      </w:pPr>
    </w:p>
    <w:p w:rsidR="00FE6F70" w:rsidRPr="00FE6F70" w:rsidP="00FE6F70">
      <w:pPr>
        <w:widowControl w:val="0"/>
        <w:numPr>
          <w:ilvl w:val="0"/>
          <w:numId w:val="2"/>
        </w:numPr>
        <w:autoSpaceDE w:val="0"/>
        <w:autoSpaceDN w:val="0"/>
        <w:spacing w:after="0" w:line="240" w:lineRule="auto"/>
        <w:rPr>
          <w:rFonts w:ascii="Arial" w:eastAsia="Calibri" w:hAnsi="Arial" w:cs="Arial"/>
          <w:b/>
          <w:bCs/>
          <w:kern w:val="0"/>
          <w14:ligatures w14:val="none"/>
        </w:rPr>
      </w:pPr>
      <w:r w:rsidRPr="00FE6F70">
        <w:rPr>
          <w:rFonts w:ascii="Arial" w:eastAsia="Calibri" w:hAnsi="Arial" w:cs="Arial"/>
          <w:b/>
          <w:bCs/>
          <w:kern w:val="0"/>
          <w14:ligatures w14:val="none"/>
        </w:rPr>
        <w:t>Quality Control</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Ensure straight, clean lines with no overspray or smudging.</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Verify compliance with the original layout or approved updated design plan.</w:t>
      </w:r>
    </w:p>
    <w:p w:rsid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Conduct a final walkthrough with the property manager or designated representative to confirm satisfaction with the work.</w:t>
      </w:r>
    </w:p>
    <w:p w:rsidR="00FE6F70" w:rsidRPr="00FE6F70" w:rsidP="00FE6F70">
      <w:pPr>
        <w:widowControl w:val="0"/>
        <w:autoSpaceDE w:val="0"/>
        <w:autoSpaceDN w:val="0"/>
        <w:spacing w:after="0" w:line="240" w:lineRule="auto"/>
        <w:ind w:left="720"/>
        <w:rPr>
          <w:rFonts w:ascii="Arial" w:eastAsia="Calibri" w:hAnsi="Arial" w:cs="Arial"/>
          <w:kern w:val="0"/>
          <w14:ligatures w14:val="none"/>
        </w:rPr>
      </w:pPr>
    </w:p>
    <w:p w:rsidR="00FE6F70" w:rsidRPr="00FE6F70" w:rsidP="00FE6F70">
      <w:pPr>
        <w:widowControl w:val="0"/>
        <w:numPr>
          <w:ilvl w:val="0"/>
          <w:numId w:val="2"/>
        </w:numPr>
        <w:autoSpaceDE w:val="0"/>
        <w:autoSpaceDN w:val="0"/>
        <w:spacing w:after="0" w:line="240" w:lineRule="auto"/>
        <w:rPr>
          <w:rFonts w:ascii="Arial" w:eastAsia="Calibri" w:hAnsi="Arial" w:cs="Arial"/>
          <w:b/>
          <w:bCs/>
          <w:kern w:val="0"/>
          <w14:ligatures w14:val="none"/>
        </w:rPr>
      </w:pPr>
      <w:r w:rsidRPr="00FE6F70">
        <w:rPr>
          <w:rFonts w:ascii="Arial" w:eastAsia="Calibri" w:hAnsi="Arial" w:cs="Arial"/>
          <w:b/>
          <w:bCs/>
          <w:kern w:val="0"/>
          <w14:ligatures w14:val="none"/>
        </w:rPr>
        <w:t>Safety and Traffic Management</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Install temporary signage, cones, and barriers to cordon off work areas and ensure the safety of workers, vehicles, and pedestrians.</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 xml:space="preserve">Work in sections to be done after hours and </w:t>
      </w:r>
      <w:r w:rsidRPr="00FE6F70">
        <w:rPr>
          <w:rFonts w:ascii="Arial" w:eastAsia="Calibri" w:hAnsi="Arial" w:cs="Arial"/>
          <w:kern w:val="0"/>
          <w14:ligatures w14:val="none"/>
        </w:rPr>
        <w:t>on</w:t>
      </w:r>
      <w:r w:rsidRPr="00FE6F70">
        <w:rPr>
          <w:rFonts w:ascii="Arial" w:eastAsia="Calibri" w:hAnsi="Arial" w:cs="Arial"/>
          <w:kern w:val="0"/>
          <w14:ligatures w14:val="none"/>
        </w:rPr>
        <w:t xml:space="preserve"> weekends.</w:t>
      </w:r>
    </w:p>
    <w:p w:rsid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Adhere to Occupational Safety and Health Administration safety standards and local traffic control requirements.</w:t>
      </w:r>
    </w:p>
    <w:p w:rsidR="00FE6F70" w:rsidRPr="00FE6F70" w:rsidP="00FE6F70">
      <w:pPr>
        <w:widowControl w:val="0"/>
        <w:autoSpaceDE w:val="0"/>
        <w:autoSpaceDN w:val="0"/>
        <w:spacing w:after="0" w:line="240" w:lineRule="auto"/>
        <w:ind w:left="720"/>
        <w:rPr>
          <w:rFonts w:ascii="Arial" w:eastAsia="Calibri" w:hAnsi="Arial" w:cs="Arial"/>
          <w:kern w:val="0"/>
          <w14:ligatures w14:val="none"/>
        </w:rPr>
      </w:pPr>
    </w:p>
    <w:p w:rsidR="00FE6F70" w:rsidRPr="00FE6F70" w:rsidP="00FE6F70">
      <w:pPr>
        <w:widowControl w:val="0"/>
        <w:numPr>
          <w:ilvl w:val="0"/>
          <w:numId w:val="2"/>
        </w:numPr>
        <w:autoSpaceDE w:val="0"/>
        <w:autoSpaceDN w:val="0"/>
        <w:spacing w:after="0" w:line="240" w:lineRule="auto"/>
        <w:rPr>
          <w:rFonts w:ascii="Arial" w:eastAsia="Calibri" w:hAnsi="Arial" w:cs="Arial"/>
          <w:b/>
          <w:bCs/>
          <w:kern w:val="0"/>
          <w14:ligatures w14:val="none"/>
        </w:rPr>
      </w:pPr>
      <w:r w:rsidRPr="00FE6F70">
        <w:rPr>
          <w:rFonts w:ascii="Arial" w:eastAsia="Calibri" w:hAnsi="Arial" w:cs="Arial"/>
          <w:b/>
          <w:bCs/>
          <w:kern w:val="0"/>
          <w14:ligatures w14:val="none"/>
        </w:rPr>
        <w:t>Cleanup and Completion</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Remove all equipment, debris, and temporary signage upon completion of each floor.</w:t>
      </w:r>
    </w:p>
    <w:p w:rsidR="00FE6F70" w:rsidRP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Dispose of any waste materials (e.g., paint cans, cleaning supplies) in accordance with environmental regulations.</w:t>
      </w:r>
    </w:p>
    <w:p w:rsidR="00FE6F70" w:rsidP="00FE6F70">
      <w:pPr>
        <w:widowControl w:val="0"/>
        <w:numPr>
          <w:ilvl w:val="1"/>
          <w:numId w:val="2"/>
        </w:numPr>
        <w:autoSpaceDE w:val="0"/>
        <w:autoSpaceDN w:val="0"/>
        <w:spacing w:after="0" w:line="240" w:lineRule="auto"/>
        <w:rPr>
          <w:rFonts w:ascii="Arial" w:eastAsia="Calibri" w:hAnsi="Arial" w:cs="Arial"/>
          <w:kern w:val="0"/>
          <w14:ligatures w14:val="none"/>
        </w:rPr>
      </w:pPr>
      <w:r w:rsidRPr="00FE6F70">
        <w:rPr>
          <w:rFonts w:ascii="Arial" w:eastAsia="Calibri" w:hAnsi="Arial" w:cs="Arial"/>
          <w:kern w:val="0"/>
          <w14:ligatures w14:val="none"/>
        </w:rPr>
        <w:t>Provide a final report or documentation of completed work, if requested.</w:t>
      </w:r>
    </w:p>
    <w:p w:rsidR="00FE6F70" w:rsidRPr="00FE6F70" w:rsidP="00FE6F70">
      <w:pPr>
        <w:widowControl w:val="0"/>
        <w:autoSpaceDE w:val="0"/>
        <w:autoSpaceDN w:val="0"/>
        <w:spacing w:after="0" w:line="240" w:lineRule="auto"/>
        <w:ind w:left="360"/>
        <w:rPr>
          <w:rFonts w:ascii="Arial" w:eastAsia="Calibri" w:hAnsi="Arial" w:cs="Arial"/>
          <w:kern w:val="0"/>
          <w14:ligatures w14:val="none"/>
        </w:rPr>
      </w:pPr>
    </w:p>
    <w:p w:rsidR="00FE6F70" w:rsidRPr="00FE6F70" w:rsidP="00FE6F70">
      <w:pPr>
        <w:widowControl w:val="0"/>
        <w:numPr>
          <w:ilvl w:val="0"/>
          <w:numId w:val="3"/>
        </w:numPr>
        <w:autoSpaceDE w:val="0"/>
        <w:autoSpaceDN w:val="0"/>
        <w:spacing w:before="4" w:after="0" w:line="240" w:lineRule="auto"/>
        <w:ind w:left="360" w:hanging="270"/>
        <w:rPr>
          <w:rFonts w:ascii="Arial" w:eastAsia="Calibri" w:hAnsi="Arial" w:cs="Arial"/>
          <w:b/>
          <w:bCs/>
          <w:kern w:val="0"/>
          <w14:ligatures w14:val="none"/>
        </w:rPr>
      </w:pPr>
      <w:r w:rsidRPr="00FE6F70">
        <w:rPr>
          <w:rFonts w:ascii="Arial" w:eastAsia="Calibri" w:hAnsi="Arial" w:cs="Arial"/>
          <w:b/>
          <w:bCs/>
          <w:kern w:val="0"/>
          <w14:ligatures w14:val="none"/>
        </w:rPr>
        <w:t>Assumptions and Exclusions</w:t>
      </w:r>
    </w:p>
    <w:p w:rsidR="00FE6F70" w:rsidRPr="00FE6F70" w:rsidP="00FE6F70">
      <w:pPr>
        <w:ind w:left="360"/>
        <w:rPr>
          <w:rFonts w:ascii="Arial" w:eastAsia="Calibri" w:hAnsi="Arial" w:cs="Arial"/>
          <w:kern w:val="0"/>
          <w14:ligatures w14:val="none"/>
        </w:rPr>
      </w:pPr>
      <w:r w:rsidRPr="00FE6F70">
        <w:rPr>
          <w:rFonts w:ascii="Arial" w:eastAsia="Calibri" w:hAnsi="Arial" w:cs="Arial"/>
          <w:kern w:val="0"/>
          <w14:ligatures w14:val="none"/>
        </w:rPr>
        <w:t>Major pavement repairs (e.g., crack filling, resurfacing) are not included in this scope and will require a separate agreement.</w:t>
      </w:r>
    </w:p>
    <w:p w:rsidR="00FE6F70" w:rsidRPr="00FE6F70" w:rsidP="00FE6F70">
      <w:pPr>
        <w:widowControl w:val="0"/>
        <w:numPr>
          <w:ilvl w:val="0"/>
          <w:numId w:val="3"/>
        </w:numPr>
        <w:tabs>
          <w:tab w:val="left" w:pos="820"/>
        </w:tabs>
        <w:autoSpaceDE w:val="0"/>
        <w:autoSpaceDN w:val="0"/>
        <w:spacing w:before="4" w:after="0" w:line="240" w:lineRule="auto"/>
        <w:ind w:left="360" w:hanging="270"/>
        <w:rPr>
          <w:rFonts w:ascii="Arial" w:eastAsia="Calibri" w:hAnsi="Arial" w:cs="Arial"/>
          <w:b/>
          <w:kern w:val="0"/>
          <w14:ligatures w14:val="none"/>
        </w:rPr>
      </w:pPr>
      <w:r w:rsidRPr="00FE6F70">
        <w:rPr>
          <w:rFonts w:ascii="Arial" w:eastAsia="Calibri" w:hAnsi="Arial" w:cs="Arial"/>
          <w:b/>
          <w:spacing w:val="-2"/>
          <w:w w:val="105"/>
          <w:kern w:val="0"/>
          <w14:ligatures w14:val="none"/>
        </w:rPr>
        <w:t xml:space="preserve">Warranty: </w:t>
      </w:r>
      <w:r w:rsidRPr="00FE6F70">
        <w:rPr>
          <w:rFonts w:ascii="Arial" w:eastAsia="Calibri" w:hAnsi="Arial" w:cs="Arial"/>
          <w:bCs/>
          <w:iCs/>
          <w:w w:val="110"/>
          <w:kern w:val="0"/>
          <w14:ligatures w14:val="none"/>
        </w:rPr>
        <w:t>Not applicable</w:t>
      </w:r>
    </w:p>
    <w:p w:rsidR="00C478EC" w:rsidP="00C478E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A7C29B3"/>
    <w:multiLevelType w:val="hybridMultilevel"/>
    <w:tmpl w:val="90E4EA40"/>
    <w:lvl w:ilvl="0">
      <w:start w:val="1"/>
      <w:numFmt w:val="upperRoman"/>
      <w:lvlText w:val="%1."/>
      <w:lvlJc w:val="right"/>
      <w:pPr>
        <w:ind w:left="347" w:hanging="248"/>
      </w:pPr>
      <w:rPr>
        <w:rFonts w:hint="default"/>
        <w:b/>
        <w:bCs/>
        <w:i w:val="0"/>
        <w:iCs w:val="0"/>
        <w:spacing w:val="-1"/>
        <w:w w:val="105"/>
        <w:sz w:val="24"/>
        <w:szCs w:val="24"/>
        <w:lang w:val="en-US" w:eastAsia="en-US" w:bidi="ar-SA"/>
      </w:rPr>
    </w:lvl>
    <w:lvl w:ilvl="1">
      <w:start w:val="0"/>
      <w:numFmt w:val="bullet"/>
      <w:lvlText w:val=""/>
      <w:lvlJc w:val="left"/>
      <w:pPr>
        <w:ind w:left="820" w:hanging="361"/>
      </w:pPr>
      <w:rPr>
        <w:rFonts w:ascii="Symbol" w:eastAsia="Symbol" w:hAnsi="Symbol" w:cs="Symbol" w:hint="default"/>
        <w:b w:val="0"/>
        <w:bCs w:val="0"/>
        <w:i w:val="0"/>
        <w:iCs w:val="0"/>
        <w:spacing w:val="0"/>
        <w:w w:val="100"/>
        <w:sz w:val="24"/>
        <w:szCs w:val="24"/>
        <w:lang w:val="en-US" w:eastAsia="en-US" w:bidi="ar-SA"/>
      </w:rPr>
    </w:lvl>
    <w:lvl w:ilvl="2">
      <w:start w:val="0"/>
      <w:numFmt w:val="bullet"/>
      <w:lvlText w:val="•"/>
      <w:lvlJc w:val="left"/>
      <w:pPr>
        <w:ind w:left="1942" w:hanging="361"/>
      </w:pPr>
      <w:rPr>
        <w:rFonts w:hint="default"/>
        <w:lang w:val="en-US" w:eastAsia="en-US" w:bidi="ar-SA"/>
      </w:rPr>
    </w:lvl>
    <w:lvl w:ilvl="3">
      <w:start w:val="0"/>
      <w:numFmt w:val="bullet"/>
      <w:lvlText w:val="•"/>
      <w:lvlJc w:val="left"/>
      <w:pPr>
        <w:ind w:left="3064" w:hanging="361"/>
      </w:pPr>
      <w:rPr>
        <w:rFonts w:hint="default"/>
        <w:lang w:val="en-US" w:eastAsia="en-US" w:bidi="ar-SA"/>
      </w:rPr>
    </w:lvl>
    <w:lvl w:ilvl="4">
      <w:start w:val="0"/>
      <w:numFmt w:val="bullet"/>
      <w:lvlText w:val="•"/>
      <w:lvlJc w:val="left"/>
      <w:pPr>
        <w:ind w:left="4186" w:hanging="361"/>
      </w:pPr>
      <w:rPr>
        <w:rFonts w:hint="default"/>
        <w:lang w:val="en-US" w:eastAsia="en-US" w:bidi="ar-SA"/>
      </w:rPr>
    </w:lvl>
    <w:lvl w:ilvl="5">
      <w:start w:val="0"/>
      <w:numFmt w:val="bullet"/>
      <w:lvlText w:val="•"/>
      <w:lvlJc w:val="left"/>
      <w:pPr>
        <w:ind w:left="5308" w:hanging="361"/>
      </w:pPr>
      <w:rPr>
        <w:rFonts w:hint="default"/>
        <w:lang w:val="en-US" w:eastAsia="en-US" w:bidi="ar-SA"/>
      </w:rPr>
    </w:lvl>
    <w:lvl w:ilvl="6">
      <w:start w:val="0"/>
      <w:numFmt w:val="bullet"/>
      <w:lvlText w:val="•"/>
      <w:lvlJc w:val="left"/>
      <w:pPr>
        <w:ind w:left="6431" w:hanging="361"/>
      </w:pPr>
      <w:rPr>
        <w:rFonts w:hint="default"/>
        <w:lang w:val="en-US" w:eastAsia="en-US" w:bidi="ar-SA"/>
      </w:rPr>
    </w:lvl>
    <w:lvl w:ilvl="7">
      <w:start w:val="0"/>
      <w:numFmt w:val="bullet"/>
      <w:lvlText w:val="•"/>
      <w:lvlJc w:val="left"/>
      <w:pPr>
        <w:ind w:left="7553" w:hanging="361"/>
      </w:pPr>
      <w:rPr>
        <w:rFonts w:hint="default"/>
        <w:lang w:val="en-US" w:eastAsia="en-US" w:bidi="ar-SA"/>
      </w:rPr>
    </w:lvl>
    <w:lvl w:ilvl="8">
      <w:start w:val="0"/>
      <w:numFmt w:val="bullet"/>
      <w:lvlText w:val="•"/>
      <w:lvlJc w:val="left"/>
      <w:pPr>
        <w:ind w:left="8675" w:hanging="361"/>
      </w:pPr>
      <w:rPr>
        <w:rFonts w:hint="default"/>
        <w:lang w:val="en-US" w:eastAsia="en-US" w:bidi="ar-SA"/>
      </w:rPr>
    </w:lvl>
  </w:abstractNum>
  <w:abstractNum w:abstractNumId="1">
    <w:nsid w:val="53EF2DD4"/>
    <w:multiLevelType w:val="hybridMultilevel"/>
    <w:tmpl w:val="B44095E0"/>
    <w:lvl w:ilvl="0">
      <w:start w:val="3"/>
      <w:numFmt w:val="upperRoman"/>
      <w:lvlText w:val="%1."/>
      <w:lvlJc w:val="right"/>
      <w:pPr>
        <w:ind w:left="720" w:hanging="360"/>
      </w:pPr>
      <w:rPr>
        <w:rFonts w:hint="default"/>
        <w:b/>
        <w:bCs/>
        <w:i w:val="0"/>
        <w:iCs w:val="0"/>
        <w:spacing w:val="-1"/>
        <w:w w:val="105"/>
        <w:sz w:val="24"/>
        <w:szCs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600F75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52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52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FCB"/>
    <w:rPr>
      <w:rFonts w:eastAsiaTheme="majorEastAsia" w:cstheme="majorBidi"/>
      <w:color w:val="272727" w:themeColor="text1" w:themeTint="D8"/>
    </w:rPr>
  </w:style>
  <w:style w:type="paragraph" w:styleId="Quote">
    <w:name w:val="Quote"/>
    <w:basedOn w:val="Normal"/>
    <w:next w:val="Normal"/>
    <w:link w:val="QuoteChar"/>
    <w:uiPriority w:val="29"/>
    <w:qFormat/>
    <w:rsid w:val="00252FCB"/>
    <w:pPr>
      <w:spacing w:before="160"/>
      <w:jc w:val="center"/>
    </w:pPr>
    <w:rPr>
      <w:i/>
      <w:iCs/>
      <w:color w:val="404040" w:themeColor="text1" w:themeTint="BF"/>
    </w:rPr>
  </w:style>
  <w:style w:type="character" w:customStyle="1" w:styleId="QuoteChar">
    <w:name w:val="Quote Char"/>
    <w:basedOn w:val="DefaultParagraphFont"/>
    <w:link w:val="Quote"/>
    <w:uiPriority w:val="29"/>
    <w:rsid w:val="00252FCB"/>
    <w:rPr>
      <w:i/>
      <w:iCs/>
      <w:color w:val="404040" w:themeColor="text1" w:themeTint="BF"/>
    </w:rPr>
  </w:style>
  <w:style w:type="paragraph" w:styleId="IntenseQuote">
    <w:name w:val="Intense Quote"/>
    <w:basedOn w:val="Normal"/>
    <w:next w:val="Normal"/>
    <w:link w:val="IntenseQuoteChar"/>
    <w:uiPriority w:val="30"/>
    <w:qFormat/>
    <w:rsid w:val="00252FC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52FCB"/>
    <w:rPr>
      <w:i/>
      <w:iCs/>
      <w:color w:val="366092" w:themeColor="accent1" w:themeShade="BF"/>
    </w:rPr>
  </w:style>
  <w:style w:type="character" w:styleId="IntenseReference">
    <w:name w:val="Intense Reference"/>
    <w:basedOn w:val="DefaultParagraphFont"/>
    <w:uiPriority w:val="32"/>
    <w:qFormat/>
    <w:rsid w:val="00252FCB"/>
    <w:rPr>
      <w:b/>
      <w:bCs/>
      <w:smallCaps/>
      <w:color w:val="366092" w:themeColor="accent1" w:themeShade="BF"/>
      <w:spacing w:val="5"/>
    </w:rPr>
  </w:style>
  <w:style w:type="paragraph" w:styleId="BodyText">
    <w:name w:val="Body Text"/>
    <w:basedOn w:val="Normal"/>
    <w:link w:val="BodyTextChar"/>
    <w:uiPriority w:val="1"/>
    <w:qFormat/>
    <w:rsid w:val="00C478EC"/>
    <w:pPr>
      <w:widowControl w:val="0"/>
      <w:autoSpaceDE w:val="0"/>
      <w:autoSpaceDN w:val="0"/>
      <w:spacing w:after="0" w:line="240" w:lineRule="auto"/>
      <w:ind w:left="820"/>
    </w:pPr>
    <w:rPr>
      <w:rFonts w:ascii="Calibri" w:eastAsia="Calibri" w:hAnsi="Calibri" w:cs="Calibri"/>
      <w:b/>
      <w:bCs/>
      <w:kern w:val="0"/>
      <w14:ligatures w14:val="none"/>
    </w:rPr>
  </w:style>
  <w:style w:type="character" w:customStyle="1" w:styleId="BodyTextChar">
    <w:name w:val="Body Text Char"/>
    <w:basedOn w:val="DefaultParagraphFont"/>
    <w:link w:val="BodyText"/>
    <w:uiPriority w:val="1"/>
    <w:rsid w:val="00C478EC"/>
    <w:rPr>
      <w:rFonts w:ascii="Calibri" w:eastAsia="Calibri" w:hAnsi="Calibri" w:cs="Calibri"/>
      <w:b/>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2026-04-15T13:48:40Z</dcterms:created>
  <dcterms:modified xsi:type="dcterms:W3CDTF">2026-04-15T13:48:40Z</dcterms:modified>
</cp:coreProperties>
</file>