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2EFB" w14:textId="47DAF9DA" w:rsidR="0097285B" w:rsidRDefault="00633D2E" w:rsidP="0097285B">
      <w:pPr>
        <w:spacing w:after="0" w:line="247" w:lineRule="auto"/>
        <w:ind w:left="148" w:right="76" w:firstLine="5"/>
        <w:rPr>
          <w:rFonts w:ascii="Times New Roman" w:eastAsia="Times New Roman" w:hAnsi="Times New Roman" w:cs="Times New Roman"/>
          <w:color w:val="0C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AIR TACTICAL GROUP SUPERVISION (ATGS) FLIGHT SERVICES FOR THE </w:t>
      </w:r>
      <w:r w:rsidR="001311F4" w:rsidRPr="001311F4">
        <w:rPr>
          <w:rFonts w:ascii="Times New Roman" w:eastAsia="Times New Roman" w:hAnsi="Times New Roman" w:cs="Times New Roman"/>
          <w:color w:val="0C0E0E"/>
          <w:sz w:val="24"/>
          <w:szCs w:val="24"/>
        </w:rPr>
        <w:t>UNITED STATES WILDLAND FIRE SERVICE (USWFS)</w:t>
      </w:r>
    </w:p>
    <w:p w14:paraId="72DB2D4B" w14:textId="77777777" w:rsidR="00081B97" w:rsidRDefault="00081B97" w:rsidP="0097285B">
      <w:pPr>
        <w:spacing w:after="0" w:line="247" w:lineRule="auto"/>
        <w:ind w:left="148" w:right="76" w:firstLine="5"/>
        <w:rPr>
          <w:rFonts w:ascii="Times New Roman" w:eastAsia="Times New Roman" w:hAnsi="Times New Roman" w:cs="Times New Roman"/>
          <w:color w:val="0C0E0E"/>
          <w:sz w:val="24"/>
          <w:szCs w:val="24"/>
        </w:rPr>
      </w:pPr>
    </w:p>
    <w:p w14:paraId="7C8E34BD" w14:textId="0E51AC99" w:rsidR="0097285B" w:rsidRPr="00081B97" w:rsidRDefault="0097285B" w:rsidP="00081B97">
      <w:pPr>
        <w:spacing w:after="0" w:line="247" w:lineRule="auto"/>
        <w:ind w:left="148" w:right="76" w:firstLine="5"/>
        <w:rPr>
          <w:rFonts w:ascii="Times New Roman" w:eastAsia="Times New Roman" w:hAnsi="Times New Roman" w:cs="Times New Roman"/>
          <w:color w:val="0C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The Interior </w:t>
      </w:r>
      <w:r w:rsid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usiness Center (IBC), Acquisition Services Directorate (AQD), in support of the Department of Interior (DOI) </w:t>
      </w:r>
      <w:r w:rsidR="001311F4" w:rsidRPr="001311F4">
        <w:rPr>
          <w:rFonts w:ascii="Times New Roman" w:eastAsia="Times New Roman" w:hAnsi="Times New Roman" w:cs="Times New Roman"/>
          <w:color w:val="0C0E0E"/>
          <w:sz w:val="24"/>
          <w:szCs w:val="24"/>
        </w:rPr>
        <w:t>United States Wildland Fire Service (USWFS)</w:t>
      </w:r>
      <w:r w:rsidR="001311F4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is issuing a request for proposals for an </w:t>
      </w:r>
      <w:r w:rsidR="00081B97" w:rsidRP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On-Call and Exclusive-Use </w:t>
      </w:r>
      <w:r w:rsidR="00B90CEE">
        <w:rPr>
          <w:rFonts w:ascii="Times New Roman" w:eastAsia="Times New Roman" w:hAnsi="Times New Roman" w:cs="Times New Roman"/>
          <w:color w:val="0C0E0E"/>
          <w:sz w:val="24"/>
          <w:szCs w:val="24"/>
        </w:rPr>
        <w:t>Air Tactical Group Supervision (ATGS) Flight Services</w:t>
      </w:r>
      <w:r>
        <w:rPr>
          <w:rFonts w:ascii="Times New Roman" w:eastAsia="Times New Roman" w:hAnsi="Times New Roman" w:cs="Times New Roman"/>
          <w:color w:val="0C0E0E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for</w:t>
      </w:r>
      <w:r w:rsid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a </w:t>
      </w:r>
      <w:r w:rsidR="00DE7D8D">
        <w:rPr>
          <w:rFonts w:ascii="Times New Roman" w:eastAsia="Times New Roman" w:hAnsi="Times New Roman" w:cs="Times New Roman"/>
          <w:color w:val="0C0E0E"/>
          <w:sz w:val="24"/>
          <w:szCs w:val="24"/>
        </w:rPr>
        <w:t>five-year</w:t>
      </w:r>
      <w:r w:rsid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</w:t>
      </w:r>
      <w:r w:rsidR="00B90CEE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base </w:t>
      </w:r>
      <w:r w:rsid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>period</w:t>
      </w:r>
      <w:r w:rsidR="00B90CEE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with one five</w:t>
      </w:r>
      <w:r w:rsidR="00DE7D8D">
        <w:rPr>
          <w:rFonts w:ascii="Times New Roman" w:eastAsia="Times New Roman" w:hAnsi="Times New Roman" w:cs="Times New Roman"/>
          <w:color w:val="0C0E0E"/>
          <w:sz w:val="24"/>
          <w:szCs w:val="24"/>
        </w:rPr>
        <w:t>-</w:t>
      </w:r>
      <w:r w:rsidR="00B90CEE">
        <w:rPr>
          <w:rFonts w:ascii="Times New Roman" w:eastAsia="Times New Roman" w:hAnsi="Times New Roman" w:cs="Times New Roman"/>
          <w:color w:val="0C0E0E"/>
          <w:sz w:val="24"/>
          <w:szCs w:val="24"/>
        </w:rPr>
        <w:t>year option period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. The</w:t>
      </w:r>
      <w:r>
        <w:rPr>
          <w:rFonts w:ascii="Times New Roman" w:eastAsia="Times New Roman" w:hAnsi="Times New Roman" w:cs="Times New Roman"/>
          <w:color w:val="0C0E0E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Contractor</w:t>
      </w:r>
      <w:r>
        <w:rPr>
          <w:rFonts w:ascii="Times New Roman" w:eastAsia="Times New Roman" w:hAnsi="Times New Roman" w:cs="Times New Roman"/>
          <w:color w:val="0C0E0E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shall</w:t>
      </w:r>
      <w:r>
        <w:rPr>
          <w:rFonts w:ascii="Times New Roman" w:eastAsia="Times New Roman" w:hAnsi="Times New Roman" w:cs="Times New Roman"/>
          <w:color w:val="0C0E0E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possess</w:t>
      </w:r>
      <w:r>
        <w:rPr>
          <w:rFonts w:ascii="Times New Roman" w:eastAsia="Times New Roman" w:hAnsi="Times New Roman" w:cs="Times New Roman"/>
          <w:color w:val="0C0E0E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w w:val="10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Federal</w:t>
      </w:r>
      <w:r>
        <w:rPr>
          <w:rFonts w:ascii="Times New Roman" w:eastAsia="Times New Roman" w:hAnsi="Times New Roman" w:cs="Times New Roman"/>
          <w:color w:val="0C0E0E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Aviation</w:t>
      </w:r>
      <w:r>
        <w:rPr>
          <w:rFonts w:ascii="Times New Roman" w:eastAsia="Times New Roman" w:hAnsi="Times New Roman" w:cs="Times New Roman"/>
          <w:color w:val="0C0E0E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Administration (FAA)</w:t>
      </w:r>
      <w:r>
        <w:rPr>
          <w:rFonts w:ascii="Times New Roman" w:eastAsia="Times New Roman" w:hAnsi="Times New Roman" w:cs="Times New Roman"/>
          <w:color w:val="0C0E0E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certificate issued</w:t>
      </w:r>
      <w:r>
        <w:rPr>
          <w:rFonts w:ascii="Times New Roman" w:eastAsia="Times New Roman" w:hAnsi="Times New Roman" w:cs="Times New Roman"/>
          <w:color w:val="0C0E0E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C0E0E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color w:val="0C0E0E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CFR</w:t>
      </w:r>
      <w:r>
        <w:rPr>
          <w:rFonts w:ascii="Times New Roman" w:eastAsia="Times New Roman" w:hAnsi="Times New Roman" w:cs="Times New Roman"/>
          <w:color w:val="0C0E0E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color w:val="0C0E0E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135.</w:t>
      </w:r>
      <w:r>
        <w:rPr>
          <w:rFonts w:ascii="Times New Roman" w:eastAsia="Times New Roman" w:hAnsi="Times New Roman" w:cs="Times New Roman"/>
          <w:color w:val="0C0E0E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w w:val="109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anticipated</w:t>
      </w:r>
      <w:r>
        <w:rPr>
          <w:rFonts w:ascii="Times New Roman" w:eastAsia="Times New Roman" w:hAnsi="Times New Roman" w:cs="Times New Roman"/>
          <w:color w:val="0C0E0E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issue</w:t>
      </w:r>
      <w:r>
        <w:rPr>
          <w:rFonts w:ascii="Times New Roman" w:eastAsia="Times New Roman" w:hAnsi="Times New Roman" w:cs="Times New Roman"/>
          <w:color w:val="0C0E0E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C0E0E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C0E0E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the solicitation</w:t>
      </w:r>
      <w:r>
        <w:rPr>
          <w:rFonts w:ascii="Times New Roman" w:eastAsia="Times New Roman" w:hAnsi="Times New Roman" w:cs="Times New Roman"/>
          <w:color w:val="0C0E0E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C0E0E"/>
          <w:spacing w:val="4"/>
          <w:sz w:val="24"/>
          <w:szCs w:val="24"/>
        </w:rPr>
        <w:t xml:space="preserve"> </w:t>
      </w:r>
      <w:r w:rsidR="00B90CEE">
        <w:rPr>
          <w:rFonts w:ascii="Times New Roman" w:eastAsia="Times New Roman" w:hAnsi="Times New Roman" w:cs="Times New Roman"/>
          <w:color w:val="0C0E0E"/>
          <w:spacing w:val="4"/>
          <w:sz w:val="24"/>
          <w:szCs w:val="24"/>
        </w:rPr>
        <w:t>May 1, 2026</w:t>
      </w:r>
      <w:r>
        <w:rPr>
          <w:rFonts w:ascii="Times New Roman" w:eastAsia="Times New Roman" w:hAnsi="Times New Roman" w:cs="Times New Roman"/>
          <w:color w:val="0C0E0E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C0E0E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C0E0E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projected</w:t>
      </w:r>
      <w:r>
        <w:rPr>
          <w:rFonts w:ascii="Times New Roman" w:eastAsia="Times New Roman" w:hAnsi="Times New Roman" w:cs="Times New Roman"/>
          <w:color w:val="0C0E0E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closing</w:t>
      </w:r>
      <w:r>
        <w:rPr>
          <w:rFonts w:ascii="Times New Roman" w:eastAsia="Times New Roman" w:hAnsi="Times New Roman" w:cs="Times New Roman"/>
          <w:color w:val="0C0E0E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0C0E0E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of</w:t>
      </w:r>
      <w:r w:rsidR="00B90CEE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May 30, 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It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C0E0E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C0E0E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requirement</w:t>
      </w:r>
      <w:r>
        <w:rPr>
          <w:rFonts w:ascii="Times New Roman" w:eastAsia="Times New Roman" w:hAnsi="Times New Roman" w:cs="Times New Roman"/>
          <w:color w:val="0C0E0E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C0E0E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C0E0E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successful</w:t>
      </w:r>
      <w:r>
        <w:rPr>
          <w:rFonts w:ascii="Times New Roman" w:eastAsia="Times New Roman" w:hAnsi="Times New Roman" w:cs="Times New Roman"/>
          <w:color w:val="0C0E0E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awardee</w:t>
      </w:r>
      <w:r>
        <w:rPr>
          <w:rFonts w:ascii="Times New Roman" w:eastAsia="Times New Roman" w:hAnsi="Times New Roman" w:cs="Times New Roman"/>
          <w:color w:val="0C0E0E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C0E0E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registered</w:t>
      </w:r>
      <w:r>
        <w:rPr>
          <w:rFonts w:ascii="Times New Roman" w:eastAsia="Times New Roman" w:hAnsi="Times New Roman" w:cs="Times New Roman"/>
          <w:color w:val="0C0E0E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C0E0E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C0E0E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System for Award Management</w:t>
      </w:r>
      <w:r>
        <w:rPr>
          <w:rFonts w:ascii="Times New Roman" w:eastAsia="Times New Roman" w:hAnsi="Times New Roman" w:cs="Times New Roman"/>
          <w:color w:val="0C0E0E"/>
          <w:w w:val="10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(SAM).</w:t>
      </w:r>
      <w:r>
        <w:rPr>
          <w:rFonts w:ascii="Times New Roman" w:eastAsia="Times New Roman" w:hAnsi="Times New Roman" w:cs="Times New Roman"/>
          <w:color w:val="0C0E0E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color w:val="0C0E0E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solicitation</w:t>
      </w:r>
      <w:r w:rsidR="00DE7D8D">
        <w:rPr>
          <w:rFonts w:ascii="Times New Roman" w:eastAsia="Times New Roman" w:hAnsi="Times New Roman" w:cs="Times New Roman"/>
          <w:color w:val="0C0E0E"/>
          <w:sz w:val="24"/>
          <w:szCs w:val="24"/>
        </w:rPr>
        <w:t xml:space="preserve"> will be</w:t>
      </w:r>
      <w:r>
        <w:rPr>
          <w:rFonts w:ascii="Times New Roman" w:eastAsia="Times New Roman" w:hAnsi="Times New Roman" w:cs="Times New Roman"/>
          <w:color w:val="0C0E0E"/>
          <w:spacing w:val="2"/>
          <w:sz w:val="24"/>
          <w:szCs w:val="24"/>
        </w:rPr>
        <w:t xml:space="preserve"> </w:t>
      </w:r>
      <w:r w:rsidR="00B90CEE">
        <w:rPr>
          <w:rFonts w:ascii="Times New Roman" w:eastAsia="Times New Roman" w:hAnsi="Times New Roman" w:cs="Times New Roman"/>
          <w:color w:val="0C0E0E"/>
          <w:spacing w:val="2"/>
          <w:sz w:val="24"/>
          <w:szCs w:val="24"/>
        </w:rPr>
        <w:t>full and open competition with a Small Bus</w:t>
      </w:r>
      <w:r w:rsidR="00DE7D8D">
        <w:rPr>
          <w:rFonts w:ascii="Times New Roman" w:eastAsia="Times New Roman" w:hAnsi="Times New Roman" w:cs="Times New Roman"/>
          <w:color w:val="0C0E0E"/>
          <w:spacing w:val="2"/>
          <w:sz w:val="24"/>
          <w:szCs w:val="24"/>
        </w:rPr>
        <w:t>iness Reserve of 40%</w:t>
      </w:r>
      <w:r>
        <w:rPr>
          <w:rFonts w:ascii="Times New Roman" w:eastAsia="Times New Roman" w:hAnsi="Times New Roman" w:cs="Times New Roman"/>
          <w:color w:val="0C0E0E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C0E0E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NAICS</w:t>
      </w:r>
      <w:r>
        <w:rPr>
          <w:rFonts w:ascii="Times New Roman" w:eastAsia="Times New Roman" w:hAnsi="Times New Roman" w:cs="Times New Roman"/>
          <w:color w:val="0C0E0E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0C0E0E"/>
          <w:spacing w:val="23"/>
          <w:sz w:val="24"/>
          <w:szCs w:val="24"/>
        </w:rPr>
        <w:t xml:space="preserve"> </w:t>
      </w:r>
      <w:r w:rsidR="00081B97">
        <w:rPr>
          <w:rFonts w:ascii="Times New Roman" w:eastAsia="Times New Roman" w:hAnsi="Times New Roman" w:cs="Times New Roman"/>
          <w:color w:val="0C0E0E"/>
          <w:spacing w:val="23"/>
          <w:sz w:val="24"/>
          <w:szCs w:val="24"/>
        </w:rPr>
        <w:t xml:space="preserve">115310 (Exception </w:t>
      </w:r>
      <w:r w:rsidR="001769F6">
        <w:rPr>
          <w:rFonts w:ascii="Times New Roman" w:eastAsia="Times New Roman" w:hAnsi="Times New Roman" w:cs="Times New Roman"/>
          <w:color w:val="0C0E0E"/>
          <w:spacing w:val="23"/>
          <w:sz w:val="24"/>
          <w:szCs w:val="24"/>
        </w:rPr>
        <w:t>2</w:t>
      </w:r>
      <w:r w:rsidR="00081B97">
        <w:rPr>
          <w:rFonts w:ascii="Times New Roman" w:eastAsia="Times New Roman" w:hAnsi="Times New Roman" w:cs="Times New Roman"/>
          <w:color w:val="0C0E0E"/>
          <w:spacing w:val="23"/>
          <w:sz w:val="24"/>
          <w:szCs w:val="24"/>
        </w:rPr>
        <w:t>) which</w:t>
      </w:r>
      <w:r>
        <w:rPr>
          <w:rFonts w:ascii="Times New Roman" w:eastAsia="Times New Roman" w:hAnsi="Times New Roman" w:cs="Times New Roman"/>
          <w:color w:val="0C0E0E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color w:val="0C0E0E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C0E0E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small</w:t>
      </w:r>
      <w:r>
        <w:rPr>
          <w:rFonts w:ascii="Times New Roman" w:eastAsia="Times New Roman" w:hAnsi="Times New Roman" w:cs="Times New Roman"/>
          <w:color w:val="0C0E0E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business</w:t>
      </w:r>
      <w:r>
        <w:rPr>
          <w:rFonts w:ascii="Times New Roman" w:eastAsia="Times New Roman" w:hAnsi="Times New Roman" w:cs="Times New Roman"/>
          <w:color w:val="0C0E0E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color w:val="0C0E0E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standard</w:t>
      </w:r>
      <w:r>
        <w:rPr>
          <w:rFonts w:ascii="Times New Roman" w:eastAsia="Times New Roman" w:hAnsi="Times New Roman" w:cs="Times New Roman"/>
          <w:color w:val="0C0E0E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E0E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C0E0E"/>
          <w:spacing w:val="14"/>
          <w:sz w:val="24"/>
          <w:szCs w:val="24"/>
        </w:rPr>
        <w:t xml:space="preserve"> </w:t>
      </w:r>
      <w:r w:rsidR="00081B97">
        <w:rPr>
          <w:rFonts w:ascii="Times New Roman" w:eastAsia="Times New Roman" w:hAnsi="Times New Roman" w:cs="Times New Roman"/>
          <w:color w:val="0C0E0E"/>
          <w:sz w:val="24"/>
          <w:szCs w:val="24"/>
        </w:rPr>
        <w:t>$34M</w:t>
      </w:r>
      <w:r>
        <w:rPr>
          <w:rFonts w:ascii="Times New Roman" w:eastAsia="Times New Roman" w:hAnsi="Times New Roman" w:cs="Times New Roman"/>
          <w:color w:val="0C0E0E"/>
          <w:w w:val="103"/>
          <w:sz w:val="24"/>
          <w:szCs w:val="24"/>
        </w:rPr>
        <w:t>.</w:t>
      </w:r>
    </w:p>
    <w:p w14:paraId="50403998" w14:textId="77777777" w:rsidR="00DE7D8D" w:rsidRPr="0097285B" w:rsidRDefault="00DE7D8D" w:rsidP="0097285B"/>
    <w:sectPr w:rsidR="00DE7D8D" w:rsidRPr="00972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5B"/>
    <w:rsid w:val="00081B97"/>
    <w:rsid w:val="001311F4"/>
    <w:rsid w:val="00151551"/>
    <w:rsid w:val="0017012E"/>
    <w:rsid w:val="001769F6"/>
    <w:rsid w:val="0022133B"/>
    <w:rsid w:val="0030283E"/>
    <w:rsid w:val="004E391B"/>
    <w:rsid w:val="00633D2E"/>
    <w:rsid w:val="0097285B"/>
    <w:rsid w:val="00B57B7D"/>
    <w:rsid w:val="00B90CEE"/>
    <w:rsid w:val="00B95473"/>
    <w:rsid w:val="00DA3EE7"/>
    <w:rsid w:val="00DE7D8D"/>
    <w:rsid w:val="0D8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7058"/>
  <w15:chartTrackingRefBased/>
  <w15:docId w15:val="{823FA537-FBCD-4715-850F-6FCFF4F4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B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32746710A7E4A839FD0A7892254A1" ma:contentTypeVersion="15" ma:contentTypeDescription="Create a new document." ma:contentTypeScope="" ma:versionID="6a50dc7092d7f64abfd23ffe97a0243a">
  <xsd:schema xmlns:xsd="http://www.w3.org/2001/XMLSchema" xmlns:xs="http://www.w3.org/2001/XMLSchema" xmlns:p="http://schemas.microsoft.com/office/2006/metadata/properties" xmlns:ns2="4a250991-4d3f-4043-92ec-cb1e4264f1e2" xmlns:ns3="40ecfc32-5e7b-4d4f-ac1c-f69389ae83b2" targetNamespace="http://schemas.microsoft.com/office/2006/metadata/properties" ma:root="true" ma:fieldsID="352b2005542156eabc3fef94627099b1" ns2:_="" ns3:_="">
    <xsd:import namespace="4a250991-4d3f-4043-92ec-cb1e4264f1e2"/>
    <xsd:import namespace="40ecfc32-5e7b-4d4f-ac1c-f69389ae83b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50991-4d3f-4043-92ec-cb1e4264f1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1d6a36f-9531-4335-a395-51ebdea74742}" ma:internalName="TaxCatchAll" ma:showField="CatchAllData" ma:web="4a250991-4d3f-4043-92ec-cb1e4264f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cfc32-5e7b-4d4f-ac1c-f69389ae8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5c8ce25-e80a-4a0d-8b78-481ab5805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250991-4d3f-4043-92ec-cb1e4264f1e2" xsi:nil="true"/>
    <lcf76f155ced4ddcb4097134ff3c332f xmlns="40ecfc32-5e7b-4d4f-ac1c-f69389ae83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5370AE-AA4E-4916-88FB-183FB521C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250991-4d3f-4043-92ec-cb1e4264f1e2"/>
    <ds:schemaRef ds:uri="40ecfc32-5e7b-4d4f-ac1c-f69389ae8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78E338-2BEF-4E98-AE31-ECB766843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E9C75-1C5C-4295-BB00-9A82537ADAA9}">
  <ds:schemaRefs>
    <ds:schemaRef ds:uri="http://schemas.microsoft.com/office/2006/metadata/properties"/>
    <ds:schemaRef ds:uri="http://schemas.microsoft.com/office/infopath/2007/PartnerControls"/>
    <ds:schemaRef ds:uri="28d1cb7f-26fc-43ab-b831-a26c568b9c1b"/>
    <ds:schemaRef ds:uri="31062a0d-ede8-4112-b4bb-00a9c1bc8e16"/>
    <ds:schemaRef ds:uri="4a250991-4d3f-4043-92ec-cb1e4264f1e2"/>
    <ds:schemaRef ds:uri="40ecfc32-5e7b-4d4f-ac1c-f69389ae83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811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Ashcroft, Juliann</dc:creator>
  <cp:keywords/>
  <dc:description/>
  <cp:lastModifiedBy>Clements, Angelina M</cp:lastModifiedBy>
  <cp:revision>4</cp:revision>
  <dcterms:created xsi:type="dcterms:W3CDTF">2026-04-14T17:04:00Z</dcterms:created>
  <dcterms:modified xsi:type="dcterms:W3CDTF">2026-04-14T17:15:00Z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0x010100E1832746710A7E4A839FD0A7892254A1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