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95A" w:rsidRPr="00226372" w:rsidRDefault="00FF238A" w:rsidP="002F795A">
      <w:pPr>
        <w:autoSpaceDE w:val="0"/>
        <w:autoSpaceDN w:val="0"/>
        <w:adjustRightInd w:val="0"/>
        <w:spacing w:after="0" w:line="240" w:lineRule="auto"/>
        <w:rPr>
          <w:rFonts w:ascii="Times New Roman" w:hAnsi="Times New Roman" w:cs="Times New Roman"/>
          <w:b/>
          <w:bCs/>
          <w:color w:val="0000FF"/>
          <w:sz w:val="24"/>
          <w:szCs w:val="24"/>
        </w:rPr>
      </w:pPr>
      <w:r w:rsidRPr="00226372">
        <w:rPr>
          <w:rFonts w:ascii="Times New Roman" w:hAnsi="Times New Roman" w:cs="Times New Roman"/>
          <w:b/>
          <w:bCs/>
          <w:color w:val="0000FF"/>
          <w:sz w:val="24"/>
          <w:szCs w:val="24"/>
        </w:rPr>
        <w:t>BASIS OF ESTIMATE DEFINITION</w:t>
      </w:r>
    </w:p>
    <w:p w:rsidR="002F795A" w:rsidRPr="00226372" w:rsidRDefault="002F795A" w:rsidP="002F795A">
      <w:pPr>
        <w:autoSpaceDE w:val="0"/>
        <w:autoSpaceDN w:val="0"/>
        <w:adjustRightInd w:val="0"/>
        <w:spacing w:after="0" w:line="240" w:lineRule="auto"/>
        <w:rPr>
          <w:rFonts w:ascii="Times New Roman" w:hAnsi="Times New Roman" w:cs="Times New Roman"/>
          <w:color w:val="000000"/>
          <w:sz w:val="24"/>
          <w:szCs w:val="24"/>
        </w:rPr>
      </w:pPr>
      <w:bookmarkStart w:id="0" w:name="_GoBack"/>
      <w:bookmarkEnd w:id="0"/>
    </w:p>
    <w:p w:rsidR="002F795A" w:rsidRPr="00226372" w:rsidRDefault="002F795A" w:rsidP="002F795A">
      <w:pPr>
        <w:autoSpaceDE w:val="0"/>
        <w:autoSpaceDN w:val="0"/>
        <w:adjustRightInd w:val="0"/>
        <w:spacing w:after="0" w:line="240" w:lineRule="auto"/>
        <w:rPr>
          <w:rFonts w:ascii="Times New Roman" w:hAnsi="Times New Roman" w:cs="Times New Roman"/>
          <w:color w:val="000000"/>
          <w:sz w:val="24"/>
          <w:szCs w:val="24"/>
        </w:rPr>
      </w:pPr>
      <w:r w:rsidRPr="00226372">
        <w:rPr>
          <w:rFonts w:ascii="Times New Roman" w:hAnsi="Times New Roman" w:cs="Times New Roman"/>
          <w:color w:val="000000"/>
          <w:sz w:val="24"/>
          <w:szCs w:val="24"/>
        </w:rPr>
        <w:t xml:space="preserve">Basis of Estimate </w:t>
      </w:r>
      <w:r w:rsidR="00226372">
        <w:rPr>
          <w:rFonts w:ascii="Times New Roman" w:hAnsi="Times New Roman" w:cs="Times New Roman"/>
          <w:color w:val="000000"/>
          <w:sz w:val="24"/>
          <w:szCs w:val="24"/>
        </w:rPr>
        <w:t xml:space="preserve">(BOE) </w:t>
      </w:r>
      <w:r w:rsidRPr="00226372">
        <w:rPr>
          <w:rFonts w:ascii="Times New Roman" w:hAnsi="Times New Roman" w:cs="Times New Roman"/>
          <w:color w:val="000000"/>
          <w:sz w:val="24"/>
          <w:szCs w:val="24"/>
        </w:rPr>
        <w:t xml:space="preserve">– </w:t>
      </w:r>
      <w:r w:rsidR="009D4065" w:rsidRPr="00226372">
        <w:rPr>
          <w:rFonts w:ascii="Times New Roman" w:hAnsi="Times New Roman" w:cs="Times New Roman"/>
          <w:color w:val="000000"/>
          <w:sz w:val="24"/>
          <w:szCs w:val="24"/>
        </w:rPr>
        <w:t>D</w:t>
      </w:r>
      <w:r w:rsidRPr="00226372">
        <w:rPr>
          <w:rFonts w:ascii="Times New Roman" w:hAnsi="Times New Roman" w:cs="Times New Roman"/>
          <w:color w:val="000000"/>
          <w:sz w:val="24"/>
          <w:szCs w:val="24"/>
        </w:rPr>
        <w:t>ocument</w:t>
      </w:r>
      <w:r w:rsidR="009D4065" w:rsidRPr="00226372">
        <w:rPr>
          <w:rFonts w:ascii="Times New Roman" w:hAnsi="Times New Roman" w:cs="Times New Roman"/>
          <w:color w:val="000000"/>
          <w:sz w:val="24"/>
          <w:szCs w:val="24"/>
        </w:rPr>
        <w:t>ation</w:t>
      </w:r>
      <w:r w:rsidRPr="00226372">
        <w:rPr>
          <w:rFonts w:ascii="Times New Roman" w:hAnsi="Times New Roman" w:cs="Times New Roman"/>
          <w:color w:val="000000"/>
          <w:sz w:val="24"/>
          <w:szCs w:val="24"/>
        </w:rPr>
        <w:t xml:space="preserve"> that details the premise, or basis, from which </w:t>
      </w:r>
      <w:r w:rsidR="00FF238A" w:rsidRPr="00226372">
        <w:rPr>
          <w:rFonts w:ascii="Times New Roman" w:hAnsi="Times New Roman" w:cs="Times New Roman"/>
          <w:color w:val="000000"/>
          <w:sz w:val="24"/>
          <w:szCs w:val="24"/>
        </w:rPr>
        <w:t>proposed costs/prices</w:t>
      </w:r>
      <w:r w:rsidRPr="00226372">
        <w:rPr>
          <w:rFonts w:ascii="Times New Roman" w:hAnsi="Times New Roman" w:cs="Times New Roman"/>
          <w:color w:val="000000"/>
          <w:sz w:val="24"/>
          <w:szCs w:val="24"/>
        </w:rPr>
        <w:t xml:space="preserve"> were developed including cost and labor estimates, material availability, any assumptions or deviations, any studies or analysis used as a reference and any other details whi</w:t>
      </w:r>
      <w:r w:rsidR="00FF238A" w:rsidRPr="00226372">
        <w:rPr>
          <w:rFonts w:ascii="Times New Roman" w:hAnsi="Times New Roman" w:cs="Times New Roman"/>
          <w:color w:val="000000"/>
          <w:sz w:val="24"/>
          <w:szCs w:val="24"/>
        </w:rPr>
        <w:t>ch impacted the cost estimates.</w:t>
      </w:r>
    </w:p>
    <w:p w:rsidR="002F795A" w:rsidRPr="00226372" w:rsidRDefault="002F795A" w:rsidP="002F795A">
      <w:pPr>
        <w:autoSpaceDE w:val="0"/>
        <w:autoSpaceDN w:val="0"/>
        <w:adjustRightInd w:val="0"/>
        <w:spacing w:after="0" w:line="240" w:lineRule="auto"/>
        <w:rPr>
          <w:rFonts w:ascii="Times New Roman" w:hAnsi="Times New Roman" w:cs="Times New Roman"/>
          <w:color w:val="000000"/>
          <w:sz w:val="24"/>
          <w:szCs w:val="24"/>
        </w:rPr>
      </w:pPr>
    </w:p>
    <w:p w:rsidR="002F795A" w:rsidRPr="00226372" w:rsidRDefault="002F795A" w:rsidP="002F795A">
      <w:pPr>
        <w:autoSpaceDE w:val="0"/>
        <w:autoSpaceDN w:val="0"/>
        <w:adjustRightInd w:val="0"/>
        <w:spacing w:after="0" w:line="240" w:lineRule="auto"/>
        <w:rPr>
          <w:rFonts w:ascii="Times New Roman" w:hAnsi="Times New Roman" w:cs="Times New Roman"/>
          <w:color w:val="000000"/>
          <w:sz w:val="24"/>
          <w:szCs w:val="24"/>
        </w:rPr>
      </w:pPr>
      <w:r w:rsidRPr="00226372">
        <w:rPr>
          <w:rFonts w:ascii="Times New Roman" w:hAnsi="Times New Roman" w:cs="Times New Roman"/>
          <w:color w:val="000000"/>
          <w:sz w:val="24"/>
          <w:szCs w:val="24"/>
        </w:rPr>
        <w:t>In plain English, it represents answers to the following questions:</w:t>
      </w:r>
    </w:p>
    <w:p w:rsidR="002F795A" w:rsidRPr="00226372" w:rsidRDefault="002F795A" w:rsidP="002F795A">
      <w:pPr>
        <w:pStyle w:val="ListParagraph"/>
        <w:numPr>
          <w:ilvl w:val="0"/>
          <w:numId w:val="1"/>
        </w:numPr>
        <w:autoSpaceDE w:val="0"/>
        <w:autoSpaceDN w:val="0"/>
        <w:adjustRightInd w:val="0"/>
        <w:spacing w:after="0" w:line="240" w:lineRule="auto"/>
        <w:rPr>
          <w:rFonts w:ascii="Times New Roman" w:hAnsi="Times New Roman" w:cs="Times New Roman"/>
          <w:color w:val="000000"/>
          <w:sz w:val="24"/>
          <w:szCs w:val="24"/>
        </w:rPr>
      </w:pPr>
      <w:r w:rsidRPr="00226372">
        <w:rPr>
          <w:rFonts w:ascii="Times New Roman" w:hAnsi="Times New Roman" w:cs="Times New Roman"/>
          <w:color w:val="000000"/>
          <w:sz w:val="24"/>
          <w:szCs w:val="24"/>
        </w:rPr>
        <w:t xml:space="preserve">What did you bid? </w:t>
      </w:r>
    </w:p>
    <w:p w:rsidR="002F795A" w:rsidRPr="00226372" w:rsidRDefault="002F795A" w:rsidP="002F795A">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color w:val="000000"/>
          <w:sz w:val="24"/>
          <w:szCs w:val="24"/>
        </w:rPr>
        <w:t>How did you come up with the estimate?</w:t>
      </w:r>
    </w:p>
    <w:p w:rsidR="00776791" w:rsidRPr="00226372" w:rsidRDefault="002F795A" w:rsidP="002F795A">
      <w:pPr>
        <w:pStyle w:val="ListParagraph"/>
        <w:numPr>
          <w:ilvl w:val="0"/>
          <w:numId w:val="1"/>
        </w:num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color w:val="000000"/>
          <w:sz w:val="24"/>
          <w:szCs w:val="24"/>
        </w:rPr>
        <w:t xml:space="preserve">How do you know it is </w:t>
      </w:r>
      <w:r w:rsidR="00404D05" w:rsidRPr="00226372">
        <w:rPr>
          <w:rFonts w:ascii="Times New Roman" w:hAnsi="Times New Roman" w:cs="Times New Roman"/>
          <w:color w:val="000000"/>
          <w:sz w:val="24"/>
          <w:szCs w:val="24"/>
        </w:rPr>
        <w:t>correct</w:t>
      </w:r>
      <w:r w:rsidRPr="00226372">
        <w:rPr>
          <w:rFonts w:ascii="Times New Roman" w:hAnsi="Times New Roman" w:cs="Times New Roman"/>
          <w:color w:val="000000"/>
          <w:sz w:val="24"/>
          <w:szCs w:val="24"/>
        </w:rPr>
        <w:t>?</w:t>
      </w: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p>
    <w:p w:rsidR="002F795A" w:rsidRPr="00226372" w:rsidRDefault="00FF238A" w:rsidP="002F795A">
      <w:pPr>
        <w:autoSpaceDE w:val="0"/>
        <w:autoSpaceDN w:val="0"/>
        <w:adjustRightInd w:val="0"/>
        <w:spacing w:after="0" w:line="240" w:lineRule="auto"/>
        <w:rPr>
          <w:rFonts w:ascii="Times New Roman" w:hAnsi="Times New Roman" w:cs="Times New Roman"/>
          <w:b/>
          <w:bCs/>
          <w:color w:val="0000FF"/>
          <w:sz w:val="24"/>
          <w:szCs w:val="24"/>
        </w:rPr>
      </w:pPr>
      <w:r w:rsidRPr="00226372">
        <w:rPr>
          <w:rFonts w:ascii="Times New Roman" w:hAnsi="Times New Roman" w:cs="Times New Roman"/>
          <w:b/>
          <w:bCs/>
          <w:color w:val="0000FF"/>
          <w:sz w:val="24"/>
          <w:szCs w:val="24"/>
        </w:rPr>
        <w:t>METHODS OF ESTIMATION</w:t>
      </w:r>
    </w:p>
    <w:p w:rsidR="00FF238A" w:rsidRPr="00226372" w:rsidRDefault="00FF238A" w:rsidP="002F795A">
      <w:pPr>
        <w:autoSpaceDE w:val="0"/>
        <w:autoSpaceDN w:val="0"/>
        <w:adjustRightInd w:val="0"/>
        <w:spacing w:after="0" w:line="240" w:lineRule="auto"/>
        <w:rPr>
          <w:rFonts w:ascii="Times New Roman" w:hAnsi="Times New Roman" w:cs="Times New Roman"/>
          <w:color w:val="000000"/>
          <w:sz w:val="24"/>
          <w:szCs w:val="24"/>
        </w:rPr>
      </w:pPr>
    </w:p>
    <w:p w:rsidR="002F795A" w:rsidRPr="00226372" w:rsidRDefault="002F795A" w:rsidP="002F795A">
      <w:pPr>
        <w:autoSpaceDE w:val="0"/>
        <w:autoSpaceDN w:val="0"/>
        <w:adjustRightInd w:val="0"/>
        <w:spacing w:after="0" w:line="240" w:lineRule="auto"/>
        <w:rPr>
          <w:rFonts w:ascii="Times New Roman" w:hAnsi="Times New Roman" w:cs="Times New Roman"/>
          <w:color w:val="000000"/>
          <w:sz w:val="24"/>
          <w:szCs w:val="24"/>
        </w:rPr>
      </w:pPr>
      <w:r w:rsidRPr="00226372">
        <w:rPr>
          <w:rFonts w:ascii="Times New Roman" w:hAnsi="Times New Roman" w:cs="Times New Roman"/>
          <w:color w:val="000000"/>
          <w:sz w:val="24"/>
          <w:szCs w:val="24"/>
        </w:rPr>
        <w:t xml:space="preserve">There are </w:t>
      </w:r>
      <w:r w:rsidR="00D458B8" w:rsidRPr="00226372">
        <w:rPr>
          <w:rFonts w:ascii="Times New Roman" w:hAnsi="Times New Roman" w:cs="Times New Roman"/>
          <w:color w:val="000000"/>
          <w:sz w:val="24"/>
          <w:szCs w:val="24"/>
        </w:rPr>
        <w:t>four</w:t>
      </w:r>
      <w:r w:rsidRPr="00226372">
        <w:rPr>
          <w:rFonts w:ascii="Times New Roman" w:hAnsi="Times New Roman" w:cs="Times New Roman"/>
          <w:color w:val="000000"/>
          <w:sz w:val="24"/>
          <w:szCs w:val="24"/>
        </w:rPr>
        <w:t xml:space="preserve"> (</w:t>
      </w:r>
      <w:r w:rsidR="00D458B8" w:rsidRPr="00226372">
        <w:rPr>
          <w:rFonts w:ascii="Times New Roman" w:hAnsi="Times New Roman" w:cs="Times New Roman"/>
          <w:color w:val="000000"/>
          <w:sz w:val="24"/>
          <w:szCs w:val="24"/>
        </w:rPr>
        <w:t>4</w:t>
      </w:r>
      <w:r w:rsidRPr="00226372">
        <w:rPr>
          <w:rFonts w:ascii="Times New Roman" w:hAnsi="Times New Roman" w:cs="Times New Roman"/>
          <w:color w:val="000000"/>
          <w:sz w:val="24"/>
          <w:szCs w:val="24"/>
        </w:rPr>
        <w:t>) types of methods for determining the basis of an estimate. These are listed</w:t>
      </w:r>
      <w:r w:rsidR="00DB47F9" w:rsidRPr="00226372">
        <w:rPr>
          <w:rFonts w:ascii="Times New Roman" w:hAnsi="Times New Roman" w:cs="Times New Roman"/>
          <w:color w:val="000000"/>
          <w:sz w:val="24"/>
          <w:szCs w:val="24"/>
        </w:rPr>
        <w:t xml:space="preserve"> </w:t>
      </w:r>
      <w:r w:rsidRPr="00226372">
        <w:rPr>
          <w:rFonts w:ascii="Times New Roman" w:hAnsi="Times New Roman" w:cs="Times New Roman"/>
          <w:color w:val="000000"/>
          <w:sz w:val="24"/>
          <w:szCs w:val="24"/>
        </w:rPr>
        <w:t>below.</w:t>
      </w:r>
    </w:p>
    <w:p w:rsidR="002F795A" w:rsidRPr="00226372" w:rsidRDefault="002F795A" w:rsidP="002F795A">
      <w:pPr>
        <w:autoSpaceDE w:val="0"/>
        <w:autoSpaceDN w:val="0"/>
        <w:adjustRightInd w:val="0"/>
        <w:spacing w:after="0" w:line="240" w:lineRule="auto"/>
        <w:rPr>
          <w:rFonts w:ascii="Times New Roman" w:hAnsi="Times New Roman" w:cs="Times New Roman"/>
          <w:color w:val="000000"/>
          <w:sz w:val="24"/>
          <w:szCs w:val="24"/>
        </w:rPr>
      </w:pPr>
    </w:p>
    <w:p w:rsidR="002F795A" w:rsidRPr="00226372" w:rsidRDefault="00C16E66" w:rsidP="002F795A">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rPr>
      </w:pPr>
      <w:r w:rsidRPr="00226372">
        <w:rPr>
          <w:rFonts w:ascii="Times New Roman" w:hAnsi="Times New Roman" w:cs="Times New Roman"/>
          <w:color w:val="000000"/>
          <w:sz w:val="24"/>
          <w:szCs w:val="24"/>
        </w:rPr>
        <w:t>Engineering</w:t>
      </w:r>
      <w:r w:rsidR="002F795A" w:rsidRPr="00226372">
        <w:rPr>
          <w:rFonts w:ascii="Times New Roman" w:hAnsi="Times New Roman" w:cs="Times New Roman"/>
          <w:color w:val="000000"/>
          <w:sz w:val="24"/>
          <w:szCs w:val="24"/>
        </w:rPr>
        <w:t xml:space="preserve"> Estimate</w:t>
      </w:r>
      <w:r w:rsidRPr="00226372">
        <w:rPr>
          <w:rFonts w:ascii="Times New Roman" w:hAnsi="Times New Roman" w:cs="Times New Roman"/>
          <w:color w:val="000000"/>
          <w:sz w:val="24"/>
          <w:szCs w:val="24"/>
        </w:rPr>
        <w:t xml:space="preserve"> (</w:t>
      </w:r>
      <w:r w:rsidR="00DB47F9" w:rsidRPr="00226372">
        <w:rPr>
          <w:rFonts w:ascii="Times New Roman" w:hAnsi="Times New Roman" w:cs="Times New Roman"/>
          <w:color w:val="000000"/>
          <w:sz w:val="24"/>
          <w:szCs w:val="24"/>
        </w:rPr>
        <w:t>“EE”)</w:t>
      </w:r>
    </w:p>
    <w:p w:rsidR="002F795A" w:rsidRPr="00226372" w:rsidRDefault="00DB47F9" w:rsidP="002F795A">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rPr>
      </w:pPr>
      <w:r w:rsidRPr="00226372">
        <w:rPr>
          <w:rFonts w:ascii="Times New Roman" w:hAnsi="Times New Roman" w:cs="Times New Roman"/>
          <w:color w:val="000000"/>
          <w:sz w:val="24"/>
          <w:szCs w:val="24"/>
        </w:rPr>
        <w:t>Analogy (“ANA”)</w:t>
      </w:r>
    </w:p>
    <w:p w:rsidR="002F795A" w:rsidRPr="00226372" w:rsidRDefault="002F795A" w:rsidP="002F795A">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rPr>
      </w:pPr>
      <w:r w:rsidRPr="00226372">
        <w:rPr>
          <w:rFonts w:ascii="Times New Roman" w:hAnsi="Times New Roman" w:cs="Times New Roman"/>
          <w:color w:val="000000"/>
          <w:sz w:val="24"/>
          <w:szCs w:val="24"/>
        </w:rPr>
        <w:t>Actuals</w:t>
      </w:r>
      <w:r w:rsidR="00DB47F9" w:rsidRPr="00226372">
        <w:rPr>
          <w:rFonts w:ascii="Times New Roman" w:hAnsi="Times New Roman" w:cs="Times New Roman"/>
          <w:color w:val="000000"/>
          <w:sz w:val="24"/>
          <w:szCs w:val="24"/>
        </w:rPr>
        <w:t xml:space="preserve"> (“ACT”)</w:t>
      </w:r>
    </w:p>
    <w:p w:rsidR="00DB47F9" w:rsidRPr="00226372" w:rsidRDefault="00DB47F9" w:rsidP="002F795A">
      <w:pPr>
        <w:pStyle w:val="ListParagraph"/>
        <w:numPr>
          <w:ilvl w:val="0"/>
          <w:numId w:val="4"/>
        </w:numPr>
        <w:autoSpaceDE w:val="0"/>
        <w:autoSpaceDN w:val="0"/>
        <w:adjustRightInd w:val="0"/>
        <w:spacing w:after="0" w:line="240" w:lineRule="auto"/>
        <w:rPr>
          <w:rFonts w:ascii="Times New Roman" w:hAnsi="Times New Roman" w:cs="Times New Roman"/>
          <w:color w:val="000000"/>
          <w:sz w:val="24"/>
          <w:szCs w:val="24"/>
        </w:rPr>
      </w:pPr>
      <w:r w:rsidRPr="00226372">
        <w:rPr>
          <w:rFonts w:ascii="Times New Roman" w:hAnsi="Times New Roman" w:cs="Times New Roman"/>
          <w:color w:val="000000"/>
          <w:sz w:val="24"/>
          <w:szCs w:val="24"/>
        </w:rPr>
        <w:t>Level of Effort (“LOE”)</w:t>
      </w:r>
    </w:p>
    <w:p w:rsidR="002F795A" w:rsidRPr="00226372" w:rsidRDefault="002F795A" w:rsidP="002F795A">
      <w:pPr>
        <w:autoSpaceDE w:val="0"/>
        <w:autoSpaceDN w:val="0"/>
        <w:adjustRightInd w:val="0"/>
        <w:spacing w:after="0" w:line="240" w:lineRule="auto"/>
        <w:rPr>
          <w:rFonts w:ascii="Times New Roman" w:hAnsi="Times New Roman" w:cs="Times New Roman"/>
          <w:color w:val="000000"/>
          <w:sz w:val="24"/>
          <w:szCs w:val="24"/>
        </w:rPr>
      </w:pP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color w:val="000000"/>
          <w:sz w:val="24"/>
          <w:szCs w:val="24"/>
        </w:rPr>
        <w:t>Explanations of each method are included in the following paragraphs.</w:t>
      </w: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p>
    <w:p w:rsidR="002F795A" w:rsidRPr="00226372" w:rsidRDefault="00622F8D" w:rsidP="002F795A">
      <w:pPr>
        <w:autoSpaceDE w:val="0"/>
        <w:autoSpaceDN w:val="0"/>
        <w:adjustRightInd w:val="0"/>
        <w:spacing w:after="0" w:line="240" w:lineRule="auto"/>
        <w:rPr>
          <w:rFonts w:ascii="Times New Roman" w:hAnsi="Times New Roman" w:cs="Times New Roman"/>
          <w:sz w:val="24"/>
          <w:szCs w:val="24"/>
          <w:u w:val="single"/>
        </w:rPr>
      </w:pPr>
      <w:r w:rsidRPr="00226372">
        <w:rPr>
          <w:rFonts w:ascii="Times New Roman" w:hAnsi="Times New Roman" w:cs="Times New Roman"/>
          <w:sz w:val="24"/>
          <w:szCs w:val="24"/>
          <w:u w:val="single"/>
        </w:rPr>
        <w:t>Engineering</w:t>
      </w:r>
      <w:r w:rsidR="002F795A" w:rsidRPr="00226372">
        <w:rPr>
          <w:rFonts w:ascii="Times New Roman" w:hAnsi="Times New Roman" w:cs="Times New Roman"/>
          <w:sz w:val="24"/>
          <w:szCs w:val="24"/>
          <w:u w:val="single"/>
        </w:rPr>
        <w:t xml:space="preserve"> Estimate</w:t>
      </w:r>
    </w:p>
    <w:p w:rsidR="002F795A" w:rsidRPr="00226372" w:rsidRDefault="002F795A" w:rsidP="0022220B">
      <w:pPr>
        <w:pStyle w:val="Default"/>
      </w:pPr>
      <w:r w:rsidRPr="00226372">
        <w:t xml:space="preserve">A </w:t>
      </w:r>
      <w:r w:rsidR="00622F8D" w:rsidRPr="00226372">
        <w:t>g</w:t>
      </w:r>
      <w:r w:rsidRPr="00226372">
        <w:t xml:space="preserve">rass </w:t>
      </w:r>
      <w:r w:rsidR="00622F8D" w:rsidRPr="00226372">
        <w:t>r</w:t>
      </w:r>
      <w:r w:rsidRPr="00226372">
        <w:t>oot or “bottom up” estimate is used when there are no comparable tasks previously performed on which to base your estimate</w:t>
      </w:r>
      <w:r w:rsidR="00A53C5B" w:rsidRPr="00226372">
        <w:t>. These estimates are</w:t>
      </w:r>
      <w:r w:rsidR="0022220B" w:rsidRPr="00226372">
        <w:t xml:space="preserve"> based on subject matter expert experience with no specific relevant historical actual cost/hours identified. The subject matter expert develops the estimate based on the product description and tasks and operations required to be performed by the responsible department to manufacture/produce the product. </w:t>
      </w:r>
      <w:r w:rsidRPr="00226372">
        <w:t xml:space="preserve">This </w:t>
      </w:r>
      <w:r w:rsidR="00622F8D" w:rsidRPr="00226372">
        <w:t xml:space="preserve">method requires detailed explanation of the rationale for </w:t>
      </w:r>
      <w:r w:rsidR="0022220B" w:rsidRPr="00226372">
        <w:t xml:space="preserve">materials and labor (including </w:t>
      </w:r>
      <w:r w:rsidR="00622F8D" w:rsidRPr="00226372">
        <w:t>labor categories utilized as well as hours proposed</w:t>
      </w:r>
      <w:r w:rsidR="0022220B" w:rsidRPr="00226372">
        <w:t>)</w:t>
      </w:r>
      <w:r w:rsidR="00404D05" w:rsidRPr="00226372">
        <w:t>, and must include detailed expression of the cost calculations used in the EE</w:t>
      </w:r>
      <w:r w:rsidR="00622F8D" w:rsidRPr="00226372">
        <w:t>.</w:t>
      </w: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p>
    <w:p w:rsidR="00DB47F9" w:rsidRPr="00226372" w:rsidRDefault="00DB47F9" w:rsidP="00A53C5B">
      <w:pPr>
        <w:pStyle w:val="Default"/>
        <w:rPr>
          <w:color w:val="auto"/>
          <w:u w:val="single"/>
        </w:rPr>
      </w:pPr>
      <w:r w:rsidRPr="00226372">
        <w:rPr>
          <w:color w:val="auto"/>
          <w:u w:val="single"/>
        </w:rPr>
        <w:t>Analogy</w:t>
      </w:r>
    </w:p>
    <w:p w:rsidR="00226372" w:rsidRDefault="00DB47F9" w:rsidP="00A53C5B">
      <w:pPr>
        <w:pStyle w:val="Default"/>
      </w:pPr>
      <w:r w:rsidRPr="00226372">
        <w:rPr>
          <w:color w:val="auto"/>
        </w:rPr>
        <w:t>Analogy relies a great deal on expert opinion to modify existing system</w:t>
      </w:r>
      <w:r w:rsidR="00404D05" w:rsidRPr="00226372">
        <w:rPr>
          <w:color w:val="auto"/>
        </w:rPr>
        <w:t>/performance</w:t>
      </w:r>
      <w:r w:rsidRPr="00226372">
        <w:rPr>
          <w:color w:val="auto"/>
        </w:rPr>
        <w:t xml:space="preserve"> data to approximate the new system</w:t>
      </w:r>
      <w:r w:rsidR="00404D05" w:rsidRPr="00226372">
        <w:rPr>
          <w:color w:val="auto"/>
        </w:rPr>
        <w:t xml:space="preserve"> or level of performance</w:t>
      </w:r>
      <w:r w:rsidRPr="00226372">
        <w:rPr>
          <w:color w:val="auto"/>
        </w:rPr>
        <w:t>. If possible, the adjustments should be quantitative rather than qualitative, avoiding subjective judgments as much as</w:t>
      </w:r>
      <w:r w:rsidR="00404D05" w:rsidRPr="00226372">
        <w:rPr>
          <w:color w:val="auto"/>
        </w:rPr>
        <w:t xml:space="preserve"> is reasonably </w:t>
      </w:r>
      <w:r w:rsidRPr="00226372">
        <w:rPr>
          <w:color w:val="auto"/>
        </w:rPr>
        <w:t xml:space="preserve">possible. </w:t>
      </w:r>
      <w:r w:rsidR="00A53C5B" w:rsidRPr="00226372">
        <w:t xml:space="preserve">This is an estimate derived from the historical actual cost/hours of a similar project, system/subsystem, or end item. Under this methodology you must identify the analogous program that has already been completed and why it is relevant to the same or similar task estimate. Include the relevant project name, project/contract number, period of performance, and task definition. Ensure that you describe a clear trace to how the analogous data was used to derive the current estimate. </w:t>
      </w:r>
    </w:p>
    <w:p w:rsidR="002F795A" w:rsidRPr="00226372" w:rsidRDefault="002F795A" w:rsidP="00A53C5B">
      <w:pPr>
        <w:pStyle w:val="Default"/>
      </w:pPr>
      <w:r w:rsidRPr="00226372">
        <w:lastRenderedPageBreak/>
        <w:t xml:space="preserve">This technique may use actuals but the efforts are usually “factored” for complexity level. For example if you have actual hours and material expended to generate </w:t>
      </w:r>
      <w:r w:rsidR="00C16E66" w:rsidRPr="00226372">
        <w:t>a specific Unit</w:t>
      </w:r>
      <w:r w:rsidRPr="00226372">
        <w:t xml:space="preserve">, these values may be multiplied by a factor to equal the required design. If the </w:t>
      </w:r>
      <w:r w:rsidR="00C16E66" w:rsidRPr="00226372">
        <w:t>Unit</w:t>
      </w:r>
      <w:r w:rsidRPr="00226372">
        <w:t xml:space="preserve"> is twice as big but not as complex, the material may increase by a factor of 1.2 but the design time may only be .8 of the actuals. Similarly, if there are fewer parts than the </w:t>
      </w:r>
      <w:r w:rsidR="00C16E66" w:rsidRPr="00226372">
        <w:t>prior Unit</w:t>
      </w:r>
      <w:r w:rsidRPr="00226372">
        <w:t xml:space="preserve">, the assembly time may be less. </w:t>
      </w:r>
      <w:r w:rsidR="00404D05" w:rsidRPr="00226372">
        <w:t>All mathematical calculations used to derive the proposed cost/price must be included as support.</w:t>
      </w: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u w:val="single"/>
        </w:rPr>
      </w:pPr>
      <w:r w:rsidRPr="00226372">
        <w:rPr>
          <w:rFonts w:ascii="Times New Roman" w:hAnsi="Times New Roman" w:cs="Times New Roman"/>
          <w:sz w:val="24"/>
          <w:szCs w:val="24"/>
          <w:u w:val="single"/>
        </w:rPr>
        <w:t>Actuals</w:t>
      </w: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sz w:val="24"/>
          <w:szCs w:val="24"/>
        </w:rPr>
        <w:t>An</w:t>
      </w:r>
      <w:r w:rsidR="00C16E66" w:rsidRPr="00226372">
        <w:rPr>
          <w:rFonts w:ascii="Times New Roman" w:hAnsi="Times New Roman" w:cs="Times New Roman"/>
          <w:sz w:val="24"/>
          <w:szCs w:val="24"/>
        </w:rPr>
        <w:t xml:space="preserve"> </w:t>
      </w:r>
      <w:r w:rsidRPr="00226372">
        <w:rPr>
          <w:rFonts w:ascii="Times New Roman" w:hAnsi="Times New Roman" w:cs="Times New Roman"/>
          <w:sz w:val="24"/>
          <w:szCs w:val="24"/>
        </w:rPr>
        <w:t>“Actual” is a past record of how long a task took to perform and</w:t>
      </w:r>
      <w:r w:rsidR="00404D05" w:rsidRPr="00226372">
        <w:rPr>
          <w:rFonts w:ascii="Times New Roman" w:hAnsi="Times New Roman" w:cs="Times New Roman"/>
          <w:sz w:val="24"/>
          <w:szCs w:val="24"/>
        </w:rPr>
        <w:t>/or</w:t>
      </w:r>
      <w:r w:rsidRPr="00226372">
        <w:rPr>
          <w:rFonts w:ascii="Times New Roman" w:hAnsi="Times New Roman" w:cs="Times New Roman"/>
          <w:sz w:val="24"/>
          <w:szCs w:val="24"/>
        </w:rPr>
        <w:t xml:space="preserve"> how much material cost or other costs were associated with it. If you designed an assembly for the first time and assembled and tested three of them, there are things for which to account. </w:t>
      </w:r>
      <w:r w:rsidR="00C16E66" w:rsidRPr="00226372">
        <w:rPr>
          <w:rFonts w:ascii="Times New Roman" w:hAnsi="Times New Roman" w:cs="Times New Roman"/>
          <w:sz w:val="24"/>
          <w:szCs w:val="24"/>
        </w:rPr>
        <w:t>Examples</w:t>
      </w:r>
      <w:r w:rsidRPr="00226372">
        <w:rPr>
          <w:rFonts w:ascii="Times New Roman" w:hAnsi="Times New Roman" w:cs="Times New Roman"/>
          <w:sz w:val="24"/>
          <w:szCs w:val="24"/>
        </w:rPr>
        <w:t xml:space="preserve"> are listed below:</w:t>
      </w:r>
    </w:p>
    <w:p w:rsidR="002F795A" w:rsidRPr="00226372" w:rsidRDefault="002F795A" w:rsidP="002F795A">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sz w:val="24"/>
          <w:szCs w:val="24"/>
        </w:rPr>
        <w:t xml:space="preserve">Did the design go well? You don’t want to include iterative design hours due to </w:t>
      </w:r>
      <w:r w:rsidR="00C16E66" w:rsidRPr="00226372">
        <w:rPr>
          <w:rFonts w:ascii="Times New Roman" w:hAnsi="Times New Roman" w:cs="Times New Roman"/>
          <w:sz w:val="24"/>
          <w:szCs w:val="24"/>
        </w:rPr>
        <w:t>errors</w:t>
      </w:r>
      <w:r w:rsidRPr="00226372">
        <w:rPr>
          <w:rFonts w:ascii="Times New Roman" w:hAnsi="Times New Roman" w:cs="Times New Roman"/>
          <w:sz w:val="24"/>
          <w:szCs w:val="24"/>
        </w:rPr>
        <w:t>, re-do’s</w:t>
      </w:r>
      <w:r w:rsidR="00C16E66" w:rsidRPr="00226372">
        <w:rPr>
          <w:rFonts w:ascii="Times New Roman" w:hAnsi="Times New Roman" w:cs="Times New Roman"/>
          <w:sz w:val="24"/>
          <w:szCs w:val="24"/>
        </w:rPr>
        <w:t>,</w:t>
      </w:r>
      <w:r w:rsidRPr="00226372">
        <w:rPr>
          <w:rFonts w:ascii="Times New Roman" w:hAnsi="Times New Roman" w:cs="Times New Roman"/>
          <w:sz w:val="24"/>
          <w:szCs w:val="24"/>
        </w:rPr>
        <w:t xml:space="preserve"> or other factors outside of the normal efficient design process. </w:t>
      </w:r>
      <w:r w:rsidR="00404D05" w:rsidRPr="00226372">
        <w:rPr>
          <w:rFonts w:ascii="Times New Roman" w:hAnsi="Times New Roman" w:cs="Times New Roman"/>
          <w:sz w:val="24"/>
          <w:szCs w:val="24"/>
        </w:rPr>
        <w:t>“Actual” cost</w:t>
      </w:r>
      <w:r w:rsidRPr="00226372">
        <w:rPr>
          <w:rFonts w:ascii="Times New Roman" w:hAnsi="Times New Roman" w:cs="Times New Roman"/>
          <w:sz w:val="24"/>
          <w:szCs w:val="24"/>
        </w:rPr>
        <w:t xml:space="preserve"> should reflect the “should” cost</w:t>
      </w:r>
      <w:r w:rsidR="00404D05" w:rsidRPr="00226372">
        <w:rPr>
          <w:rFonts w:ascii="Times New Roman" w:hAnsi="Times New Roman" w:cs="Times New Roman"/>
          <w:sz w:val="24"/>
          <w:szCs w:val="24"/>
        </w:rPr>
        <w:t xml:space="preserve"> based on actual prior performance</w:t>
      </w:r>
      <w:r w:rsidRPr="00226372">
        <w:rPr>
          <w:rFonts w:ascii="Times New Roman" w:hAnsi="Times New Roman" w:cs="Times New Roman"/>
          <w:sz w:val="24"/>
          <w:szCs w:val="24"/>
        </w:rPr>
        <w:t>.</w:t>
      </w:r>
    </w:p>
    <w:p w:rsidR="002F795A" w:rsidRPr="00226372" w:rsidRDefault="002F795A" w:rsidP="002F795A">
      <w:pPr>
        <w:pStyle w:val="ListParagraph"/>
        <w:numPr>
          <w:ilvl w:val="0"/>
          <w:numId w:val="2"/>
        </w:num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sz w:val="24"/>
          <w:szCs w:val="24"/>
        </w:rPr>
        <w:t>The first unit took a longer time to build and test than the other two. You have assembly and test times for the three units. Take an average to get a safe but not excessive number.</w:t>
      </w: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sz w:val="24"/>
          <w:szCs w:val="24"/>
        </w:rPr>
        <w:t xml:space="preserve">For material </w:t>
      </w:r>
      <w:r w:rsidR="00622F8D" w:rsidRPr="00226372">
        <w:rPr>
          <w:rFonts w:ascii="Times New Roman" w:hAnsi="Times New Roman" w:cs="Times New Roman"/>
          <w:sz w:val="24"/>
          <w:szCs w:val="24"/>
        </w:rPr>
        <w:t xml:space="preserve">and subcontract </w:t>
      </w:r>
      <w:r w:rsidRPr="00226372">
        <w:rPr>
          <w:rFonts w:ascii="Times New Roman" w:hAnsi="Times New Roman" w:cs="Times New Roman"/>
          <w:sz w:val="24"/>
          <w:szCs w:val="24"/>
        </w:rPr>
        <w:t>estimates the three choices are:</w:t>
      </w:r>
    </w:p>
    <w:p w:rsidR="002F795A" w:rsidRPr="00226372" w:rsidRDefault="002F795A" w:rsidP="002F795A">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sz w:val="24"/>
          <w:szCs w:val="24"/>
        </w:rPr>
        <w:t>Purchasing History;</w:t>
      </w:r>
    </w:p>
    <w:p w:rsidR="002F795A" w:rsidRPr="00226372" w:rsidRDefault="00622F8D" w:rsidP="002F795A">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sz w:val="24"/>
          <w:szCs w:val="24"/>
        </w:rPr>
        <w:t>R</w:t>
      </w:r>
      <w:r w:rsidR="002F795A" w:rsidRPr="00226372">
        <w:rPr>
          <w:rFonts w:ascii="Times New Roman" w:hAnsi="Times New Roman" w:cs="Times New Roman"/>
          <w:sz w:val="24"/>
          <w:szCs w:val="24"/>
        </w:rPr>
        <w:t>ecent Vendor Quotes; and</w:t>
      </w:r>
    </w:p>
    <w:p w:rsidR="002F795A" w:rsidRPr="00226372" w:rsidRDefault="002F795A" w:rsidP="002F795A">
      <w:pPr>
        <w:pStyle w:val="ListParagraph"/>
        <w:numPr>
          <w:ilvl w:val="0"/>
          <w:numId w:val="3"/>
        </w:num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sz w:val="24"/>
          <w:szCs w:val="24"/>
        </w:rPr>
        <w:t>Engineering estimates.</w:t>
      </w:r>
    </w:p>
    <w:p w:rsidR="002F795A" w:rsidRPr="00226372" w:rsidRDefault="002F795A" w:rsidP="002F795A">
      <w:pPr>
        <w:autoSpaceDE w:val="0"/>
        <w:autoSpaceDN w:val="0"/>
        <w:adjustRightInd w:val="0"/>
        <w:spacing w:after="0" w:line="240" w:lineRule="auto"/>
        <w:rPr>
          <w:rFonts w:ascii="Times New Roman" w:hAnsi="Times New Roman" w:cs="Times New Roman"/>
          <w:sz w:val="24"/>
          <w:szCs w:val="24"/>
        </w:rPr>
      </w:pPr>
    </w:p>
    <w:p w:rsidR="00622F8D" w:rsidRPr="00226372" w:rsidRDefault="00DB47F9" w:rsidP="00622F8D">
      <w:pPr>
        <w:autoSpaceDE w:val="0"/>
        <w:autoSpaceDN w:val="0"/>
        <w:adjustRightInd w:val="0"/>
        <w:spacing w:after="0" w:line="240" w:lineRule="auto"/>
        <w:ind w:left="360"/>
        <w:rPr>
          <w:rFonts w:ascii="Times New Roman" w:hAnsi="Times New Roman" w:cs="Times New Roman"/>
          <w:sz w:val="24"/>
          <w:szCs w:val="24"/>
        </w:rPr>
      </w:pPr>
      <w:r w:rsidRPr="00226372">
        <w:rPr>
          <w:rFonts w:ascii="Times New Roman" w:hAnsi="Times New Roman" w:cs="Times New Roman"/>
          <w:sz w:val="24"/>
          <w:szCs w:val="24"/>
        </w:rPr>
        <w:t xml:space="preserve">* </w:t>
      </w:r>
      <w:r w:rsidR="00622F8D" w:rsidRPr="00226372">
        <w:rPr>
          <w:rFonts w:ascii="Times New Roman" w:hAnsi="Times New Roman" w:cs="Times New Roman"/>
          <w:sz w:val="24"/>
          <w:szCs w:val="24"/>
        </w:rPr>
        <w:t>Note that in all Material and Subcontract BOEs utilizing choices 1 or 2 above, you must support the BOE with appropriate back-up documentation:</w:t>
      </w:r>
    </w:p>
    <w:p w:rsidR="00622F8D" w:rsidRPr="00226372" w:rsidRDefault="00622F8D" w:rsidP="00622F8D">
      <w:pPr>
        <w:pStyle w:val="ListParagraph"/>
        <w:numPr>
          <w:ilvl w:val="0"/>
          <w:numId w:val="7"/>
        </w:numPr>
        <w:autoSpaceDE w:val="0"/>
        <w:autoSpaceDN w:val="0"/>
        <w:adjustRightInd w:val="0"/>
        <w:spacing w:after="0" w:line="240" w:lineRule="auto"/>
        <w:ind w:left="720"/>
        <w:rPr>
          <w:rFonts w:ascii="Times New Roman" w:hAnsi="Times New Roman" w:cs="Times New Roman"/>
          <w:sz w:val="24"/>
          <w:szCs w:val="24"/>
        </w:rPr>
      </w:pPr>
      <w:r w:rsidRPr="00226372">
        <w:rPr>
          <w:rFonts w:ascii="Times New Roman" w:hAnsi="Times New Roman" w:cs="Times New Roman"/>
          <w:sz w:val="24"/>
          <w:szCs w:val="24"/>
        </w:rPr>
        <w:t>Purchasing History: you will need to provide recent, relevant, order documentation and payment confirmation</w:t>
      </w:r>
      <w:r w:rsidR="00404D05" w:rsidRPr="00226372">
        <w:rPr>
          <w:rFonts w:ascii="Times New Roman" w:hAnsi="Times New Roman" w:cs="Times New Roman"/>
          <w:sz w:val="24"/>
          <w:szCs w:val="24"/>
        </w:rPr>
        <w:t xml:space="preserve"> showing that the materials/subcontract were actually purchased and delivered</w:t>
      </w:r>
      <w:r w:rsidRPr="00226372">
        <w:rPr>
          <w:rFonts w:ascii="Times New Roman" w:hAnsi="Times New Roman" w:cs="Times New Roman"/>
          <w:sz w:val="24"/>
          <w:szCs w:val="24"/>
        </w:rPr>
        <w:t>.</w:t>
      </w:r>
    </w:p>
    <w:p w:rsidR="00622F8D" w:rsidRPr="00226372" w:rsidRDefault="00622F8D" w:rsidP="00622F8D">
      <w:pPr>
        <w:pStyle w:val="ListParagraph"/>
        <w:numPr>
          <w:ilvl w:val="0"/>
          <w:numId w:val="7"/>
        </w:numPr>
        <w:autoSpaceDE w:val="0"/>
        <w:autoSpaceDN w:val="0"/>
        <w:adjustRightInd w:val="0"/>
        <w:spacing w:after="0" w:line="240" w:lineRule="auto"/>
        <w:ind w:left="720"/>
        <w:rPr>
          <w:rFonts w:ascii="Times New Roman" w:hAnsi="Times New Roman" w:cs="Times New Roman"/>
          <w:sz w:val="24"/>
          <w:szCs w:val="24"/>
        </w:rPr>
      </w:pPr>
      <w:r w:rsidRPr="00226372">
        <w:rPr>
          <w:rFonts w:ascii="Times New Roman" w:hAnsi="Times New Roman" w:cs="Times New Roman"/>
          <w:sz w:val="24"/>
          <w:szCs w:val="24"/>
        </w:rPr>
        <w:t>Recent Vendor Quotes: You will need to provide appropriate documentation depending on the competitive or sole-source nature of the quote:</w:t>
      </w:r>
    </w:p>
    <w:p w:rsidR="00622F8D" w:rsidRPr="003006E8" w:rsidRDefault="00622F8D" w:rsidP="00622F8D">
      <w:pPr>
        <w:pStyle w:val="ListParagraph"/>
        <w:numPr>
          <w:ilvl w:val="1"/>
          <w:numId w:val="7"/>
        </w:numPr>
        <w:autoSpaceDE w:val="0"/>
        <w:autoSpaceDN w:val="0"/>
        <w:adjustRightInd w:val="0"/>
        <w:spacing w:after="0" w:line="240" w:lineRule="auto"/>
        <w:rPr>
          <w:rFonts w:ascii="Times New Roman" w:hAnsi="Times New Roman" w:cs="Times New Roman"/>
          <w:sz w:val="24"/>
          <w:szCs w:val="24"/>
        </w:rPr>
      </w:pPr>
      <w:r w:rsidRPr="003006E8">
        <w:rPr>
          <w:rFonts w:ascii="Times New Roman" w:hAnsi="Times New Roman" w:cs="Times New Roman"/>
          <w:sz w:val="24"/>
          <w:szCs w:val="24"/>
        </w:rPr>
        <w:t>Competitive: Provide copies of the proposals received, with a simple justification as to why the selected vendor was chosen.</w:t>
      </w:r>
    </w:p>
    <w:p w:rsidR="00622F8D" w:rsidRPr="003006E8" w:rsidRDefault="00622F8D" w:rsidP="00622F8D">
      <w:pPr>
        <w:pStyle w:val="ListParagraph"/>
        <w:numPr>
          <w:ilvl w:val="1"/>
          <w:numId w:val="7"/>
        </w:numPr>
        <w:autoSpaceDE w:val="0"/>
        <w:autoSpaceDN w:val="0"/>
        <w:adjustRightInd w:val="0"/>
        <w:spacing w:after="0" w:line="240" w:lineRule="auto"/>
        <w:rPr>
          <w:rFonts w:ascii="Times New Roman" w:hAnsi="Times New Roman" w:cs="Times New Roman"/>
          <w:sz w:val="24"/>
          <w:szCs w:val="24"/>
        </w:rPr>
      </w:pPr>
      <w:r w:rsidRPr="003006E8">
        <w:rPr>
          <w:rFonts w:ascii="Times New Roman" w:hAnsi="Times New Roman" w:cs="Times New Roman"/>
          <w:sz w:val="24"/>
          <w:szCs w:val="24"/>
        </w:rPr>
        <w:t xml:space="preserve">Sole-Source: Provide justification for sole-source acquisition, and provide a copy of your cost/price analysis, as well as sufficient vendor proposal information to allow independent Government analysis. </w:t>
      </w:r>
    </w:p>
    <w:p w:rsidR="00622F8D" w:rsidRPr="00226372" w:rsidRDefault="00622F8D" w:rsidP="002F795A">
      <w:pPr>
        <w:autoSpaceDE w:val="0"/>
        <w:autoSpaceDN w:val="0"/>
        <w:adjustRightInd w:val="0"/>
        <w:spacing w:after="0" w:line="240" w:lineRule="auto"/>
        <w:rPr>
          <w:rFonts w:ascii="Times New Roman" w:hAnsi="Times New Roman" w:cs="Times New Roman"/>
          <w:sz w:val="24"/>
          <w:szCs w:val="24"/>
        </w:rPr>
      </w:pPr>
    </w:p>
    <w:p w:rsidR="00DB47F9" w:rsidRPr="00226372" w:rsidRDefault="00DB47F9" w:rsidP="00DB47F9">
      <w:pPr>
        <w:autoSpaceDE w:val="0"/>
        <w:autoSpaceDN w:val="0"/>
        <w:adjustRightInd w:val="0"/>
        <w:spacing w:after="0" w:line="240" w:lineRule="auto"/>
        <w:rPr>
          <w:rFonts w:ascii="Times New Roman" w:hAnsi="Times New Roman" w:cs="Times New Roman"/>
          <w:sz w:val="24"/>
          <w:szCs w:val="24"/>
          <w:u w:val="single"/>
        </w:rPr>
      </w:pPr>
      <w:r w:rsidRPr="00226372">
        <w:rPr>
          <w:rFonts w:ascii="Times New Roman" w:hAnsi="Times New Roman" w:cs="Times New Roman"/>
          <w:sz w:val="24"/>
          <w:szCs w:val="24"/>
          <w:u w:val="single"/>
        </w:rPr>
        <w:t>Level of Effort Method</w:t>
      </w:r>
    </w:p>
    <w:p w:rsidR="00226372" w:rsidRDefault="00DB47F9" w:rsidP="00DB47F9">
      <w:p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sz w:val="24"/>
          <w:szCs w:val="24"/>
        </w:rPr>
        <w:t>A form of parametric estimating is based on level of effort (LOE). Historically, LOE is used to determine future repetitive costs based on past cost data, (e.g. If 2 employees spent 1</w:t>
      </w:r>
      <w:r w:rsidR="00404D05" w:rsidRPr="00226372">
        <w:rPr>
          <w:rFonts w:ascii="Times New Roman" w:hAnsi="Times New Roman" w:cs="Times New Roman"/>
          <w:sz w:val="24"/>
          <w:szCs w:val="24"/>
        </w:rPr>
        <w:t>,</w:t>
      </w:r>
      <w:r w:rsidRPr="00226372">
        <w:rPr>
          <w:rFonts w:ascii="Times New Roman" w:hAnsi="Times New Roman" w:cs="Times New Roman"/>
          <w:sz w:val="24"/>
          <w:szCs w:val="24"/>
        </w:rPr>
        <w:t>000 person-hours to develop a guidance document last year, then similar documents may need a s</w:t>
      </w:r>
      <w:r w:rsidR="00404D05" w:rsidRPr="00226372">
        <w:rPr>
          <w:rFonts w:ascii="Times New Roman" w:hAnsi="Times New Roman" w:cs="Times New Roman"/>
          <w:sz w:val="24"/>
          <w:szCs w:val="24"/>
        </w:rPr>
        <w:t>imilar level of effort.</w:t>
      </w:r>
      <w:r w:rsidRPr="00226372">
        <w:rPr>
          <w:rFonts w:ascii="Times New Roman" w:hAnsi="Times New Roman" w:cs="Times New Roman"/>
          <w:sz w:val="24"/>
          <w:szCs w:val="24"/>
        </w:rPr>
        <w:t xml:space="preserve">). Often LOE estimates have few parameters or performance objectives from which to measure or estimate, but are carried for several time periods at a similar rate (e.g. the number of workers for a specified amount of time). </w:t>
      </w:r>
    </w:p>
    <w:p w:rsidR="00226372" w:rsidRDefault="00226372" w:rsidP="00DB47F9">
      <w:pPr>
        <w:autoSpaceDE w:val="0"/>
        <w:autoSpaceDN w:val="0"/>
        <w:adjustRightInd w:val="0"/>
        <w:spacing w:after="0" w:line="240" w:lineRule="auto"/>
        <w:rPr>
          <w:rFonts w:ascii="Times New Roman" w:hAnsi="Times New Roman" w:cs="Times New Roman"/>
          <w:sz w:val="24"/>
          <w:szCs w:val="24"/>
        </w:rPr>
      </w:pPr>
    </w:p>
    <w:p w:rsidR="00DB47F9" w:rsidRPr="00226372" w:rsidRDefault="00DB47F9" w:rsidP="00DB47F9">
      <w:pPr>
        <w:autoSpaceDE w:val="0"/>
        <w:autoSpaceDN w:val="0"/>
        <w:adjustRightInd w:val="0"/>
        <w:spacing w:after="0" w:line="240" w:lineRule="auto"/>
        <w:rPr>
          <w:rFonts w:ascii="Times New Roman" w:hAnsi="Times New Roman" w:cs="Times New Roman"/>
          <w:sz w:val="24"/>
          <w:szCs w:val="24"/>
        </w:rPr>
      </w:pPr>
      <w:r w:rsidRPr="00226372">
        <w:rPr>
          <w:rFonts w:ascii="Times New Roman" w:hAnsi="Times New Roman" w:cs="Times New Roman"/>
          <w:sz w:val="24"/>
          <w:szCs w:val="24"/>
        </w:rPr>
        <w:lastRenderedPageBreak/>
        <w:t>LOE estimates are normally based on hours and the number of full-time equivalents (FTEs). Since they are perceived to have little objective basis, LOE estimates are often subject to scrutiny. The keys to LOE estimates are that they should generally be based on a known scope of similar work.</w:t>
      </w:r>
    </w:p>
    <w:p w:rsidR="00A53C5B" w:rsidRPr="00226372" w:rsidRDefault="00A53C5B" w:rsidP="002F795A">
      <w:pPr>
        <w:autoSpaceDE w:val="0"/>
        <w:autoSpaceDN w:val="0"/>
        <w:adjustRightInd w:val="0"/>
        <w:spacing w:after="0" w:line="240" w:lineRule="auto"/>
        <w:rPr>
          <w:rFonts w:ascii="Times New Roman" w:hAnsi="Times New Roman" w:cs="Times New Roman"/>
          <w:sz w:val="24"/>
          <w:szCs w:val="24"/>
        </w:rPr>
      </w:pPr>
    </w:p>
    <w:p w:rsidR="00DB47F9" w:rsidRPr="00226372" w:rsidRDefault="00DB47F9" w:rsidP="002F795A">
      <w:pPr>
        <w:autoSpaceDE w:val="0"/>
        <w:autoSpaceDN w:val="0"/>
        <w:adjustRightInd w:val="0"/>
        <w:spacing w:after="0" w:line="240" w:lineRule="auto"/>
        <w:rPr>
          <w:rFonts w:ascii="Times New Roman" w:hAnsi="Times New Roman" w:cs="Times New Roman"/>
          <w:b/>
          <w:bCs/>
          <w:color w:val="0000FF"/>
          <w:sz w:val="24"/>
          <w:szCs w:val="24"/>
        </w:rPr>
      </w:pPr>
      <w:r w:rsidRPr="00226372">
        <w:rPr>
          <w:rFonts w:ascii="Times New Roman" w:hAnsi="Times New Roman" w:cs="Times New Roman"/>
          <w:b/>
          <w:bCs/>
          <w:color w:val="0000FF"/>
          <w:sz w:val="24"/>
          <w:szCs w:val="24"/>
        </w:rPr>
        <w:t>G</w:t>
      </w:r>
      <w:r w:rsidR="00F879DD" w:rsidRPr="00226372">
        <w:rPr>
          <w:rFonts w:ascii="Times New Roman" w:hAnsi="Times New Roman" w:cs="Times New Roman"/>
          <w:b/>
          <w:bCs/>
          <w:color w:val="0000FF"/>
          <w:sz w:val="24"/>
          <w:szCs w:val="24"/>
        </w:rPr>
        <w:t>ENERAL NOTES</w:t>
      </w:r>
      <w:r w:rsidRPr="00226372">
        <w:rPr>
          <w:rFonts w:ascii="Times New Roman" w:hAnsi="Times New Roman" w:cs="Times New Roman"/>
          <w:b/>
          <w:bCs/>
          <w:color w:val="0000FF"/>
          <w:sz w:val="24"/>
          <w:szCs w:val="24"/>
        </w:rPr>
        <w:t>:</w:t>
      </w:r>
    </w:p>
    <w:p w:rsidR="00DB47F9" w:rsidRPr="00226372" w:rsidRDefault="00DB47F9" w:rsidP="00DB47F9">
      <w:pPr>
        <w:pStyle w:val="ListParagraph"/>
        <w:autoSpaceDE w:val="0"/>
        <w:autoSpaceDN w:val="0"/>
        <w:adjustRightInd w:val="0"/>
        <w:spacing w:after="0" w:line="240" w:lineRule="auto"/>
        <w:rPr>
          <w:rFonts w:ascii="Times New Roman" w:hAnsi="Times New Roman" w:cs="Times New Roman"/>
          <w:sz w:val="24"/>
          <w:szCs w:val="24"/>
        </w:rPr>
      </w:pPr>
    </w:p>
    <w:p w:rsidR="004B221A" w:rsidRPr="00226372" w:rsidRDefault="002F795A" w:rsidP="004B221A">
      <w:pPr>
        <w:pStyle w:val="ListParagraph"/>
        <w:numPr>
          <w:ilvl w:val="0"/>
          <w:numId w:val="8"/>
        </w:numPr>
        <w:autoSpaceDE w:val="0"/>
        <w:autoSpaceDN w:val="0"/>
        <w:adjustRightInd w:val="0"/>
        <w:spacing w:before="240" w:line="240" w:lineRule="auto"/>
        <w:rPr>
          <w:rFonts w:ascii="Times New Roman" w:hAnsi="Times New Roman" w:cs="Times New Roman"/>
          <w:sz w:val="24"/>
          <w:szCs w:val="24"/>
        </w:rPr>
      </w:pPr>
      <w:r w:rsidRPr="00226372">
        <w:rPr>
          <w:rFonts w:ascii="Times New Roman" w:hAnsi="Times New Roman" w:cs="Times New Roman"/>
          <w:sz w:val="24"/>
          <w:szCs w:val="24"/>
        </w:rPr>
        <w:t xml:space="preserve">It is important to reference the program and task that you are using as a basis for bidding each task. </w:t>
      </w:r>
      <w:r w:rsidR="004B52A9" w:rsidRPr="00226372">
        <w:rPr>
          <w:rFonts w:ascii="Times New Roman" w:hAnsi="Times New Roman" w:cs="Times New Roman"/>
          <w:sz w:val="24"/>
          <w:szCs w:val="24"/>
        </w:rPr>
        <w:t>This reference must include applicable Government Contract number.</w:t>
      </w:r>
    </w:p>
    <w:p w:rsidR="004B221A" w:rsidRPr="00226372" w:rsidRDefault="004B221A" w:rsidP="004B221A">
      <w:pPr>
        <w:pStyle w:val="ListParagraph"/>
        <w:autoSpaceDE w:val="0"/>
        <w:autoSpaceDN w:val="0"/>
        <w:adjustRightInd w:val="0"/>
        <w:spacing w:before="240" w:line="240" w:lineRule="auto"/>
        <w:rPr>
          <w:rFonts w:ascii="Times New Roman" w:hAnsi="Times New Roman" w:cs="Times New Roman"/>
          <w:sz w:val="24"/>
          <w:szCs w:val="24"/>
        </w:rPr>
      </w:pPr>
    </w:p>
    <w:p w:rsidR="004B221A" w:rsidRPr="00226372" w:rsidRDefault="002F795A" w:rsidP="004B221A">
      <w:pPr>
        <w:pStyle w:val="ListParagraph"/>
        <w:numPr>
          <w:ilvl w:val="0"/>
          <w:numId w:val="8"/>
        </w:numPr>
        <w:autoSpaceDE w:val="0"/>
        <w:autoSpaceDN w:val="0"/>
        <w:adjustRightInd w:val="0"/>
        <w:spacing w:before="240" w:line="240" w:lineRule="auto"/>
        <w:rPr>
          <w:rFonts w:ascii="Times New Roman" w:hAnsi="Times New Roman" w:cs="Times New Roman"/>
          <w:sz w:val="24"/>
          <w:szCs w:val="24"/>
        </w:rPr>
      </w:pPr>
      <w:r w:rsidRPr="00226372">
        <w:rPr>
          <w:rFonts w:ascii="Times New Roman" w:hAnsi="Times New Roman" w:cs="Times New Roman"/>
          <w:sz w:val="24"/>
          <w:szCs w:val="24"/>
        </w:rPr>
        <w:t>You should list any assumptions,</w:t>
      </w:r>
      <w:r w:rsidR="004B221A" w:rsidRPr="00226372">
        <w:rPr>
          <w:rFonts w:ascii="Times New Roman" w:hAnsi="Times New Roman" w:cs="Times New Roman"/>
          <w:sz w:val="24"/>
          <w:szCs w:val="24"/>
        </w:rPr>
        <w:t xml:space="preserve"> limitations, </w:t>
      </w:r>
      <w:r w:rsidRPr="00226372">
        <w:rPr>
          <w:rFonts w:ascii="Times New Roman" w:hAnsi="Times New Roman" w:cs="Times New Roman"/>
          <w:sz w:val="24"/>
          <w:szCs w:val="24"/>
        </w:rPr>
        <w:t>factoring</w:t>
      </w:r>
      <w:r w:rsidR="004B221A" w:rsidRPr="00226372">
        <w:rPr>
          <w:rFonts w:ascii="Times New Roman" w:hAnsi="Times New Roman" w:cs="Times New Roman"/>
          <w:sz w:val="24"/>
          <w:szCs w:val="24"/>
        </w:rPr>
        <w:t>,</w:t>
      </w:r>
      <w:r w:rsidRPr="00226372">
        <w:rPr>
          <w:rFonts w:ascii="Times New Roman" w:hAnsi="Times New Roman" w:cs="Times New Roman"/>
          <w:sz w:val="24"/>
          <w:szCs w:val="24"/>
        </w:rPr>
        <w:t xml:space="preserve"> and justifications for your bid. This will help the reviewer evaluate your bid</w:t>
      </w:r>
      <w:r w:rsidR="004B221A" w:rsidRPr="00226372">
        <w:rPr>
          <w:rFonts w:ascii="Times New Roman" w:hAnsi="Times New Roman" w:cs="Times New Roman"/>
          <w:sz w:val="24"/>
          <w:szCs w:val="24"/>
        </w:rPr>
        <w:t xml:space="preserve"> as relates to the stated requirement</w:t>
      </w:r>
      <w:r w:rsidRPr="00226372">
        <w:rPr>
          <w:rFonts w:ascii="Times New Roman" w:hAnsi="Times New Roman" w:cs="Times New Roman"/>
          <w:sz w:val="24"/>
          <w:szCs w:val="24"/>
        </w:rPr>
        <w:t xml:space="preserve"> and also refresh your memory in the future. </w:t>
      </w:r>
    </w:p>
    <w:p w:rsidR="004B221A" w:rsidRPr="00226372" w:rsidRDefault="004B221A" w:rsidP="004B221A">
      <w:pPr>
        <w:pStyle w:val="ListParagraph"/>
        <w:autoSpaceDE w:val="0"/>
        <w:autoSpaceDN w:val="0"/>
        <w:adjustRightInd w:val="0"/>
        <w:spacing w:before="240" w:line="240" w:lineRule="auto"/>
        <w:rPr>
          <w:rFonts w:ascii="Times New Roman" w:hAnsi="Times New Roman" w:cs="Times New Roman"/>
          <w:sz w:val="24"/>
          <w:szCs w:val="24"/>
        </w:rPr>
      </w:pPr>
    </w:p>
    <w:p w:rsidR="004B221A" w:rsidRPr="00226372" w:rsidRDefault="009D4065" w:rsidP="004B221A">
      <w:pPr>
        <w:pStyle w:val="ListParagraph"/>
        <w:numPr>
          <w:ilvl w:val="0"/>
          <w:numId w:val="8"/>
        </w:numPr>
        <w:autoSpaceDE w:val="0"/>
        <w:autoSpaceDN w:val="0"/>
        <w:adjustRightInd w:val="0"/>
        <w:spacing w:before="240" w:line="240" w:lineRule="auto"/>
        <w:rPr>
          <w:rFonts w:ascii="Times New Roman" w:hAnsi="Times New Roman" w:cs="Times New Roman"/>
          <w:sz w:val="24"/>
          <w:szCs w:val="24"/>
        </w:rPr>
      </w:pPr>
      <w:r w:rsidRPr="00226372">
        <w:rPr>
          <w:rFonts w:ascii="Times New Roman" w:hAnsi="Times New Roman" w:cs="Times New Roman"/>
          <w:sz w:val="24"/>
          <w:szCs w:val="24"/>
        </w:rPr>
        <w:t>Each BOE shall be explained via a narrative explanation of the methodology and the rationale behind the methodology used.</w:t>
      </w:r>
    </w:p>
    <w:p w:rsidR="004B221A" w:rsidRPr="00226372" w:rsidRDefault="004B221A" w:rsidP="004B221A">
      <w:pPr>
        <w:pStyle w:val="ListParagraph"/>
        <w:autoSpaceDE w:val="0"/>
        <w:autoSpaceDN w:val="0"/>
        <w:adjustRightInd w:val="0"/>
        <w:spacing w:before="240" w:line="240" w:lineRule="auto"/>
        <w:rPr>
          <w:rFonts w:ascii="Times New Roman" w:hAnsi="Times New Roman" w:cs="Times New Roman"/>
          <w:sz w:val="24"/>
          <w:szCs w:val="24"/>
        </w:rPr>
      </w:pPr>
    </w:p>
    <w:p w:rsidR="004B221A" w:rsidRPr="00226372" w:rsidRDefault="004B221A" w:rsidP="000B3870">
      <w:pPr>
        <w:pStyle w:val="ListParagraph"/>
        <w:numPr>
          <w:ilvl w:val="0"/>
          <w:numId w:val="8"/>
        </w:numPr>
        <w:autoSpaceDE w:val="0"/>
        <w:autoSpaceDN w:val="0"/>
        <w:adjustRightInd w:val="0"/>
        <w:spacing w:before="240" w:after="0" w:line="240" w:lineRule="auto"/>
        <w:rPr>
          <w:rFonts w:ascii="Times New Roman" w:hAnsi="Times New Roman" w:cs="Times New Roman"/>
          <w:sz w:val="24"/>
          <w:szCs w:val="24"/>
        </w:rPr>
      </w:pPr>
      <w:r w:rsidRPr="00226372">
        <w:rPr>
          <w:rFonts w:ascii="Times New Roman" w:hAnsi="Times New Roman" w:cs="Times New Roman"/>
          <w:sz w:val="24"/>
          <w:szCs w:val="24"/>
        </w:rPr>
        <w:t>All BOE narrative information should be clear, concise, and thorough. BOE narrative information should be provided in complete sentences to make your position can be readily interpreted.</w:t>
      </w:r>
    </w:p>
    <w:sectPr w:rsidR="004B221A" w:rsidRPr="0022637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6422" w:rsidRDefault="007C6422" w:rsidP="00636810">
      <w:pPr>
        <w:spacing w:after="0" w:line="240" w:lineRule="auto"/>
      </w:pPr>
      <w:r>
        <w:separator/>
      </w:r>
    </w:p>
  </w:endnote>
  <w:endnote w:type="continuationSeparator" w:id="0">
    <w:p w:rsidR="007C6422" w:rsidRDefault="007C6422" w:rsidP="00636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rPr>
      <w:id w:val="-1815010048"/>
      <w:docPartObj>
        <w:docPartGallery w:val="Page Numbers (Bottom of Page)"/>
        <w:docPartUnique/>
      </w:docPartObj>
    </w:sdtPr>
    <w:sdtEndPr>
      <w:rPr>
        <w:noProof/>
      </w:rPr>
    </w:sdtEndPr>
    <w:sdtContent>
      <w:sdt>
        <w:sdtPr>
          <w:id w:val="-896899821"/>
          <w:docPartObj>
            <w:docPartGallery w:val="Page Numbers (Bottom of Page)"/>
            <w:docPartUnique/>
          </w:docPartObj>
        </w:sdtPr>
        <w:sdtEndPr>
          <w:rPr>
            <w:rFonts w:ascii="Times New Roman" w:hAnsi="Times New Roman"/>
            <w:noProof/>
            <w:szCs w:val="24"/>
          </w:rPr>
        </w:sdtEndPr>
        <w:sdtContent>
          <w:p w:rsidR="00226372" w:rsidRPr="005704CC" w:rsidRDefault="00226372" w:rsidP="00226372">
            <w:pPr>
              <w:pStyle w:val="NoSpacing"/>
              <w:jc w:val="center"/>
              <w:rPr>
                <w:rFonts w:ascii="Times New Roman" w:hAnsi="Times New Roman"/>
                <w:szCs w:val="24"/>
              </w:rPr>
            </w:pPr>
            <w:r w:rsidRPr="00826374">
              <w:rPr>
                <w:rFonts w:ascii="Times New Roman" w:hAnsi="Times New Roman"/>
                <w:szCs w:val="24"/>
              </w:rPr>
              <w:t xml:space="preserve">TRMC </w:t>
            </w:r>
            <w:r>
              <w:rPr>
                <w:rFonts w:ascii="Times New Roman" w:hAnsi="Times New Roman"/>
                <w:szCs w:val="24"/>
              </w:rPr>
              <w:t xml:space="preserve">T&amp;E/S&amp;T </w:t>
            </w:r>
            <w:r w:rsidRPr="00826374">
              <w:rPr>
                <w:rFonts w:ascii="Times New Roman" w:hAnsi="Times New Roman"/>
                <w:szCs w:val="24"/>
              </w:rPr>
              <w:t xml:space="preserve">BAA Attachment </w:t>
            </w:r>
            <w:r>
              <w:rPr>
                <w:rFonts w:ascii="Times New Roman" w:hAnsi="Times New Roman"/>
                <w:szCs w:val="24"/>
              </w:rPr>
              <w:t>12</w:t>
            </w:r>
            <w:r w:rsidRPr="00826374">
              <w:rPr>
                <w:rFonts w:ascii="Times New Roman" w:hAnsi="Times New Roman"/>
                <w:szCs w:val="24"/>
              </w:rPr>
              <w:t xml:space="preserve">: </w:t>
            </w:r>
            <w:r>
              <w:rPr>
                <w:rFonts w:ascii="Times New Roman" w:hAnsi="Times New Roman"/>
                <w:szCs w:val="24"/>
              </w:rPr>
              <w:t>page</w:t>
            </w:r>
            <w:r w:rsidRPr="00826374">
              <w:rPr>
                <w:rFonts w:ascii="Times New Roman" w:hAnsi="Times New Roman"/>
                <w:szCs w:val="24"/>
              </w:rPr>
              <w:t xml:space="preserve"> </w:t>
            </w:r>
            <w:r w:rsidRPr="00826374">
              <w:rPr>
                <w:rFonts w:ascii="Times New Roman" w:hAnsi="Times New Roman"/>
                <w:szCs w:val="24"/>
              </w:rPr>
              <w:fldChar w:fldCharType="begin"/>
            </w:r>
            <w:r w:rsidRPr="00826374">
              <w:rPr>
                <w:rFonts w:ascii="Times New Roman" w:hAnsi="Times New Roman"/>
                <w:szCs w:val="24"/>
              </w:rPr>
              <w:instrText xml:space="preserve"> PAGE   \* MERGEFORMAT </w:instrText>
            </w:r>
            <w:r w:rsidRPr="00826374">
              <w:rPr>
                <w:rFonts w:ascii="Times New Roman" w:hAnsi="Times New Roman"/>
                <w:szCs w:val="24"/>
              </w:rPr>
              <w:fldChar w:fldCharType="separate"/>
            </w:r>
            <w:r w:rsidR="007076C6">
              <w:rPr>
                <w:rFonts w:ascii="Times New Roman" w:hAnsi="Times New Roman"/>
                <w:noProof/>
                <w:szCs w:val="24"/>
              </w:rPr>
              <w:t>3</w:t>
            </w:r>
            <w:r w:rsidRPr="00826374">
              <w:rPr>
                <w:rFonts w:ascii="Times New Roman" w:hAnsi="Times New Roman"/>
                <w:noProof/>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6422" w:rsidRDefault="007C6422" w:rsidP="00636810">
      <w:pPr>
        <w:spacing w:after="0" w:line="240" w:lineRule="auto"/>
      </w:pPr>
      <w:r>
        <w:separator/>
      </w:r>
    </w:p>
  </w:footnote>
  <w:footnote w:type="continuationSeparator" w:id="0">
    <w:p w:rsidR="007C6422" w:rsidRDefault="007C6422" w:rsidP="00636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6810" w:rsidRPr="00636810" w:rsidRDefault="00636810" w:rsidP="00636810">
    <w:pPr>
      <w:pStyle w:val="Header"/>
      <w:jc w:val="right"/>
      <w:rPr>
        <w:rFonts w:ascii="Times New Roman" w:hAnsi="Times New Roman" w:cs="Times New Roman"/>
        <w:sz w:val="24"/>
      </w:rPr>
    </w:pPr>
    <w:r w:rsidRPr="00636810">
      <w:rPr>
        <w:rFonts w:ascii="Times New Roman" w:hAnsi="Times New Roman" w:cs="Times New Roman"/>
        <w:sz w:val="24"/>
      </w:rPr>
      <w:t>ATTACHMENT 1</w:t>
    </w:r>
    <w:r w:rsidR="00226372">
      <w:rPr>
        <w:rFonts w:ascii="Times New Roman" w:hAnsi="Times New Roman" w:cs="Times New Roman"/>
        <w:sz w:val="24"/>
      </w:rPr>
      <w:t>2</w:t>
    </w:r>
    <w:r w:rsidRPr="00636810">
      <w:rPr>
        <w:rFonts w:ascii="Times New Roman" w:hAnsi="Times New Roman" w:cs="Times New Roman"/>
        <w:sz w:val="24"/>
      </w:rPr>
      <w:t>:  W900KK-22-R-</w:t>
    </w:r>
    <w:r w:rsidR="007076C6">
      <w:rPr>
        <w:rFonts w:ascii="Times New Roman" w:hAnsi="Times New Roman" w:cs="Times New Roman"/>
        <w:sz w:val="24"/>
      </w:rPr>
      <w:t>0012</w:t>
    </w:r>
  </w:p>
  <w:p w:rsidR="00636810" w:rsidRPr="00636810" w:rsidRDefault="00636810" w:rsidP="00636810">
    <w:pPr>
      <w:pStyle w:val="Header"/>
      <w:rPr>
        <w:rFonts w:ascii="Times New Roman" w:hAnsi="Times New Roman" w:cs="Times New Roman"/>
        <w:sz w:val="16"/>
        <w:szCs w:val="16"/>
      </w:rPr>
    </w:pPr>
  </w:p>
  <w:p w:rsidR="00636810" w:rsidRPr="00636810" w:rsidRDefault="00226372" w:rsidP="00636810">
    <w:pPr>
      <w:jc w:val="center"/>
      <w:rPr>
        <w:rFonts w:ascii="Times New Roman" w:hAnsi="Times New Roman" w:cs="Times New Roman"/>
        <w:noProof/>
        <w:sz w:val="24"/>
      </w:rPr>
    </w:pPr>
    <w:r>
      <w:rPr>
        <w:rFonts w:ascii="Times New Roman" w:hAnsi="Times New Roman" w:cs="Times New Roman"/>
        <w:b/>
        <w:noProof/>
        <w:sz w:val="24"/>
        <w:u w:val="single"/>
      </w:rPr>
      <w:t>BASIS OF ESTIMATE DESK GUIDE</w:t>
    </w:r>
  </w:p>
  <w:p w:rsidR="00636810" w:rsidRPr="00636810" w:rsidRDefault="00636810" w:rsidP="00636810">
    <w:pPr>
      <w:pStyle w:val="Header"/>
      <w:rPr>
        <w:rFonts w:ascii="Times New Roman" w:hAnsi="Times New Roman" w:cs="Times New Roman"/>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F3FD1"/>
    <w:multiLevelType w:val="hybridMultilevel"/>
    <w:tmpl w:val="0E66C224"/>
    <w:lvl w:ilvl="0" w:tplc="0409000F">
      <w:start w:val="1"/>
      <w:numFmt w:val="decimal"/>
      <w:lvlText w:val="%1."/>
      <w:lvlJc w:val="left"/>
      <w:pPr>
        <w:ind w:left="840" w:hanging="360"/>
      </w:pPr>
    </w:lvl>
    <w:lvl w:ilvl="1" w:tplc="04090019">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1DED4248"/>
    <w:multiLevelType w:val="hybridMultilevel"/>
    <w:tmpl w:val="3828E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C67FF"/>
    <w:multiLevelType w:val="hybridMultilevel"/>
    <w:tmpl w:val="D7DC9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936C09"/>
    <w:multiLevelType w:val="hybridMultilevel"/>
    <w:tmpl w:val="A6BE5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AC23DD"/>
    <w:multiLevelType w:val="hybridMultilevel"/>
    <w:tmpl w:val="3138B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627222"/>
    <w:multiLevelType w:val="hybridMultilevel"/>
    <w:tmpl w:val="73C48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8861E9"/>
    <w:multiLevelType w:val="hybridMultilevel"/>
    <w:tmpl w:val="B3F8B37C"/>
    <w:lvl w:ilvl="0" w:tplc="53F439A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906C69"/>
    <w:multiLevelType w:val="hybridMultilevel"/>
    <w:tmpl w:val="C0E00CD2"/>
    <w:lvl w:ilvl="0" w:tplc="9FB676EC">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2"/>
  </w:num>
  <w:num w:numId="5">
    <w:abstractNumId w:val="7"/>
  </w:num>
  <w:num w:numId="6">
    <w:abstractNumId w:val="6"/>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95A"/>
    <w:rsid w:val="000311BA"/>
    <w:rsid w:val="000B2C23"/>
    <w:rsid w:val="000B3870"/>
    <w:rsid w:val="000C5A51"/>
    <w:rsid w:val="001C1AB3"/>
    <w:rsid w:val="0022220B"/>
    <w:rsid w:val="00226372"/>
    <w:rsid w:val="002D3D96"/>
    <w:rsid w:val="002F795A"/>
    <w:rsid w:val="003006E8"/>
    <w:rsid w:val="00404D05"/>
    <w:rsid w:val="004B221A"/>
    <w:rsid w:val="004B52A9"/>
    <w:rsid w:val="00622F8D"/>
    <w:rsid w:val="00636810"/>
    <w:rsid w:val="006B4B06"/>
    <w:rsid w:val="007076C6"/>
    <w:rsid w:val="007C6422"/>
    <w:rsid w:val="00916DD1"/>
    <w:rsid w:val="009D4065"/>
    <w:rsid w:val="00A53C5B"/>
    <w:rsid w:val="00B676E4"/>
    <w:rsid w:val="00C16E66"/>
    <w:rsid w:val="00D458B8"/>
    <w:rsid w:val="00DB47F9"/>
    <w:rsid w:val="00F879DD"/>
    <w:rsid w:val="00FF23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C91A9"/>
  <w15:chartTrackingRefBased/>
  <w15:docId w15:val="{D002F65A-49B2-4E85-98C5-AF33A685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795A"/>
    <w:pPr>
      <w:ind w:left="720"/>
      <w:contextualSpacing/>
    </w:pPr>
  </w:style>
  <w:style w:type="paragraph" w:customStyle="1" w:styleId="Default">
    <w:name w:val="Default"/>
    <w:rsid w:val="0022220B"/>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0B38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3870"/>
    <w:rPr>
      <w:rFonts w:ascii="Segoe UI" w:hAnsi="Segoe UI" w:cs="Segoe UI"/>
      <w:sz w:val="18"/>
      <w:szCs w:val="18"/>
    </w:rPr>
  </w:style>
  <w:style w:type="paragraph" w:styleId="Header">
    <w:name w:val="header"/>
    <w:basedOn w:val="Normal"/>
    <w:link w:val="HeaderChar"/>
    <w:uiPriority w:val="99"/>
    <w:unhideWhenUsed/>
    <w:rsid w:val="006368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6810"/>
  </w:style>
  <w:style w:type="paragraph" w:styleId="Footer">
    <w:name w:val="footer"/>
    <w:basedOn w:val="Normal"/>
    <w:link w:val="FooterChar"/>
    <w:uiPriority w:val="99"/>
    <w:unhideWhenUsed/>
    <w:rsid w:val="006368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6810"/>
  </w:style>
  <w:style w:type="paragraph" w:styleId="NoSpacing">
    <w:name w:val="No Spacing"/>
    <w:basedOn w:val="Normal"/>
    <w:uiPriority w:val="1"/>
    <w:qFormat/>
    <w:rsid w:val="00226372"/>
    <w:pPr>
      <w:spacing w:after="0" w:line="240" w:lineRule="auto"/>
    </w:pPr>
    <w:rPr>
      <w:rFonts w:ascii="Calibri" w:eastAsia="Calibri"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3.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LCPolicyLabelValue xmlns="3f97f2e6-ec2f-45c4-86e0-107f26d604cf">For Official Use Only (FOUO)</DLCPolicyLabelValue>
    <DLCPolicyLabelClientValue xmlns="3f97f2e6-ec2f-45c4-86e0-107f26d604cf" xsi:nil="true"/>
    <DLCPolicyLabelLock xmlns="3f97f2e6-ec2f-45c4-86e0-107f26d604cf" xsi:nil="true"/>
  </documentManagement>
</p:properties>
</file>

<file path=customXml/itemProps1.xml><?xml version="1.0" encoding="utf-8"?>
<ds:datastoreItem xmlns:ds="http://schemas.openxmlformats.org/officeDocument/2006/customXml" ds:itemID="{E68EF1AA-978E-4462-863C-13E8B0F9E2E3}"/>
</file>

<file path=customXml/itemProps2.xml><?xml version="1.0" encoding="utf-8"?>
<ds:datastoreItem xmlns:ds="http://schemas.openxmlformats.org/officeDocument/2006/customXml" ds:itemID="{2D3BF761-BC72-47AC-846D-DFFD8796DB38}"/>
</file>

<file path=customXml/itemProps3.xml><?xml version="1.0" encoding="utf-8"?>
<ds:datastoreItem xmlns:ds="http://schemas.openxmlformats.org/officeDocument/2006/customXml" ds:itemID="{FC5CF5CF-BCF5-4F60-A116-BA3F54D9ADCE}"/>
</file>

<file path=customXml/itemProps4.xml><?xml version="1.0" encoding="utf-8"?>
<ds:datastoreItem xmlns:ds="http://schemas.openxmlformats.org/officeDocument/2006/customXml" ds:itemID="{FC9D106B-1C2E-4814-8310-86274470EE7D}"/>
</file>

<file path=customXml/itemProps5.xml><?xml version="1.0" encoding="utf-8"?>
<ds:datastoreItem xmlns:ds="http://schemas.openxmlformats.org/officeDocument/2006/customXml" ds:itemID="{4DF80BED-CACB-499B-B797-49CDFAB1E3E9}"/>
</file>

<file path=docProps/app.xml><?xml version="1.0" encoding="utf-8"?>
<Properties xmlns="http://schemas.openxmlformats.org/officeDocument/2006/extended-properties" xmlns:vt="http://schemas.openxmlformats.org/officeDocument/2006/docPropsVTypes">
  <Template>Normal</Template>
  <TotalTime>8</TotalTime>
  <Pages>3</Pages>
  <Words>906</Words>
  <Characters>5166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Darling, Troy</dc:creator>
  <cp:keywords/>
  <dc:description/>
  <cp:lastModifiedBy>Weatherford-Contactor, Douglas</cp:lastModifiedBy>
  <cp:revision>5</cp:revision>
  <cp:lastPrinted>2021-04-09T16:23:00Z</cp:lastPrinted>
  <dcterms:created xsi:type="dcterms:W3CDTF">2022-01-19T01:45:00Z</dcterms:created>
  <dcterms:modified xsi:type="dcterms:W3CDTF">2022-01-31T16:24:00Z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