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Ambient Scribe Enterprise IDIQ (VA-26-00012979)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36C10B26Q0056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Brandon Caltabilota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Brandon.Caltabilota@va.gov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848-377-5177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F163DB">
      <w:r w:rsidRPr="0007501E">
        <w:t>This notice serves as a follow-up to Sources Sought posting 36C10B26Q0056 and informs interested parties that, based on market research, the Department of Veterans Affairs (VA) intends to pursue a competitive acquisition on a full and open basis. The solicitation will be posted to SAM Contract Opportunities, under solicitation number 36C10B26R0006, with an estimated release date of March 24, 2026, subject to change.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16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3D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16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3D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3D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3D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2026-03-19T18:34:27Z</dcterms:created>
  <dcterms:modified xsi:type="dcterms:W3CDTF">2026-03-19T18:34:27Z</dcterms:modified>
</cp:coreProperties>
</file>