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C5B0F" w14:textId="77777777" w:rsidR="00155DBC" w:rsidRDefault="00155DBC" w:rsidP="00155DBC">
      <w:r>
        <w:t>Please forward as you feel necessary!</w:t>
      </w:r>
    </w:p>
    <w:p w14:paraId="4DDDF7F5" w14:textId="77777777" w:rsidR="00155DBC" w:rsidRDefault="00155DBC" w:rsidP="00155DBC">
      <w:pPr>
        <w:rPr>
          <w:b/>
          <w:bCs/>
          <w:i/>
          <w:iCs/>
        </w:rPr>
      </w:pPr>
      <w:r>
        <w:rPr>
          <w:b/>
          <w:bCs/>
          <w:i/>
          <w:iCs/>
        </w:rPr>
        <w:t xml:space="preserve">The purpose of Townhall #2 is to answer any questions you may have that are lingering! </w:t>
      </w:r>
    </w:p>
    <w:p w14:paraId="577E63F8" w14:textId="77777777" w:rsidR="00155DBC" w:rsidRDefault="00155DBC" w:rsidP="00155DBC"/>
    <w:p w14:paraId="26CE0580" w14:textId="77777777" w:rsidR="00155DBC" w:rsidRDefault="00155DBC" w:rsidP="00155DBC">
      <w:r>
        <w:t>We only have two weeks left to get the SF330s in for consideration under the SRS Shortlist Process!  Just to recap:</w:t>
      </w:r>
    </w:p>
    <w:p w14:paraId="48B5C243" w14:textId="77777777" w:rsidR="00155DBC" w:rsidRDefault="00155DBC" w:rsidP="00155DBC">
      <w:pPr>
        <w:rPr>
          <w:b/>
          <w:bCs/>
        </w:rPr>
      </w:pPr>
      <w:r>
        <w:rPr>
          <w:b/>
          <w:bCs/>
        </w:rPr>
        <w:t>Deadline: 15 Mar 2024</w:t>
      </w:r>
    </w:p>
    <w:p w14:paraId="7FEA581B" w14:textId="77777777" w:rsidR="00155DBC" w:rsidRDefault="00155DBC" w:rsidP="00155DBC">
      <w:r>
        <w:t xml:space="preserve">Sam.gov Notice for Forms, </w:t>
      </w:r>
      <w:proofErr w:type="spellStart"/>
      <w:r>
        <w:t>etc</w:t>
      </w:r>
      <w:proofErr w:type="spellEnd"/>
      <w:r>
        <w:t xml:space="preserve">: </w:t>
      </w:r>
      <w:hyperlink r:id="rId5" w:history="1">
        <w:r>
          <w:rPr>
            <w:rStyle w:val="Hyperlink"/>
          </w:rPr>
          <w:t>https://sam.gov/opp/6361903f7c204b238</w:t>
        </w:r>
        <w:r>
          <w:rPr>
            <w:rStyle w:val="Hyperlink"/>
          </w:rPr>
          <w:t>b</w:t>
        </w:r>
        <w:r>
          <w:rPr>
            <w:rStyle w:val="Hyperlink"/>
          </w:rPr>
          <w:t>4b1c98e68d77ce/view</w:t>
        </w:r>
      </w:hyperlink>
    </w:p>
    <w:p w14:paraId="5C4306DB" w14:textId="77777777" w:rsidR="00155DBC" w:rsidRDefault="00155DBC" w:rsidP="00155DBC">
      <w:r>
        <w:t>Previous Townhall Slides and Transcript – Attached</w:t>
      </w:r>
    </w:p>
    <w:p w14:paraId="126AF3ED" w14:textId="77777777" w:rsidR="00155DBC" w:rsidRDefault="00155DBC" w:rsidP="00155DBC"/>
    <w:p w14:paraId="2C1C81F2" w14:textId="77777777" w:rsidR="00155DBC" w:rsidRDefault="00155DBC" w:rsidP="00155DBC">
      <w:pPr>
        <w:rPr>
          <w:rFonts w:ascii="Segoe UI" w:hAnsi="Segoe UI" w:cs="Segoe UI"/>
          <w:color w:val="252424"/>
          <w:sz w:val="36"/>
          <w:szCs w:val="36"/>
        </w:rPr>
      </w:pPr>
      <w:r>
        <w:rPr>
          <w:rFonts w:ascii="Segoe UI" w:hAnsi="Segoe UI" w:cs="Segoe UI"/>
          <w:color w:val="252424"/>
          <w:sz w:val="36"/>
          <w:szCs w:val="36"/>
        </w:rPr>
        <w:t>TOWNHALL 2 – 8 March 2024/1000EST</w:t>
      </w:r>
    </w:p>
    <w:p w14:paraId="5CB1F941" w14:textId="77777777" w:rsidR="00155DBC" w:rsidRDefault="00155DBC" w:rsidP="00155DBC">
      <w:pPr>
        <w:rPr>
          <w:rFonts w:ascii="Segoe UI" w:hAnsi="Segoe UI" w:cs="Segoe UI"/>
          <w:color w:val="252424"/>
        </w:rPr>
      </w:pPr>
      <w:r>
        <w:rPr>
          <w:rFonts w:ascii="Segoe UI" w:hAnsi="Segoe UI" w:cs="Segoe UI"/>
          <w:color w:val="252424"/>
          <w:sz w:val="36"/>
          <w:szCs w:val="36"/>
        </w:rPr>
        <w:t>Microsoft Teams meeting</w:t>
      </w:r>
      <w:r>
        <w:rPr>
          <w:rFonts w:ascii="Segoe UI" w:hAnsi="Segoe UI" w:cs="Segoe UI"/>
          <w:color w:val="252424"/>
        </w:rPr>
        <w:t xml:space="preserve"> </w:t>
      </w:r>
    </w:p>
    <w:p w14:paraId="32B4125F" w14:textId="77777777" w:rsidR="00155DBC" w:rsidRDefault="00155DBC" w:rsidP="00155DBC">
      <w:pPr>
        <w:rPr>
          <w:rFonts w:ascii="Segoe UI" w:hAnsi="Segoe UI" w:cs="Segoe UI"/>
          <w:b/>
          <w:bCs/>
          <w:color w:val="252424"/>
        </w:rPr>
      </w:pPr>
      <w:r>
        <w:rPr>
          <w:rFonts w:ascii="Segoe UI" w:hAnsi="Segoe UI" w:cs="Segoe UI"/>
          <w:b/>
          <w:bCs/>
          <w:color w:val="252424"/>
          <w:sz w:val="21"/>
          <w:szCs w:val="21"/>
        </w:rPr>
        <w:t xml:space="preserve">Join on your computer, mobile app or room </w:t>
      </w:r>
      <w:proofErr w:type="gramStart"/>
      <w:r>
        <w:rPr>
          <w:rFonts w:ascii="Segoe UI" w:hAnsi="Segoe UI" w:cs="Segoe UI"/>
          <w:b/>
          <w:bCs/>
          <w:color w:val="252424"/>
          <w:sz w:val="21"/>
          <w:szCs w:val="21"/>
        </w:rPr>
        <w:t>device</w:t>
      </w:r>
      <w:proofErr w:type="gramEnd"/>
      <w:r>
        <w:rPr>
          <w:rFonts w:ascii="Segoe UI" w:hAnsi="Segoe UI" w:cs="Segoe UI"/>
          <w:b/>
          <w:bCs/>
          <w:color w:val="252424"/>
        </w:rPr>
        <w:t xml:space="preserve"> </w:t>
      </w:r>
    </w:p>
    <w:p w14:paraId="4131A599" w14:textId="77777777" w:rsidR="00155DBC" w:rsidRDefault="00155DBC" w:rsidP="00155DBC">
      <w:pPr>
        <w:rPr>
          <w:rFonts w:ascii="Segoe UI" w:hAnsi="Segoe UI" w:cs="Segoe UI"/>
          <w:color w:val="252424"/>
        </w:rPr>
      </w:pPr>
      <w:hyperlink r:id="rId6" w:tgtFrame="_blank" w:history="1">
        <w:r>
          <w:rPr>
            <w:rStyle w:val="Hyperlink"/>
            <w:rFonts w:ascii="Segoe UI Semibold" w:hAnsi="Segoe UI Semibold" w:cs="Segoe UI Semibold"/>
            <w:color w:val="6264A7"/>
            <w:sz w:val="21"/>
            <w:szCs w:val="21"/>
          </w:rPr>
          <w:t>Click here to join the</w:t>
        </w:r>
        <w:r>
          <w:rPr>
            <w:rStyle w:val="Hyperlink"/>
            <w:rFonts w:ascii="Segoe UI Semibold" w:hAnsi="Segoe UI Semibold" w:cs="Segoe UI Semibold"/>
            <w:color w:val="6264A7"/>
            <w:sz w:val="21"/>
            <w:szCs w:val="21"/>
          </w:rPr>
          <w:t xml:space="preserve"> </w:t>
        </w:r>
        <w:r>
          <w:rPr>
            <w:rStyle w:val="Hyperlink"/>
            <w:rFonts w:ascii="Segoe UI Semibold" w:hAnsi="Segoe UI Semibold" w:cs="Segoe UI Semibold"/>
            <w:color w:val="6264A7"/>
            <w:sz w:val="21"/>
            <w:szCs w:val="21"/>
          </w:rPr>
          <w:t>meeting</w:t>
        </w:r>
      </w:hyperlink>
      <w:r>
        <w:rPr>
          <w:rFonts w:ascii="Segoe UI" w:hAnsi="Segoe UI" w:cs="Segoe UI"/>
          <w:color w:val="252424"/>
        </w:rPr>
        <w:t xml:space="preserve"> </w:t>
      </w:r>
    </w:p>
    <w:p w14:paraId="28AAA551" w14:textId="77777777" w:rsidR="00155DBC" w:rsidRDefault="00155DBC" w:rsidP="00155DBC">
      <w:pPr>
        <w:rPr>
          <w:rFonts w:ascii="Segoe UI" w:hAnsi="Segoe UI" w:cs="Segoe UI"/>
          <w:color w:val="252424"/>
        </w:rPr>
      </w:pPr>
      <w:r>
        <w:rPr>
          <w:rFonts w:ascii="Segoe UI" w:hAnsi="Segoe UI" w:cs="Segoe UI"/>
          <w:color w:val="252424"/>
          <w:sz w:val="21"/>
          <w:szCs w:val="21"/>
        </w:rPr>
        <w:t xml:space="preserve">Meeting ID: </w:t>
      </w:r>
      <w:r>
        <w:rPr>
          <w:rFonts w:ascii="Segoe UI" w:hAnsi="Segoe UI" w:cs="Segoe UI"/>
          <w:color w:val="252424"/>
          <w:sz w:val="24"/>
          <w:szCs w:val="24"/>
        </w:rPr>
        <w:t>275 193 289 128</w:t>
      </w:r>
      <w:r>
        <w:rPr>
          <w:rFonts w:ascii="Segoe UI" w:hAnsi="Segoe UI" w:cs="Segoe UI"/>
          <w:color w:val="252424"/>
          <w:sz w:val="21"/>
          <w:szCs w:val="21"/>
        </w:rPr>
        <w:t xml:space="preserve"> </w:t>
      </w:r>
      <w:r>
        <w:rPr>
          <w:rFonts w:ascii="Segoe UI" w:hAnsi="Segoe UI" w:cs="Segoe UI"/>
          <w:color w:val="252424"/>
        </w:rPr>
        <w:br/>
      </w:r>
      <w:r>
        <w:rPr>
          <w:rFonts w:ascii="Segoe UI" w:hAnsi="Segoe UI" w:cs="Segoe UI"/>
          <w:color w:val="252424"/>
          <w:sz w:val="21"/>
          <w:szCs w:val="21"/>
        </w:rPr>
        <w:t xml:space="preserve">Passcode: </w:t>
      </w:r>
      <w:proofErr w:type="spellStart"/>
      <w:r>
        <w:rPr>
          <w:rFonts w:ascii="Segoe UI" w:hAnsi="Segoe UI" w:cs="Segoe UI"/>
          <w:color w:val="252424"/>
          <w:sz w:val="24"/>
          <w:szCs w:val="24"/>
        </w:rPr>
        <w:t>hMufNR</w:t>
      </w:r>
      <w:proofErr w:type="spellEnd"/>
      <w:r>
        <w:rPr>
          <w:rFonts w:ascii="Segoe UI" w:hAnsi="Segoe UI" w:cs="Segoe UI"/>
          <w:color w:val="252424"/>
          <w:sz w:val="24"/>
          <w:szCs w:val="24"/>
        </w:rPr>
        <w:t xml:space="preserve"> </w:t>
      </w:r>
    </w:p>
    <w:p w14:paraId="3594D9E3" w14:textId="77777777" w:rsidR="00155DBC" w:rsidRDefault="00155DBC" w:rsidP="00155DBC">
      <w:pPr>
        <w:rPr>
          <w:rFonts w:ascii="Segoe UI" w:hAnsi="Segoe UI" w:cs="Segoe UI"/>
          <w:color w:val="252424"/>
          <w:sz w:val="21"/>
          <w:szCs w:val="21"/>
        </w:rPr>
      </w:pPr>
      <w:hyperlink r:id="rId7" w:tgtFrame="_blank" w:history="1">
        <w:r>
          <w:rPr>
            <w:rStyle w:val="Hyperlink"/>
            <w:rFonts w:ascii="Segoe UI" w:hAnsi="Segoe UI" w:cs="Segoe UI"/>
            <w:color w:val="6264A7"/>
            <w:sz w:val="21"/>
            <w:szCs w:val="21"/>
          </w:rPr>
          <w:t>Download Teams</w:t>
        </w:r>
      </w:hyperlink>
      <w:r>
        <w:rPr>
          <w:rFonts w:ascii="Segoe UI" w:hAnsi="Segoe UI" w:cs="Segoe UI"/>
          <w:color w:val="252424"/>
          <w:sz w:val="21"/>
          <w:szCs w:val="21"/>
        </w:rPr>
        <w:t xml:space="preserve"> | </w:t>
      </w:r>
      <w:hyperlink r:id="rId8" w:tgtFrame="_blank" w:history="1">
        <w:r>
          <w:rPr>
            <w:rStyle w:val="Hyperlink"/>
            <w:rFonts w:ascii="Segoe UI" w:hAnsi="Segoe UI" w:cs="Segoe UI"/>
            <w:color w:val="6264A7"/>
            <w:sz w:val="21"/>
            <w:szCs w:val="21"/>
          </w:rPr>
          <w:t>Join on the web</w:t>
        </w:r>
      </w:hyperlink>
    </w:p>
    <w:p w14:paraId="2A779B8E" w14:textId="77777777" w:rsidR="00155DBC" w:rsidRDefault="00155DBC" w:rsidP="00155DBC">
      <w:pPr>
        <w:rPr>
          <w:rFonts w:ascii="Segoe UI" w:hAnsi="Segoe UI" w:cs="Segoe UI"/>
          <w:color w:val="252424"/>
        </w:rPr>
      </w:pPr>
      <w:r>
        <w:rPr>
          <w:rFonts w:ascii="Segoe UI" w:hAnsi="Segoe UI" w:cs="Segoe UI"/>
          <w:b/>
          <w:bCs/>
          <w:color w:val="252424"/>
          <w:sz w:val="21"/>
          <w:szCs w:val="21"/>
        </w:rPr>
        <w:t>Or call in (audio only)</w:t>
      </w:r>
      <w:r>
        <w:rPr>
          <w:rFonts w:ascii="Segoe UI" w:hAnsi="Segoe UI" w:cs="Segoe UI"/>
          <w:color w:val="252424"/>
        </w:rPr>
        <w:t xml:space="preserve"> </w:t>
      </w:r>
    </w:p>
    <w:p w14:paraId="49975201" w14:textId="77777777" w:rsidR="00155DBC" w:rsidRDefault="00155DBC" w:rsidP="00155DBC">
      <w:pPr>
        <w:rPr>
          <w:rFonts w:ascii="Segoe UI" w:hAnsi="Segoe UI" w:cs="Segoe UI"/>
          <w:color w:val="252424"/>
        </w:rPr>
      </w:pPr>
      <w:hyperlink r:id="rId9" w:anchor=" " w:history="1">
        <w:r>
          <w:rPr>
            <w:rStyle w:val="Hyperlink"/>
            <w:rFonts w:ascii="Segoe UI" w:hAnsi="Segoe UI" w:cs="Segoe UI"/>
            <w:color w:val="6264A7"/>
            <w:sz w:val="21"/>
            <w:szCs w:val="21"/>
          </w:rPr>
          <w:t>+1 202-650-</w:t>
        </w:r>
        <w:proofErr w:type="gramStart"/>
        <w:r>
          <w:rPr>
            <w:rStyle w:val="Hyperlink"/>
            <w:rFonts w:ascii="Segoe UI" w:hAnsi="Segoe UI" w:cs="Segoe UI"/>
            <w:color w:val="6264A7"/>
            <w:sz w:val="21"/>
            <w:szCs w:val="21"/>
          </w:rPr>
          <w:t>0123,,</w:t>
        </w:r>
        <w:proofErr w:type="gramEnd"/>
        <w:r>
          <w:rPr>
            <w:rStyle w:val="Hyperlink"/>
            <w:rFonts w:ascii="Segoe UI" w:hAnsi="Segoe UI" w:cs="Segoe UI"/>
            <w:color w:val="6264A7"/>
            <w:sz w:val="21"/>
            <w:szCs w:val="21"/>
          </w:rPr>
          <w:t>90497657#</w:t>
        </w:r>
      </w:hyperlink>
      <w:r>
        <w:rPr>
          <w:rFonts w:ascii="Segoe UI" w:hAnsi="Segoe UI" w:cs="Segoe UI"/>
          <w:color w:val="252424"/>
        </w:rPr>
        <w:t xml:space="preserve"> </w:t>
      </w:r>
      <w:r>
        <w:rPr>
          <w:rFonts w:ascii="Segoe UI" w:hAnsi="Segoe UI" w:cs="Segoe UI"/>
          <w:color w:val="252424"/>
          <w:sz w:val="21"/>
          <w:szCs w:val="21"/>
        </w:rPr>
        <w:t xml:space="preserve">  United States, Washington DC </w:t>
      </w:r>
    </w:p>
    <w:p w14:paraId="4D31CBC6" w14:textId="77777777" w:rsidR="00155DBC" w:rsidRDefault="00155DBC" w:rsidP="00155DBC">
      <w:pPr>
        <w:rPr>
          <w:rFonts w:ascii="Segoe UI" w:hAnsi="Segoe UI" w:cs="Segoe UI"/>
          <w:color w:val="252424"/>
        </w:rPr>
      </w:pPr>
      <w:r>
        <w:rPr>
          <w:rFonts w:ascii="Segoe UI" w:hAnsi="Segoe UI" w:cs="Segoe UI"/>
          <w:color w:val="252424"/>
          <w:sz w:val="21"/>
          <w:szCs w:val="21"/>
        </w:rPr>
        <w:t xml:space="preserve">Phone Conference ID: </w:t>
      </w:r>
      <w:r>
        <w:rPr>
          <w:rFonts w:ascii="Segoe UI" w:hAnsi="Segoe UI" w:cs="Segoe UI"/>
          <w:color w:val="252424"/>
          <w:sz w:val="24"/>
          <w:szCs w:val="24"/>
        </w:rPr>
        <w:t xml:space="preserve">904 976 57# </w:t>
      </w:r>
    </w:p>
    <w:p w14:paraId="0A635BDA" w14:textId="77777777" w:rsidR="00155DBC" w:rsidRDefault="00155DBC" w:rsidP="00155DBC">
      <w:pPr>
        <w:rPr>
          <w:rFonts w:ascii="Segoe UI" w:hAnsi="Segoe UI" w:cs="Segoe UI"/>
          <w:color w:val="252424"/>
        </w:rPr>
      </w:pPr>
      <w:hyperlink r:id="rId10" w:tgtFrame="_blank" w:history="1">
        <w:r>
          <w:rPr>
            <w:rStyle w:val="Hyperlink"/>
            <w:rFonts w:ascii="Segoe UI" w:hAnsi="Segoe UI" w:cs="Segoe UI"/>
            <w:color w:val="6264A7"/>
            <w:sz w:val="21"/>
            <w:szCs w:val="21"/>
          </w:rPr>
          <w:t>Find a local number</w:t>
        </w:r>
      </w:hyperlink>
      <w:r>
        <w:rPr>
          <w:rFonts w:ascii="Segoe UI" w:hAnsi="Segoe UI" w:cs="Segoe UI"/>
          <w:color w:val="252424"/>
        </w:rPr>
        <w:t xml:space="preserve"> | </w:t>
      </w:r>
      <w:hyperlink r:id="rId11" w:tgtFrame="_blank" w:history="1">
        <w:r>
          <w:rPr>
            <w:rStyle w:val="Hyperlink"/>
            <w:rFonts w:ascii="Segoe UI" w:hAnsi="Segoe UI" w:cs="Segoe UI"/>
            <w:color w:val="6264A7"/>
            <w:sz w:val="21"/>
            <w:szCs w:val="21"/>
          </w:rPr>
          <w:t>Reset PIN</w:t>
        </w:r>
      </w:hyperlink>
      <w:r>
        <w:rPr>
          <w:rFonts w:ascii="Segoe UI" w:hAnsi="Segoe UI" w:cs="Segoe UI"/>
          <w:color w:val="252424"/>
        </w:rPr>
        <w:t xml:space="preserve"> </w:t>
      </w:r>
    </w:p>
    <w:p w14:paraId="20C76368" w14:textId="77777777" w:rsidR="00155DBC" w:rsidRDefault="00155DBC" w:rsidP="00155DBC">
      <w:pPr>
        <w:rPr>
          <w:rFonts w:ascii="Segoe UI" w:hAnsi="Segoe UI" w:cs="Segoe UI"/>
          <w:color w:val="252424"/>
        </w:rPr>
      </w:pPr>
      <w:hyperlink r:id="rId12" w:tgtFrame="_blank" w:history="1">
        <w:r>
          <w:rPr>
            <w:rStyle w:val="Hyperlink"/>
            <w:rFonts w:ascii="Segoe UI" w:hAnsi="Segoe UI" w:cs="Segoe UI"/>
            <w:color w:val="6264A7"/>
            <w:sz w:val="21"/>
            <w:szCs w:val="21"/>
          </w:rPr>
          <w:t>Learn More</w:t>
        </w:r>
      </w:hyperlink>
      <w:r>
        <w:rPr>
          <w:rFonts w:ascii="Segoe UI" w:hAnsi="Segoe UI" w:cs="Segoe UI"/>
          <w:color w:val="252424"/>
        </w:rPr>
        <w:t xml:space="preserve"> | </w:t>
      </w:r>
      <w:hyperlink r:id="rId13" w:tgtFrame="_blank" w:history="1">
        <w:r>
          <w:rPr>
            <w:rStyle w:val="Hyperlink"/>
            <w:rFonts w:ascii="Segoe UI" w:hAnsi="Segoe UI" w:cs="Segoe UI"/>
            <w:color w:val="6264A7"/>
            <w:sz w:val="21"/>
            <w:szCs w:val="21"/>
          </w:rPr>
          <w:t>Meeting options</w:t>
        </w:r>
      </w:hyperlink>
      <w:r>
        <w:rPr>
          <w:rFonts w:ascii="Segoe UI" w:hAnsi="Segoe UI" w:cs="Segoe UI"/>
          <w:color w:val="252424"/>
        </w:rPr>
        <w:t xml:space="preserve"> </w:t>
      </w:r>
    </w:p>
    <w:p w14:paraId="1C3D62E0" w14:textId="77777777" w:rsidR="00155DBC" w:rsidRDefault="00155DBC" w:rsidP="00155DBC"/>
    <w:p w14:paraId="7A06F9E6" w14:textId="77777777" w:rsidR="00155DBC" w:rsidRDefault="00155DBC" w:rsidP="00155DBC">
      <w:r>
        <w:t xml:space="preserve">  </w:t>
      </w:r>
    </w:p>
    <w:p w14:paraId="78ADD42D" w14:textId="77777777" w:rsidR="00155DBC" w:rsidRDefault="00155DBC" w:rsidP="00155DBC"/>
    <w:p w14:paraId="3FB1CAA4" w14:textId="77777777" w:rsidR="00155DBC" w:rsidRDefault="00155DBC" w:rsidP="00155DBC"/>
    <w:p w14:paraId="22B7DF01" w14:textId="77777777" w:rsidR="00155DBC" w:rsidRDefault="00155DBC" w:rsidP="00155DBC"/>
    <w:p w14:paraId="02F2F2A6" w14:textId="77777777" w:rsidR="00155DBC" w:rsidRDefault="00155DBC" w:rsidP="00155DBC"/>
    <w:p w14:paraId="3D537025" w14:textId="77777777" w:rsidR="00155DBC" w:rsidRDefault="00155DBC" w:rsidP="00155DBC"/>
    <w:p w14:paraId="45020ADE" w14:textId="77777777" w:rsidR="00155DBC" w:rsidRDefault="00155DBC" w:rsidP="00155DBC">
      <w:r>
        <w:t>Here’s the Sam.gov posting:</w:t>
      </w:r>
    </w:p>
    <w:p w14:paraId="7A67C5CE"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i/>
          <w:iCs/>
          <w:color w:val="212121"/>
          <w:sz w:val="24"/>
          <w:szCs w:val="24"/>
          <w14:ligatures w14:val="none"/>
        </w:rPr>
        <w:t>UPDATE:  25 JAN 2024 1400ET VIRTUAL CONTRACTOR TOWNHALL</w:t>
      </w:r>
      <w:r>
        <w:rPr>
          <w:rFonts w:ascii="Source Sans Pro" w:hAnsi="Source Sans Pro"/>
          <w:color w:val="212121"/>
          <w:sz w:val="24"/>
          <w:szCs w:val="24"/>
          <w14:ligatures w14:val="none"/>
        </w:rPr>
        <w:t>.  See attachment for link to the virtual townhall.  This will provide information on the SF330 review process and how the process works for project selection.</w:t>
      </w:r>
    </w:p>
    <w:p w14:paraId="7A1C63E6"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color w:val="212121"/>
          <w:sz w:val="24"/>
          <w:szCs w:val="24"/>
          <w14:ligatures w14:val="none"/>
        </w:rPr>
        <w:t>WHAT and WHERE IS THE SHORT SELECTION DATABASE USED FOR?</w:t>
      </w:r>
    </w:p>
    <w:p w14:paraId="2E315655"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The Forest Service may utilize the Short Selection database to award Architect-Engineer (A&amp;E) contracts, below $250,000, in all States included within the USDA Forest Service SRS, PNW, and IITF footprints, (including the States/Territories of: Alabama, Alaska, Arkansas, Florida, Georgia, Kentucky, Louisiana, Mississippi, Nebraska, North Carolina, Oklahoma, Oregon, South Carolina, Tennessee, Texas, Virginia, and Washington State, Puerto Rico, and U.S. Virgin Islands). Acquisition support is provided from SRS Headquarters located in Asheville, NC and all files will be located at the SRS Headquarters.</w:t>
      </w:r>
    </w:p>
    <w:p w14:paraId="35C9C462"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lastRenderedPageBreak/>
        <w:t>The database contains all the qualified, interested AE firms that respond to this notice for consideration for future approved projects falling within the North American Industry Classification System (NAICS) codes indicated.   Examples of some of the types of work includes but is not limited to (approximately 73 awards over the previous 3 years):</w:t>
      </w:r>
    </w:p>
    <w:p w14:paraId="187FC4B6"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NAICS                      Total Awards         Total Value</w:t>
      </w:r>
    </w:p>
    <w:p w14:paraId="78AA3D2D"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541310                                  7              $588,300.85</w:t>
      </w:r>
    </w:p>
    <w:p w14:paraId="35F9D6FE"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541320                                  1              $3,400.00                                                                                             </w:t>
      </w:r>
    </w:p>
    <w:p w14:paraId="4CB99AA0"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541330                                  49           $4,329,993.76</w:t>
      </w:r>
    </w:p>
    <w:p w14:paraId="076DC97D"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541350                                  1              $5,201.82</w:t>
      </w:r>
    </w:p>
    <w:p w14:paraId="19D78054"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541360                                  1              $94,043.53</w:t>
      </w:r>
    </w:p>
    <w:p w14:paraId="7B62C7AA"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541370                                  8              $243,637.50</w:t>
      </w:r>
    </w:p>
    <w:p w14:paraId="1792CAF5"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541620                                  2              $109,102.01</w:t>
      </w:r>
    </w:p>
    <w:p w14:paraId="7580D8C4"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541690                                  1              $57,753.00</w:t>
      </w:r>
    </w:p>
    <w:p w14:paraId="6B08C725"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541990                                  1              $32,547.00</w:t>
      </w:r>
    </w:p>
    <w:p w14:paraId="4ACCBEAB"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replacements, bridges, roads, and trails</w:t>
      </w:r>
    </w:p>
    <w:p w14:paraId="2BBB7313"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surveying (construction and property)</w:t>
      </w:r>
    </w:p>
    <w:p w14:paraId="513A6848"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construction inspection/safety inspections of roads, bridges under FP-14 and state laws</w:t>
      </w:r>
    </w:p>
    <w:p w14:paraId="48BF7DD4"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design of repairs to small dams and impoundments</w:t>
      </w:r>
    </w:p>
    <w:p w14:paraId="754B0887"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laboratory repairs and renovations</w:t>
      </w:r>
    </w:p>
    <w:p w14:paraId="5A930D11"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review and design of HVAC systems upgrades</w:t>
      </w:r>
    </w:p>
    <w:p w14:paraId="56691FEA"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green building construction and certification consultation</w:t>
      </w:r>
    </w:p>
    <w:p w14:paraId="19FA2C93"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historic preservation</w:t>
      </w:r>
    </w:p>
    <w:p w14:paraId="2D8CD1B4"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 xml:space="preserve">renovations to improve energy efficiency and address safety </w:t>
      </w:r>
      <w:proofErr w:type="gramStart"/>
      <w:r>
        <w:rPr>
          <w:rFonts w:ascii="Source Sans Pro" w:eastAsia="Times New Roman" w:hAnsi="Source Sans Pro"/>
          <w:color w:val="212121"/>
          <w:sz w:val="24"/>
          <w:szCs w:val="24"/>
          <w14:ligatures w14:val="none"/>
        </w:rPr>
        <w:t>concerns</w:t>
      </w:r>
      <w:proofErr w:type="gramEnd"/>
    </w:p>
    <w:p w14:paraId="0E55B91D"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design of small warehouses and offices</w:t>
      </w:r>
    </w:p>
    <w:p w14:paraId="09AB5565"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energy audits and studies</w:t>
      </w:r>
    </w:p>
    <w:p w14:paraId="0CF7BE97"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design of photovoltaic and other renewable energy systems</w:t>
      </w:r>
    </w:p>
    <w:p w14:paraId="1757517E"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review and design of electrical systems</w:t>
      </w:r>
    </w:p>
    <w:p w14:paraId="0BDE0FD1"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drafting services</w:t>
      </w:r>
    </w:p>
    <w:p w14:paraId="61116B83"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overall facility condition assessments</w:t>
      </w:r>
    </w:p>
    <w:p w14:paraId="74566F55" w14:textId="77777777" w:rsidR="00155DBC" w:rsidRDefault="00155DBC" w:rsidP="00155DBC">
      <w:pPr>
        <w:numPr>
          <w:ilvl w:val="0"/>
          <w:numId w:val="1"/>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geotechnical investigation, and environmental (RCRA, CECRLA, CWA, etc.) investigations, reviews, inventories, audits, and coordination of RCRA and other waste disposal.</w:t>
      </w:r>
    </w:p>
    <w:p w14:paraId="32F9FB8D"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There is an average of 100 firms listed in our database each year.  On an annual basis, an average of twenty requirements are expected to be executed using this database, throughout all states covered.</w:t>
      </w:r>
    </w:p>
    <w:p w14:paraId="3B342AD0"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color w:val="212121"/>
          <w:sz w:val="24"/>
          <w:szCs w:val="24"/>
          <w14:ligatures w14:val="none"/>
        </w:rPr>
        <w:t>WHAT IS THE SHORT SELECTION PROCESS?</w:t>
      </w:r>
    </w:p>
    <w:p w14:paraId="5B5B3831"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lastRenderedPageBreak/>
        <w:t>The Short Selection Process utilizes the procedures set forth in Federal Acquisition Regulation (FAR) Part 36.602-5.  For A&amp;E projects with an estimated total fee under the Simplified Acquisition Threshold (currently $250,000) agencies may review current data files for eligible AE firms, perform a technical review and evaluation to determine the three (3) most highly qualified firms, and have discussions with the three (3) firms to determine the best qualified firm for that project. A price proposal will then be requested from the highest technically rated firm. If a reasonable price cannot be negotiated, discussions will be held with the second-best qualified firm, and so on. AE data files will be maintained by State and NAICS code. The AE's ability to provide licensed professionals in the State/Territory where the project is located (FAR 36.602-1(a)(1) and the firm's geographic proximity and knowledge of the local area (FAR 36.602-1(a)(5)) as identified on the AE's SF330 and supplemental information, will be used for the first preliminary screening of firms when a large list of potential firms exists.</w:t>
      </w:r>
    </w:p>
    <w:p w14:paraId="55878658"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color w:val="212121"/>
          <w:sz w:val="24"/>
          <w:szCs w:val="24"/>
          <w14:ligatures w14:val="none"/>
        </w:rPr>
        <w:t>Large Businesses should not respond.</w:t>
      </w:r>
      <w:r>
        <w:rPr>
          <w:rFonts w:ascii="Source Sans Pro" w:hAnsi="Source Sans Pro"/>
          <w:color w:val="212121"/>
          <w:sz w:val="24"/>
          <w:szCs w:val="24"/>
          <w14:ligatures w14:val="none"/>
        </w:rPr>
        <w:t> All acquisitions utilizing this short selection database shall be set-aside for small business concerns. The database is set up with filters for State, Zip Code, NAICS Codes, Small Business Size, and Small Business Socio-Economic Classification.</w:t>
      </w:r>
    </w:p>
    <w:p w14:paraId="4B39AFF1"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The due date is listed below; SF330s are valid for one year from the date of notification that your firm has been added to the short list database. Firms are encouraged to update their data annually by responding to this announcement.  however, the Forest Service will retain previously submitted data for a period of three years. AE firms currently on the shortlist will be retained on the new shortlist unless the AE firm’s data has not been resubmitted within three years, or the AE firm responds to the Contracting Officer that they no longer wish to be included.</w:t>
      </w:r>
    </w:p>
    <w:p w14:paraId="7F1F7F72"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i/>
          <w:iCs/>
          <w:color w:val="212121"/>
          <w:sz w:val="24"/>
          <w:szCs w:val="24"/>
          <w14:ligatures w14:val="none"/>
        </w:rPr>
        <w:t>WHAT DOES MY FIRM NEED TO SUBMIT TO DETERMINE ELIGIBILITY AND RECEIVE CONSIDERATION FOR FUTURE AE PROJECTS?</w:t>
      </w:r>
    </w:p>
    <w:p w14:paraId="766942E1"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Submittals shall be brief and concise. </w:t>
      </w:r>
      <w:r>
        <w:rPr>
          <w:rFonts w:ascii="Source Sans Pro" w:hAnsi="Source Sans Pro"/>
          <w:b/>
          <w:bCs/>
          <w:color w:val="212121"/>
          <w:sz w:val="24"/>
          <w:szCs w:val="24"/>
          <w:u w:val="single"/>
          <w14:ligatures w14:val="none"/>
        </w:rPr>
        <w:t>Only the first fifty (50) pages</w:t>
      </w:r>
      <w:r>
        <w:rPr>
          <w:rFonts w:ascii="Source Sans Pro" w:hAnsi="Source Sans Pro"/>
          <w:color w:val="212121"/>
          <w:sz w:val="24"/>
          <w:szCs w:val="24"/>
          <w14:ligatures w14:val="none"/>
        </w:rPr>
        <w:t> of your response will be retained. The Initial review will determine if a firm is minimally qualified to do work for the Federal Government as described in the synopsis.  After initial evaluation, minimally qualified firms will be listed in the short selection database and the first 50 pages of their submittal package placed on file.</w:t>
      </w:r>
    </w:p>
    <w:p w14:paraId="3F37A55A"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As specific projects arise, the short selection database will be used to pull a list of qualified firms that can perform the needed work at the specific location. At that point, the submittal package for those specific firms will be pulled from the file and used to perform a technical review as described in the synopsis.</w:t>
      </w:r>
    </w:p>
    <w:p w14:paraId="54CF5206"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i/>
          <w:iCs/>
          <w:color w:val="212121"/>
          <w:sz w:val="24"/>
          <w:szCs w:val="24"/>
          <w14:ligatures w14:val="none"/>
        </w:rPr>
        <w:t>The company submittal shall include the following information:</w:t>
      </w:r>
    </w:p>
    <w:p w14:paraId="308A9256" w14:textId="77777777" w:rsidR="00155DBC" w:rsidRDefault="00155DBC" w:rsidP="00155DBC">
      <w:pPr>
        <w:numPr>
          <w:ilvl w:val="0"/>
          <w:numId w:val="2"/>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b/>
          <w:bCs/>
          <w:color w:val="212121"/>
          <w:sz w:val="24"/>
          <w:szCs w:val="24"/>
          <w14:ligatures w14:val="none"/>
        </w:rPr>
        <w:lastRenderedPageBreak/>
        <w:t>Cover letter</w:t>
      </w:r>
      <w:r>
        <w:rPr>
          <w:rFonts w:ascii="Source Sans Pro" w:eastAsia="Times New Roman" w:hAnsi="Source Sans Pro"/>
          <w:color w:val="212121"/>
          <w:sz w:val="24"/>
          <w:szCs w:val="24"/>
          <w14:ligatures w14:val="none"/>
        </w:rPr>
        <w:t> should be included with all other data. The letter should outline the work your firm specializes in and include a brief description of your firm's capabilities specifically relating to the project examples stated above. 1 Page Limit – </w:t>
      </w:r>
      <w:r>
        <w:rPr>
          <w:rFonts w:ascii="Source Sans Pro" w:eastAsia="Times New Roman" w:hAnsi="Source Sans Pro"/>
          <w:i/>
          <w:iCs/>
          <w:color w:val="212121"/>
          <w:sz w:val="24"/>
          <w:szCs w:val="24"/>
          <w14:ligatures w14:val="none"/>
        </w:rPr>
        <w:t>Not included in 50-page limit.</w:t>
      </w:r>
    </w:p>
    <w:p w14:paraId="4F1CC522" w14:textId="77777777" w:rsidR="00155DBC" w:rsidRDefault="00155DBC" w:rsidP="00155DBC">
      <w:pPr>
        <w:numPr>
          <w:ilvl w:val="0"/>
          <w:numId w:val="2"/>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b/>
          <w:bCs/>
          <w:color w:val="212121"/>
          <w:sz w:val="24"/>
          <w:szCs w:val="24"/>
          <w14:ligatures w14:val="none"/>
        </w:rPr>
        <w:t> Attachment A - A&amp;E Submittal Cover Sheet</w:t>
      </w:r>
      <w:r>
        <w:rPr>
          <w:rFonts w:ascii="Source Sans Pro" w:eastAsia="Times New Roman" w:hAnsi="Source Sans Pro"/>
          <w:color w:val="212121"/>
          <w:sz w:val="24"/>
          <w:szCs w:val="24"/>
          <w14:ligatures w14:val="none"/>
        </w:rPr>
        <w:t>.  A-E FIRMS DO NOT NEED TO COVER ALL LOCATIONS NOR DO THEY NEED TO PERFORM ALL NAICS. ATTACHMENT A -A&amp;E SUBMITTAL COVER SHEET ALLOWS AN AE FIRM TO SELECT WHICH LOCATION THEY CAN COVER AND WHICH NAICS THEY ARE ABLE TO PERFORM. </w:t>
      </w:r>
      <w:r>
        <w:rPr>
          <w:rFonts w:ascii="Source Sans Pro" w:eastAsia="Times New Roman" w:hAnsi="Source Sans Pro"/>
          <w:i/>
          <w:iCs/>
          <w:color w:val="212121"/>
          <w:sz w:val="24"/>
          <w:szCs w:val="24"/>
          <w14:ligatures w14:val="none"/>
        </w:rPr>
        <w:t>2 Pages - Not included in 50-page limit.</w:t>
      </w:r>
    </w:p>
    <w:p w14:paraId="1DC385AA" w14:textId="77777777" w:rsidR="00155DBC" w:rsidRDefault="00155DBC" w:rsidP="00155DBC">
      <w:pPr>
        <w:numPr>
          <w:ilvl w:val="0"/>
          <w:numId w:val="2"/>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b/>
          <w:bCs/>
          <w:color w:val="212121"/>
          <w:sz w:val="24"/>
          <w:szCs w:val="24"/>
          <w14:ligatures w14:val="none"/>
        </w:rPr>
        <w:t>System for Award Management (SAM) record</w:t>
      </w:r>
      <w:r>
        <w:rPr>
          <w:rFonts w:ascii="Source Sans Pro" w:eastAsia="Times New Roman" w:hAnsi="Source Sans Pro"/>
          <w:color w:val="212121"/>
          <w:sz w:val="24"/>
          <w:szCs w:val="24"/>
          <w14:ligatures w14:val="none"/>
        </w:rPr>
        <w:t>.  A copy of your current and active SAM registration is required for award of federal contracts and to be considered for project work.</w:t>
      </w:r>
      <w:r>
        <w:rPr>
          <w:rFonts w:ascii="Source Sans Pro" w:eastAsia="Times New Roman" w:hAnsi="Source Sans Pro"/>
          <w:b/>
          <w:bCs/>
          <w:color w:val="212121"/>
          <w:sz w:val="24"/>
          <w:szCs w:val="24"/>
          <w:u w:val="single"/>
          <w14:ligatures w14:val="none"/>
        </w:rPr>
        <w:t> All NAICS Codes listed on the A&amp;E Submittal Cover Sheet must be listed on your SAM record.</w:t>
      </w:r>
      <w:r>
        <w:rPr>
          <w:rFonts w:ascii="Source Sans Pro" w:eastAsia="Times New Roman" w:hAnsi="Source Sans Pro"/>
          <w:color w:val="212121"/>
          <w:sz w:val="24"/>
          <w:szCs w:val="24"/>
          <w14:ligatures w14:val="none"/>
        </w:rPr>
        <w:t xml:space="preserve"> Contractors may register in SAM at </w:t>
      </w:r>
      <w:hyperlink r:id="rId14" w:history="1">
        <w:r>
          <w:rPr>
            <w:rStyle w:val="Hyperlink"/>
            <w:rFonts w:ascii="Source Sans Pro" w:eastAsia="Times New Roman" w:hAnsi="Source Sans Pro"/>
            <w:sz w:val="24"/>
            <w:szCs w:val="24"/>
            <w14:ligatures w14:val="none"/>
          </w:rPr>
          <w:t>www.sam.gov</w:t>
        </w:r>
      </w:hyperlink>
      <w:r>
        <w:rPr>
          <w:rFonts w:ascii="Source Sans Pro" w:eastAsia="Times New Roman" w:hAnsi="Source Sans Pro"/>
          <w:color w:val="212121"/>
          <w:sz w:val="24"/>
          <w:szCs w:val="24"/>
          <w14:ligatures w14:val="none"/>
        </w:rPr>
        <w:t>. Registration is free of charge to all Government Contractors. </w:t>
      </w:r>
      <w:r>
        <w:rPr>
          <w:rFonts w:ascii="Source Sans Pro" w:eastAsia="Times New Roman" w:hAnsi="Source Sans Pro"/>
          <w:i/>
          <w:iCs/>
          <w:color w:val="212121"/>
          <w:sz w:val="24"/>
          <w:szCs w:val="24"/>
          <w14:ligatures w14:val="none"/>
        </w:rPr>
        <w:t>- Not included in 50-page limit.</w:t>
      </w:r>
    </w:p>
    <w:p w14:paraId="70EB9C34" w14:textId="77777777" w:rsidR="00155DBC" w:rsidRDefault="00155DBC" w:rsidP="00155DBC">
      <w:pPr>
        <w:numPr>
          <w:ilvl w:val="0"/>
          <w:numId w:val="2"/>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b/>
          <w:bCs/>
          <w:color w:val="212121"/>
          <w:sz w:val="24"/>
          <w:szCs w:val="24"/>
          <w14:ligatures w14:val="none"/>
        </w:rPr>
        <w:t>Attachment B - SF330, Parts 1 and 2</w:t>
      </w:r>
      <w:r>
        <w:rPr>
          <w:rFonts w:ascii="Source Sans Pro" w:eastAsia="Times New Roman" w:hAnsi="Source Sans Pro"/>
          <w:color w:val="212121"/>
          <w:sz w:val="24"/>
          <w:szCs w:val="24"/>
          <w14:ligatures w14:val="none"/>
        </w:rPr>
        <w:t xml:space="preserve"> (6 pages). Part 2 of the SF330 includes a list of the number of licensed professionals and the States of their licensing for each of the Function codes identified in block 9 of Part 2 of the SF330. </w:t>
      </w:r>
      <w:hyperlink r:id="rId15" w:history="1">
        <w:r>
          <w:rPr>
            <w:rStyle w:val="Hyperlink"/>
            <w:rFonts w:ascii="Source Sans Pro" w:eastAsia="Times New Roman" w:hAnsi="Source Sans Pro"/>
            <w:sz w:val="24"/>
            <w:szCs w:val="24"/>
            <w14:ligatures w14:val="none"/>
          </w:rPr>
          <w:t>https://www.gsa.gov/forms-library/architect-engineerqualifications</w:t>
        </w:r>
      </w:hyperlink>
      <w:r>
        <w:rPr>
          <w:rFonts w:ascii="Source Sans Pro" w:eastAsia="Times New Roman" w:hAnsi="Source Sans Pro"/>
          <w:color w:val="212121"/>
          <w:sz w:val="24"/>
          <w:szCs w:val="24"/>
          <w14:ligatures w14:val="none"/>
        </w:rPr>
        <w:t>.  </w:t>
      </w:r>
      <w:r>
        <w:rPr>
          <w:rFonts w:ascii="Source Sans Pro" w:eastAsia="Times New Roman" w:hAnsi="Source Sans Pro"/>
          <w:b/>
          <w:bCs/>
          <w:color w:val="212121"/>
          <w:sz w:val="24"/>
          <w:szCs w:val="24"/>
          <w14:ligatures w14:val="none"/>
        </w:rPr>
        <w:t>50-page limit applies. This includes the primary firm and their partners/subcontractors.</w:t>
      </w:r>
    </w:p>
    <w:p w14:paraId="19D461BE"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color w:val="212121"/>
          <w:sz w:val="24"/>
          <w:szCs w:val="24"/>
          <w14:ligatures w14:val="none"/>
        </w:rPr>
        <w:t>Design Fee Limitations.</w:t>
      </w:r>
    </w:p>
    <w:p w14:paraId="03B66A67"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In accordance with Federal Acquisition Regulation (FAR) 15.404 4(c)(4)(</w:t>
      </w:r>
      <w:proofErr w:type="spellStart"/>
      <w:r>
        <w:rPr>
          <w:rFonts w:ascii="Source Sans Pro" w:hAnsi="Source Sans Pro"/>
          <w:color w:val="212121"/>
          <w:sz w:val="24"/>
          <w:szCs w:val="24"/>
          <w14:ligatures w14:val="none"/>
        </w:rPr>
        <w:t>i</w:t>
      </w:r>
      <w:proofErr w:type="spellEnd"/>
      <w:r>
        <w:rPr>
          <w:rFonts w:ascii="Source Sans Pro" w:hAnsi="Source Sans Pro"/>
          <w:color w:val="212121"/>
          <w:sz w:val="24"/>
          <w:szCs w:val="24"/>
          <w14:ligatures w14:val="none"/>
        </w:rPr>
        <w:t>)(B), fees for design services cannot exceed 6% of the Estimated Construction Cost Amount. See Attachment C for information on some specific services subject to/not subject to the 6% fee limitation. This list is not meant to be all inclusive.  Please note: FAR 36.602-1(a) requires “Professional qualifications necessary for satisfactory performance of required services” but does not specifically require that a license be held in every state included in this requirement. However, the respondent should be familiar with requirements specific to the different locations and be available to travel to the location for any necessary site visits. </w:t>
      </w:r>
    </w:p>
    <w:p w14:paraId="081CA3A0"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color w:val="212121"/>
          <w:sz w:val="24"/>
          <w:szCs w:val="24"/>
          <w14:ligatures w14:val="none"/>
        </w:rPr>
        <w:t>Submittal Information/Deadlines. </w:t>
      </w:r>
    </w:p>
    <w:p w14:paraId="4DBDD910"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color w:val="212121"/>
          <w:sz w:val="24"/>
          <w:szCs w:val="24"/>
          <w14:ligatures w14:val="none"/>
        </w:rPr>
        <w:t>Deadline:</w:t>
      </w:r>
      <w:r>
        <w:rPr>
          <w:rFonts w:ascii="Source Sans Pro" w:hAnsi="Source Sans Pro"/>
          <w:color w:val="212121"/>
          <w:sz w:val="24"/>
          <w:szCs w:val="24"/>
          <w14:ligatures w14:val="none"/>
        </w:rPr>
        <w:t>  Submittals must be received on </w:t>
      </w:r>
      <w:r>
        <w:rPr>
          <w:rFonts w:ascii="Source Sans Pro" w:hAnsi="Source Sans Pro"/>
          <w:b/>
          <w:bCs/>
          <w:color w:val="212121"/>
          <w:sz w:val="24"/>
          <w:szCs w:val="24"/>
          <w14:ligatures w14:val="none"/>
        </w:rPr>
        <w:t>15 MAR 2024 by 1200 p.m. Anchorage, Alaska Time</w:t>
      </w:r>
      <w:r>
        <w:rPr>
          <w:rFonts w:ascii="Source Sans Pro" w:hAnsi="Source Sans Pro"/>
          <w:color w:val="212121"/>
          <w:sz w:val="24"/>
          <w:szCs w:val="24"/>
          <w14:ligatures w14:val="none"/>
        </w:rPr>
        <w:t>.</w:t>
      </w:r>
    </w:p>
    <w:p w14:paraId="073D0D8A"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color w:val="212121"/>
          <w:sz w:val="24"/>
          <w:szCs w:val="24"/>
          <w14:ligatures w14:val="none"/>
        </w:rPr>
        <w:t>Addressing:</w:t>
      </w:r>
      <w:r>
        <w:rPr>
          <w:rFonts w:ascii="Source Sans Pro" w:hAnsi="Source Sans Pro"/>
          <w:color w:val="212121"/>
          <w:sz w:val="24"/>
          <w:szCs w:val="24"/>
          <w14:ligatures w14:val="none"/>
        </w:rPr>
        <w:t>  All submittals will be pdf format and emailed.</w:t>
      </w:r>
    </w:p>
    <w:p w14:paraId="4C3D08A0"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       The subject line of your email shall read:  </w:t>
      </w:r>
      <w:r>
        <w:rPr>
          <w:rFonts w:ascii="Source Sans Pro" w:hAnsi="Source Sans Pro"/>
          <w:b/>
          <w:bCs/>
          <w:i/>
          <w:iCs/>
          <w:color w:val="212121"/>
          <w:sz w:val="24"/>
          <w:szCs w:val="24"/>
          <w14:ligatures w14:val="none"/>
        </w:rPr>
        <w:t>12445124R0001_Company Name_SF330_Submittal</w:t>
      </w:r>
    </w:p>
    <w:p w14:paraId="5C80C361"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color w:val="212121"/>
          <w:sz w:val="24"/>
          <w:szCs w:val="24"/>
          <w14:ligatures w14:val="none"/>
        </w:rPr>
        <w:t>How to Submit:  </w:t>
      </w:r>
      <w:r>
        <w:rPr>
          <w:rFonts w:ascii="Source Sans Pro" w:hAnsi="Source Sans Pro"/>
          <w:color w:val="212121"/>
          <w:sz w:val="24"/>
          <w:szCs w:val="24"/>
          <w14:ligatures w14:val="none"/>
        </w:rPr>
        <w:t xml:space="preserve">Submittals will be emailed to </w:t>
      </w:r>
      <w:hyperlink r:id="rId16" w:history="1">
        <w:r>
          <w:rPr>
            <w:rStyle w:val="Hyperlink"/>
            <w:rFonts w:ascii="Source Sans Pro" w:hAnsi="Source Sans Pro"/>
            <w:sz w:val="24"/>
            <w:szCs w:val="24"/>
            <w14:ligatures w14:val="none"/>
          </w:rPr>
          <w:t>Cynthia.Granderson@usda.gov</w:t>
        </w:r>
      </w:hyperlink>
      <w:r>
        <w:rPr>
          <w:rFonts w:ascii="Source Sans Pro" w:hAnsi="Source Sans Pro"/>
          <w:color w:val="212121"/>
          <w:sz w:val="24"/>
          <w:szCs w:val="24"/>
          <w14:ligatures w14:val="none"/>
        </w:rPr>
        <w:t xml:space="preserve"> with a cc: </w:t>
      </w:r>
      <w:hyperlink r:id="rId17" w:history="1">
        <w:r>
          <w:rPr>
            <w:rStyle w:val="Hyperlink"/>
            <w:rFonts w:ascii="Source Sans Pro" w:hAnsi="Source Sans Pro"/>
            <w:sz w:val="24"/>
            <w:szCs w:val="24"/>
            <w14:ligatures w14:val="none"/>
          </w:rPr>
          <w:t>Steven.Alves@usda.gov</w:t>
        </w:r>
      </w:hyperlink>
    </w:p>
    <w:p w14:paraId="52D45799"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lastRenderedPageBreak/>
        <w:t xml:space="preserve">The Contracting Officer reserves the right to onboard additional AE firms as part of maintaining the Short Selection Database. The database will be refreshed on an annual basis via additional announcements on Beta.SAM.gov.  Questions related to this announcement shall be referred to Steven Alves at </w:t>
      </w:r>
      <w:hyperlink r:id="rId18" w:history="1">
        <w:r>
          <w:rPr>
            <w:rStyle w:val="Hyperlink"/>
            <w:rFonts w:ascii="Source Sans Pro" w:hAnsi="Source Sans Pro"/>
            <w:sz w:val="24"/>
            <w:szCs w:val="24"/>
            <w14:ligatures w14:val="none"/>
          </w:rPr>
          <w:t>Steven.Alves@usda.gov</w:t>
        </w:r>
      </w:hyperlink>
    </w:p>
    <w:p w14:paraId="37316FFC"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color w:val="212121"/>
          <w:sz w:val="24"/>
          <w:szCs w:val="24"/>
          <w14:ligatures w14:val="none"/>
        </w:rPr>
        <w:t>Participating USDA States and Forests.  </w:t>
      </w:r>
      <w:r>
        <w:rPr>
          <w:rFonts w:ascii="Source Sans Pro" w:hAnsi="Source Sans Pro"/>
          <w:color w:val="212121"/>
          <w:sz w:val="24"/>
          <w:szCs w:val="24"/>
          <w14:ligatures w14:val="none"/>
        </w:rPr>
        <w:t>Firms are encouraged to visit the participating unit websites to gain further insight into their potential unique requirements for engineering and design work</w:t>
      </w:r>
      <w:r>
        <w:rPr>
          <w:rFonts w:ascii="Source Sans Pro" w:hAnsi="Source Sans Pro"/>
          <w:b/>
          <w:bCs/>
          <w:color w:val="212121"/>
          <w:sz w:val="24"/>
          <w:szCs w:val="24"/>
          <w14:ligatures w14:val="none"/>
        </w:rPr>
        <w:t>:</w:t>
      </w:r>
    </w:p>
    <w:p w14:paraId="7EA1E37F" w14:textId="77777777" w:rsidR="00155DBC" w:rsidRDefault="00155DBC" w:rsidP="00155DBC">
      <w:pPr>
        <w:numPr>
          <w:ilvl w:val="0"/>
          <w:numId w:val="3"/>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 xml:space="preserve">Southern Research Station (SRS) - </w:t>
      </w:r>
      <w:hyperlink r:id="rId19" w:history="1">
        <w:r>
          <w:rPr>
            <w:rStyle w:val="Hyperlink"/>
            <w:rFonts w:ascii="Source Sans Pro" w:eastAsia="Times New Roman" w:hAnsi="Source Sans Pro"/>
            <w:sz w:val="24"/>
            <w:szCs w:val="24"/>
            <w14:ligatures w14:val="none"/>
          </w:rPr>
          <w:t>https://srs.fs.usda.gov/locations/</w:t>
        </w:r>
      </w:hyperlink>
    </w:p>
    <w:p w14:paraId="23A16DE2" w14:textId="77777777" w:rsidR="00155DBC" w:rsidRDefault="00155DBC" w:rsidP="00155DBC">
      <w:pPr>
        <w:numPr>
          <w:ilvl w:val="0"/>
          <w:numId w:val="3"/>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Pacific Northwest Research Station (PNW) - </w:t>
      </w:r>
      <w:hyperlink r:id="rId20" w:history="1">
        <w:r>
          <w:rPr>
            <w:rStyle w:val="Hyperlink"/>
            <w:rFonts w:ascii="Source Sans Pro" w:eastAsia="Times New Roman" w:hAnsi="Source Sans Pro"/>
            <w:sz w:val="24"/>
            <w:szCs w:val="24"/>
            <w14:ligatures w14:val="none"/>
          </w:rPr>
          <w:t>https://www.fs.usda.gov/research/pnw</w:t>
        </w:r>
      </w:hyperlink>
    </w:p>
    <w:p w14:paraId="03013C90" w14:textId="77777777" w:rsidR="00155DBC" w:rsidRDefault="00155DBC" w:rsidP="00155DBC">
      <w:pPr>
        <w:numPr>
          <w:ilvl w:val="0"/>
          <w:numId w:val="3"/>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 xml:space="preserve">International Institute of Tropical Forestry (IITF) - </w:t>
      </w:r>
      <w:hyperlink r:id="rId21" w:history="1">
        <w:r>
          <w:rPr>
            <w:rStyle w:val="Hyperlink"/>
            <w:rFonts w:ascii="Source Sans Pro" w:eastAsia="Times New Roman" w:hAnsi="Source Sans Pro"/>
            <w:sz w:val="24"/>
            <w:szCs w:val="24"/>
            <w14:ligatures w14:val="none"/>
          </w:rPr>
          <w:t>https://www.fs.usda.gov/main/iitf</w:t>
        </w:r>
      </w:hyperlink>
    </w:p>
    <w:p w14:paraId="617D2266" w14:textId="77777777" w:rsidR="00155DBC" w:rsidRDefault="00155DBC" w:rsidP="00155DBC">
      <w:pPr>
        <w:numPr>
          <w:ilvl w:val="0"/>
          <w:numId w:val="3"/>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 xml:space="preserve">Southern Region, Region 8 - </w:t>
      </w:r>
      <w:hyperlink r:id="rId22" w:history="1">
        <w:r>
          <w:rPr>
            <w:rStyle w:val="Hyperlink"/>
            <w:rFonts w:ascii="Source Sans Pro" w:eastAsia="Times New Roman" w:hAnsi="Source Sans Pro"/>
            <w:sz w:val="24"/>
            <w:szCs w:val="24"/>
            <w14:ligatures w14:val="none"/>
          </w:rPr>
          <w:t>https://www.fs.usda.gov/main/r8</w:t>
        </w:r>
      </w:hyperlink>
    </w:p>
    <w:p w14:paraId="189D84D7" w14:textId="77777777" w:rsidR="00155DBC" w:rsidRDefault="00155DBC" w:rsidP="00155DBC">
      <w:pPr>
        <w:numPr>
          <w:ilvl w:val="0"/>
          <w:numId w:val="3"/>
        </w:numPr>
        <w:shd w:val="clear" w:color="auto" w:fill="F9F9F9"/>
        <w:spacing w:before="100" w:beforeAutospacing="1" w:after="100" w:afterAutospacing="1"/>
        <w:rPr>
          <w:rFonts w:ascii="Source Sans Pro" w:eastAsia="Times New Roman" w:hAnsi="Source Sans Pro"/>
          <w:color w:val="212121"/>
          <w:sz w:val="24"/>
          <w:szCs w:val="24"/>
          <w14:ligatures w14:val="none"/>
        </w:rPr>
      </w:pPr>
      <w:r>
        <w:rPr>
          <w:rFonts w:ascii="Source Sans Pro" w:eastAsia="Times New Roman" w:hAnsi="Source Sans Pro"/>
          <w:color w:val="212121"/>
          <w:sz w:val="24"/>
          <w:szCs w:val="24"/>
          <w14:ligatures w14:val="none"/>
        </w:rPr>
        <w:t xml:space="preserve">Alaska Region, Region 10 - </w:t>
      </w:r>
      <w:hyperlink r:id="rId23" w:history="1">
        <w:r>
          <w:rPr>
            <w:rStyle w:val="Hyperlink"/>
            <w:rFonts w:ascii="Source Sans Pro" w:eastAsia="Times New Roman" w:hAnsi="Source Sans Pro"/>
            <w:sz w:val="24"/>
            <w:szCs w:val="24"/>
            <w14:ligatures w14:val="none"/>
          </w:rPr>
          <w:t>https://www.fs.usda.gov/main/r10</w:t>
        </w:r>
      </w:hyperlink>
    </w:p>
    <w:p w14:paraId="6DFDF828"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i/>
          <w:iCs/>
          <w:color w:val="212121"/>
          <w:sz w:val="24"/>
          <w:szCs w:val="24"/>
          <w14:ligatures w14:val="none"/>
        </w:rPr>
        <w:t>Contact Information</w:t>
      </w:r>
    </w:p>
    <w:p w14:paraId="4325FE62"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i/>
          <w:iCs/>
          <w:color w:val="212121"/>
          <w:sz w:val="24"/>
          <w:szCs w:val="24"/>
          <w14:ligatures w14:val="none"/>
        </w:rPr>
        <w:t>Contracting Office Address</w:t>
      </w:r>
    </w:p>
    <w:p w14:paraId="239CC627"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DANIEL BOONE NATIONAL FOREST</w:t>
      </w:r>
    </w:p>
    <w:p w14:paraId="506A83C2"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1700 BYPASS ROAD</w:t>
      </w:r>
    </w:p>
    <w:p w14:paraId="214D8F28"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WINCHESTER, KY 40391</w:t>
      </w:r>
    </w:p>
    <w:p w14:paraId="3779B7AA"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i/>
          <w:iCs/>
          <w:color w:val="212121"/>
          <w:sz w:val="24"/>
          <w:szCs w:val="24"/>
          <w14:ligatures w14:val="none"/>
        </w:rPr>
        <w:t>Primary Point of Contact</w:t>
      </w:r>
    </w:p>
    <w:p w14:paraId="5387CF32"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Cynthia Granderson</w:t>
      </w:r>
    </w:p>
    <w:p w14:paraId="1C249439"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hyperlink r:id="rId24" w:history="1">
        <w:r>
          <w:rPr>
            <w:rStyle w:val="Hyperlink"/>
            <w:rFonts w:ascii="Source Sans Pro" w:hAnsi="Source Sans Pro"/>
            <w:sz w:val="24"/>
            <w:szCs w:val="24"/>
            <w14:ligatures w14:val="none"/>
          </w:rPr>
          <w:t>Cynthia.Granderson@usda.gov</w:t>
        </w:r>
      </w:hyperlink>
    </w:p>
    <w:p w14:paraId="42570721"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601-965-1619</w:t>
      </w:r>
    </w:p>
    <w:p w14:paraId="1FB94E36"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b/>
          <w:bCs/>
          <w:i/>
          <w:iCs/>
          <w:color w:val="212121"/>
          <w:sz w:val="24"/>
          <w:szCs w:val="24"/>
          <w14:ligatures w14:val="none"/>
        </w:rPr>
        <w:t>Secondary Point of Contact</w:t>
      </w:r>
    </w:p>
    <w:p w14:paraId="22FA4390"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Steven Alves</w:t>
      </w:r>
    </w:p>
    <w:p w14:paraId="75FEABE6"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hyperlink r:id="rId25" w:history="1">
        <w:r>
          <w:rPr>
            <w:rStyle w:val="Hyperlink"/>
            <w:rFonts w:ascii="Source Sans Pro" w:hAnsi="Source Sans Pro"/>
            <w:sz w:val="24"/>
            <w:szCs w:val="24"/>
            <w14:ligatures w14:val="none"/>
          </w:rPr>
          <w:t>Steven.Alves@usda.gov</w:t>
        </w:r>
      </w:hyperlink>
    </w:p>
    <w:p w14:paraId="4615866C" w14:textId="77777777" w:rsidR="00155DBC" w:rsidRDefault="00155DBC" w:rsidP="00155DBC">
      <w:pPr>
        <w:shd w:val="clear" w:color="auto" w:fill="F9F9F9"/>
        <w:spacing w:line="360" w:lineRule="atLeast"/>
        <w:rPr>
          <w:rFonts w:ascii="Source Sans Pro" w:hAnsi="Source Sans Pro"/>
          <w:color w:val="212121"/>
          <w:sz w:val="24"/>
          <w:szCs w:val="24"/>
          <w14:ligatures w14:val="none"/>
        </w:rPr>
      </w:pPr>
      <w:r>
        <w:rPr>
          <w:rFonts w:ascii="Source Sans Pro" w:hAnsi="Source Sans Pro"/>
          <w:color w:val="212121"/>
          <w:sz w:val="24"/>
          <w:szCs w:val="24"/>
          <w14:ligatures w14:val="none"/>
        </w:rPr>
        <w:t>859-334-0524</w:t>
      </w:r>
    </w:p>
    <w:p w14:paraId="42D2BE6B" w14:textId="77777777" w:rsidR="00155DBC" w:rsidRDefault="00155DBC" w:rsidP="00155DBC"/>
    <w:p w14:paraId="29DFD8E7" w14:textId="77777777" w:rsidR="00155DBC" w:rsidRDefault="00155DBC" w:rsidP="00155DBC"/>
    <w:p w14:paraId="0B90DB15" w14:textId="77777777" w:rsidR="00155DBC" w:rsidRDefault="00155DBC" w:rsidP="00155DBC">
      <w:pPr>
        <w:rPr>
          <w14:ligatures w14:val="none"/>
        </w:rPr>
      </w:pPr>
      <w:r>
        <w:rPr>
          <w:color w:val="5F5F5F"/>
        </w:rPr>
        <w:t>________________________________________________________________________________</w:t>
      </w:r>
      <w:r>
        <w:t xml:space="preserve"> </w:t>
      </w:r>
    </w:p>
    <w:p w14:paraId="4F315AD7" w14:textId="77777777" w:rsidR="00155DBC" w:rsidRDefault="00155DBC" w:rsidP="00155DBC">
      <w:pPr>
        <w:rPr>
          <w:rFonts w:ascii="Segoe UI" w:hAnsi="Segoe UI" w:cs="Segoe UI"/>
          <w:color w:val="252424"/>
        </w:rPr>
      </w:pPr>
      <w:r>
        <w:rPr>
          <w:rFonts w:ascii="Segoe UI" w:hAnsi="Segoe UI" w:cs="Segoe UI"/>
          <w:color w:val="252424"/>
          <w:sz w:val="36"/>
          <w:szCs w:val="36"/>
        </w:rPr>
        <w:t>Microsoft Teams meeting</w:t>
      </w:r>
      <w:r>
        <w:rPr>
          <w:rFonts w:ascii="Segoe UI" w:hAnsi="Segoe UI" w:cs="Segoe UI"/>
          <w:color w:val="252424"/>
        </w:rPr>
        <w:t xml:space="preserve"> </w:t>
      </w:r>
    </w:p>
    <w:p w14:paraId="3376DC5F" w14:textId="77777777" w:rsidR="00155DBC" w:rsidRDefault="00155DBC" w:rsidP="00155DBC">
      <w:pPr>
        <w:rPr>
          <w:rFonts w:ascii="Segoe UI" w:hAnsi="Segoe UI" w:cs="Segoe UI"/>
          <w:b/>
          <w:bCs/>
          <w:color w:val="252424"/>
        </w:rPr>
      </w:pPr>
      <w:r>
        <w:rPr>
          <w:rFonts w:ascii="Segoe UI" w:hAnsi="Segoe UI" w:cs="Segoe UI"/>
          <w:b/>
          <w:bCs/>
          <w:color w:val="252424"/>
          <w:sz w:val="21"/>
          <w:szCs w:val="21"/>
        </w:rPr>
        <w:t xml:space="preserve">Join on your computer, mobile app or room </w:t>
      </w:r>
      <w:proofErr w:type="gramStart"/>
      <w:r>
        <w:rPr>
          <w:rFonts w:ascii="Segoe UI" w:hAnsi="Segoe UI" w:cs="Segoe UI"/>
          <w:b/>
          <w:bCs/>
          <w:color w:val="252424"/>
          <w:sz w:val="21"/>
          <w:szCs w:val="21"/>
        </w:rPr>
        <w:t>device</w:t>
      </w:r>
      <w:proofErr w:type="gramEnd"/>
      <w:r>
        <w:rPr>
          <w:rFonts w:ascii="Segoe UI" w:hAnsi="Segoe UI" w:cs="Segoe UI"/>
          <w:b/>
          <w:bCs/>
          <w:color w:val="252424"/>
        </w:rPr>
        <w:t xml:space="preserve"> </w:t>
      </w:r>
    </w:p>
    <w:p w14:paraId="71F1026C" w14:textId="77777777" w:rsidR="00155DBC" w:rsidRDefault="00155DBC" w:rsidP="00155DBC">
      <w:pPr>
        <w:rPr>
          <w:rFonts w:ascii="Segoe UI" w:hAnsi="Segoe UI" w:cs="Segoe UI"/>
          <w:color w:val="252424"/>
        </w:rPr>
      </w:pPr>
      <w:hyperlink r:id="rId26" w:tgtFrame="_blank" w:history="1">
        <w:r>
          <w:rPr>
            <w:rStyle w:val="Hyperlink"/>
            <w:rFonts w:ascii="Segoe UI Semibold" w:hAnsi="Segoe UI Semibold" w:cs="Segoe UI Semibold"/>
            <w:color w:val="6264A7"/>
            <w:sz w:val="21"/>
            <w:szCs w:val="21"/>
          </w:rPr>
          <w:t>Click here to join the meeting</w:t>
        </w:r>
      </w:hyperlink>
      <w:r>
        <w:rPr>
          <w:rFonts w:ascii="Segoe UI" w:hAnsi="Segoe UI" w:cs="Segoe UI"/>
          <w:color w:val="252424"/>
        </w:rPr>
        <w:t xml:space="preserve"> </w:t>
      </w:r>
    </w:p>
    <w:p w14:paraId="45F6E83D" w14:textId="77777777" w:rsidR="00155DBC" w:rsidRDefault="00155DBC" w:rsidP="00155DBC">
      <w:pPr>
        <w:rPr>
          <w:rFonts w:ascii="Segoe UI" w:hAnsi="Segoe UI" w:cs="Segoe UI"/>
          <w:color w:val="252424"/>
        </w:rPr>
      </w:pPr>
      <w:r>
        <w:rPr>
          <w:rFonts w:ascii="Segoe UI" w:hAnsi="Segoe UI" w:cs="Segoe UI"/>
          <w:color w:val="252424"/>
          <w:sz w:val="21"/>
          <w:szCs w:val="21"/>
        </w:rPr>
        <w:t xml:space="preserve">Meeting ID: </w:t>
      </w:r>
      <w:r>
        <w:rPr>
          <w:rFonts w:ascii="Segoe UI" w:hAnsi="Segoe UI" w:cs="Segoe UI"/>
          <w:color w:val="252424"/>
          <w:sz w:val="24"/>
          <w:szCs w:val="24"/>
        </w:rPr>
        <w:t>275 193 289 128</w:t>
      </w:r>
      <w:r>
        <w:rPr>
          <w:rFonts w:ascii="Segoe UI" w:hAnsi="Segoe UI" w:cs="Segoe UI"/>
          <w:color w:val="252424"/>
          <w:sz w:val="21"/>
          <w:szCs w:val="21"/>
        </w:rPr>
        <w:t xml:space="preserve"> </w:t>
      </w:r>
      <w:r>
        <w:rPr>
          <w:rFonts w:ascii="Segoe UI" w:hAnsi="Segoe UI" w:cs="Segoe UI"/>
          <w:color w:val="252424"/>
        </w:rPr>
        <w:br/>
      </w:r>
      <w:r>
        <w:rPr>
          <w:rFonts w:ascii="Segoe UI" w:hAnsi="Segoe UI" w:cs="Segoe UI"/>
          <w:color w:val="252424"/>
          <w:sz w:val="21"/>
          <w:szCs w:val="21"/>
        </w:rPr>
        <w:t xml:space="preserve">Passcode: </w:t>
      </w:r>
      <w:proofErr w:type="spellStart"/>
      <w:r>
        <w:rPr>
          <w:rFonts w:ascii="Segoe UI" w:hAnsi="Segoe UI" w:cs="Segoe UI"/>
          <w:color w:val="252424"/>
          <w:sz w:val="24"/>
          <w:szCs w:val="24"/>
        </w:rPr>
        <w:t>hMufNR</w:t>
      </w:r>
      <w:proofErr w:type="spellEnd"/>
      <w:r>
        <w:rPr>
          <w:rFonts w:ascii="Segoe UI" w:hAnsi="Segoe UI" w:cs="Segoe UI"/>
          <w:color w:val="252424"/>
          <w:sz w:val="24"/>
          <w:szCs w:val="24"/>
        </w:rPr>
        <w:t xml:space="preserve"> </w:t>
      </w:r>
    </w:p>
    <w:p w14:paraId="2C384181" w14:textId="77777777" w:rsidR="00155DBC" w:rsidRDefault="00155DBC" w:rsidP="00155DBC">
      <w:pPr>
        <w:rPr>
          <w:rFonts w:ascii="Segoe UI" w:hAnsi="Segoe UI" w:cs="Segoe UI"/>
          <w:color w:val="252424"/>
          <w:sz w:val="21"/>
          <w:szCs w:val="21"/>
        </w:rPr>
      </w:pPr>
      <w:hyperlink r:id="rId27" w:tgtFrame="_blank" w:history="1">
        <w:r>
          <w:rPr>
            <w:rStyle w:val="Hyperlink"/>
            <w:rFonts w:ascii="Segoe UI" w:hAnsi="Segoe UI" w:cs="Segoe UI"/>
            <w:color w:val="6264A7"/>
            <w:sz w:val="21"/>
            <w:szCs w:val="21"/>
          </w:rPr>
          <w:t>Download Teams</w:t>
        </w:r>
      </w:hyperlink>
      <w:r>
        <w:rPr>
          <w:rFonts w:ascii="Segoe UI" w:hAnsi="Segoe UI" w:cs="Segoe UI"/>
          <w:color w:val="252424"/>
          <w:sz w:val="21"/>
          <w:szCs w:val="21"/>
        </w:rPr>
        <w:t xml:space="preserve"> | </w:t>
      </w:r>
      <w:hyperlink r:id="rId28" w:tgtFrame="_blank" w:history="1">
        <w:r>
          <w:rPr>
            <w:rStyle w:val="Hyperlink"/>
            <w:rFonts w:ascii="Segoe UI" w:hAnsi="Segoe UI" w:cs="Segoe UI"/>
            <w:color w:val="6264A7"/>
            <w:sz w:val="21"/>
            <w:szCs w:val="21"/>
          </w:rPr>
          <w:t>Join on the web</w:t>
        </w:r>
      </w:hyperlink>
    </w:p>
    <w:p w14:paraId="0535C76F" w14:textId="77777777" w:rsidR="00155DBC" w:rsidRDefault="00155DBC" w:rsidP="00155DBC">
      <w:pPr>
        <w:rPr>
          <w:rFonts w:ascii="Segoe UI" w:hAnsi="Segoe UI" w:cs="Segoe UI"/>
          <w:color w:val="252424"/>
        </w:rPr>
      </w:pPr>
      <w:r>
        <w:rPr>
          <w:rFonts w:ascii="Segoe UI" w:hAnsi="Segoe UI" w:cs="Segoe UI"/>
          <w:b/>
          <w:bCs/>
          <w:color w:val="252424"/>
          <w:sz w:val="21"/>
          <w:szCs w:val="21"/>
        </w:rPr>
        <w:t>Or call in (audio only)</w:t>
      </w:r>
      <w:r>
        <w:rPr>
          <w:rFonts w:ascii="Segoe UI" w:hAnsi="Segoe UI" w:cs="Segoe UI"/>
          <w:color w:val="252424"/>
        </w:rPr>
        <w:t xml:space="preserve"> </w:t>
      </w:r>
    </w:p>
    <w:p w14:paraId="7B30B16E" w14:textId="77777777" w:rsidR="00155DBC" w:rsidRDefault="00155DBC" w:rsidP="00155DBC">
      <w:pPr>
        <w:rPr>
          <w:rFonts w:ascii="Segoe UI" w:hAnsi="Segoe UI" w:cs="Segoe UI"/>
          <w:color w:val="252424"/>
        </w:rPr>
      </w:pPr>
      <w:hyperlink r:id="rId29" w:anchor=" " w:history="1">
        <w:r>
          <w:rPr>
            <w:rStyle w:val="Hyperlink"/>
            <w:rFonts w:ascii="Segoe UI" w:hAnsi="Segoe UI" w:cs="Segoe UI"/>
            <w:color w:val="6264A7"/>
            <w:sz w:val="21"/>
            <w:szCs w:val="21"/>
          </w:rPr>
          <w:t>+1 202-650-</w:t>
        </w:r>
        <w:proofErr w:type="gramStart"/>
        <w:r>
          <w:rPr>
            <w:rStyle w:val="Hyperlink"/>
            <w:rFonts w:ascii="Segoe UI" w:hAnsi="Segoe UI" w:cs="Segoe UI"/>
            <w:color w:val="6264A7"/>
            <w:sz w:val="21"/>
            <w:szCs w:val="21"/>
          </w:rPr>
          <w:t>0123,,</w:t>
        </w:r>
        <w:proofErr w:type="gramEnd"/>
        <w:r>
          <w:rPr>
            <w:rStyle w:val="Hyperlink"/>
            <w:rFonts w:ascii="Segoe UI" w:hAnsi="Segoe UI" w:cs="Segoe UI"/>
            <w:color w:val="6264A7"/>
            <w:sz w:val="21"/>
            <w:szCs w:val="21"/>
          </w:rPr>
          <w:t>90497657#</w:t>
        </w:r>
      </w:hyperlink>
      <w:r>
        <w:rPr>
          <w:rFonts w:ascii="Segoe UI" w:hAnsi="Segoe UI" w:cs="Segoe UI"/>
          <w:color w:val="252424"/>
        </w:rPr>
        <w:t xml:space="preserve"> </w:t>
      </w:r>
      <w:r>
        <w:rPr>
          <w:rFonts w:ascii="Segoe UI" w:hAnsi="Segoe UI" w:cs="Segoe UI"/>
          <w:color w:val="252424"/>
          <w:sz w:val="21"/>
          <w:szCs w:val="21"/>
        </w:rPr>
        <w:t xml:space="preserve">  United States, Washington DC </w:t>
      </w:r>
    </w:p>
    <w:p w14:paraId="1613CD70" w14:textId="77777777" w:rsidR="00155DBC" w:rsidRDefault="00155DBC" w:rsidP="00155DBC">
      <w:pPr>
        <w:rPr>
          <w:rFonts w:ascii="Segoe UI" w:hAnsi="Segoe UI" w:cs="Segoe UI"/>
          <w:color w:val="252424"/>
        </w:rPr>
      </w:pPr>
      <w:r>
        <w:rPr>
          <w:rFonts w:ascii="Segoe UI" w:hAnsi="Segoe UI" w:cs="Segoe UI"/>
          <w:color w:val="252424"/>
          <w:sz w:val="21"/>
          <w:szCs w:val="21"/>
        </w:rPr>
        <w:t xml:space="preserve">Phone Conference ID: </w:t>
      </w:r>
      <w:r>
        <w:rPr>
          <w:rFonts w:ascii="Segoe UI" w:hAnsi="Segoe UI" w:cs="Segoe UI"/>
          <w:color w:val="252424"/>
          <w:sz w:val="24"/>
          <w:szCs w:val="24"/>
        </w:rPr>
        <w:t xml:space="preserve">904 976 57# </w:t>
      </w:r>
    </w:p>
    <w:p w14:paraId="10BCFA90" w14:textId="77777777" w:rsidR="00155DBC" w:rsidRDefault="00155DBC" w:rsidP="00155DBC">
      <w:pPr>
        <w:rPr>
          <w:rFonts w:ascii="Segoe UI" w:hAnsi="Segoe UI" w:cs="Segoe UI"/>
          <w:color w:val="252424"/>
        </w:rPr>
      </w:pPr>
      <w:hyperlink r:id="rId30" w:tgtFrame="_blank" w:history="1">
        <w:r>
          <w:rPr>
            <w:rStyle w:val="Hyperlink"/>
            <w:rFonts w:ascii="Segoe UI" w:hAnsi="Segoe UI" w:cs="Segoe UI"/>
            <w:color w:val="6264A7"/>
            <w:sz w:val="21"/>
            <w:szCs w:val="21"/>
          </w:rPr>
          <w:t>Find a local number</w:t>
        </w:r>
      </w:hyperlink>
      <w:r>
        <w:rPr>
          <w:rFonts w:ascii="Segoe UI" w:hAnsi="Segoe UI" w:cs="Segoe UI"/>
          <w:color w:val="252424"/>
        </w:rPr>
        <w:t xml:space="preserve"> | </w:t>
      </w:r>
      <w:hyperlink r:id="rId31" w:tgtFrame="_blank" w:history="1">
        <w:r>
          <w:rPr>
            <w:rStyle w:val="Hyperlink"/>
            <w:rFonts w:ascii="Segoe UI" w:hAnsi="Segoe UI" w:cs="Segoe UI"/>
            <w:color w:val="6264A7"/>
            <w:sz w:val="21"/>
            <w:szCs w:val="21"/>
          </w:rPr>
          <w:t>Reset PIN</w:t>
        </w:r>
      </w:hyperlink>
      <w:r>
        <w:rPr>
          <w:rFonts w:ascii="Segoe UI" w:hAnsi="Segoe UI" w:cs="Segoe UI"/>
          <w:color w:val="252424"/>
        </w:rPr>
        <w:t xml:space="preserve"> </w:t>
      </w:r>
    </w:p>
    <w:p w14:paraId="3CE5149E" w14:textId="77777777" w:rsidR="00155DBC" w:rsidRDefault="00155DBC" w:rsidP="00155DBC">
      <w:pPr>
        <w:rPr>
          <w:rFonts w:ascii="Segoe UI" w:hAnsi="Segoe UI" w:cs="Segoe UI"/>
          <w:color w:val="252424"/>
        </w:rPr>
      </w:pPr>
      <w:hyperlink r:id="rId32" w:tgtFrame="_blank" w:history="1">
        <w:r>
          <w:rPr>
            <w:rStyle w:val="Hyperlink"/>
            <w:rFonts w:ascii="Segoe UI" w:hAnsi="Segoe UI" w:cs="Segoe UI"/>
            <w:color w:val="6264A7"/>
            <w:sz w:val="21"/>
            <w:szCs w:val="21"/>
          </w:rPr>
          <w:t>Learn More</w:t>
        </w:r>
      </w:hyperlink>
      <w:r>
        <w:rPr>
          <w:rFonts w:ascii="Segoe UI" w:hAnsi="Segoe UI" w:cs="Segoe UI"/>
          <w:color w:val="252424"/>
        </w:rPr>
        <w:t xml:space="preserve"> | </w:t>
      </w:r>
      <w:hyperlink r:id="rId33" w:tgtFrame="_blank" w:history="1">
        <w:r>
          <w:rPr>
            <w:rStyle w:val="Hyperlink"/>
            <w:rFonts w:ascii="Segoe UI" w:hAnsi="Segoe UI" w:cs="Segoe UI"/>
            <w:color w:val="6264A7"/>
            <w:sz w:val="21"/>
            <w:szCs w:val="21"/>
          </w:rPr>
          <w:t>Meeting options</w:t>
        </w:r>
      </w:hyperlink>
      <w:r>
        <w:rPr>
          <w:rFonts w:ascii="Segoe UI" w:hAnsi="Segoe UI" w:cs="Segoe UI"/>
          <w:color w:val="252424"/>
        </w:rPr>
        <w:t xml:space="preserve"> </w:t>
      </w:r>
    </w:p>
    <w:p w14:paraId="3234C966" w14:textId="77777777" w:rsidR="00156238" w:rsidRDefault="00156238"/>
    <w:sectPr w:rsidR="00156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841EAB"/>
    <w:multiLevelType w:val="multilevel"/>
    <w:tmpl w:val="8848D5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3E2280B"/>
    <w:multiLevelType w:val="multilevel"/>
    <w:tmpl w:val="B518E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4D120C"/>
    <w:multiLevelType w:val="multilevel"/>
    <w:tmpl w:val="063C9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81474320">
    <w:abstractNumId w:val="1"/>
    <w:lvlOverride w:ilvl="0"/>
    <w:lvlOverride w:ilvl="1"/>
    <w:lvlOverride w:ilvl="2"/>
    <w:lvlOverride w:ilvl="3"/>
    <w:lvlOverride w:ilvl="4"/>
    <w:lvlOverride w:ilvl="5"/>
    <w:lvlOverride w:ilvl="6"/>
    <w:lvlOverride w:ilvl="7"/>
    <w:lvlOverride w:ilvl="8"/>
  </w:num>
  <w:num w:numId="2" w16cid:durableId="3181215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1674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BC"/>
    <w:rsid w:val="00155DBC"/>
    <w:rsid w:val="00156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42D3B"/>
  <w15:chartTrackingRefBased/>
  <w15:docId w15:val="{6ECCB768-E952-4C5B-B249-9F9E0428A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DBC"/>
    <w:pPr>
      <w:spacing w:after="0" w:line="240" w:lineRule="auto"/>
    </w:pPr>
    <w:rPr>
      <w:rFonts w:ascii="Calibri" w:hAnsi="Calibri"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55DBC"/>
    <w:rPr>
      <w:color w:val="0563C1"/>
      <w:u w:val="single"/>
    </w:rPr>
  </w:style>
  <w:style w:type="character" w:styleId="FollowedHyperlink">
    <w:name w:val="FollowedHyperlink"/>
    <w:basedOn w:val="DefaultParagraphFont"/>
    <w:uiPriority w:val="99"/>
    <w:semiHidden/>
    <w:unhideWhenUsed/>
    <w:rsid w:val="00155D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07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ms.microsoft.com/meetingOptions/?organizerId=a5c9a1d9-88c9-4681-ab80-f2decaccff11&amp;tenantId=ed5b36e7-01ee-4ebc-867e-e03cfa0d4697&amp;threadId=19_meeting_NDFjMzVlZjUtYWFhOS00ZWMyLTlhNTYtYjIxZWU2NzkwNDFj@thread.v2&amp;messageId=0&amp;language=en-US" TargetMode="External"/><Relationship Id="rId18" Type="http://schemas.openxmlformats.org/officeDocument/2006/relationships/hyperlink" Target="mailto:Steven.Alves@usda.gov" TargetMode="External"/><Relationship Id="rId26" Type="http://schemas.openxmlformats.org/officeDocument/2006/relationships/hyperlink" Target="https://teams.microsoft.com/l/meetup-join/19%3ameeting_NDFjMzVlZjUtYWFhOS00ZWMyLTlhNTYtYjIxZWU2NzkwNDFj%40thread.v2/0?context=%7b%22Tid%22%3a%22ed5b36e7-01ee-4ebc-867e-e03cfa0d4697%22%2c%22Oid%22%3a%22a5c9a1d9-88c9-4681-ab80-f2decaccff11%22%7d" TargetMode="External"/><Relationship Id="rId3" Type="http://schemas.openxmlformats.org/officeDocument/2006/relationships/settings" Target="settings.xml"/><Relationship Id="rId21" Type="http://schemas.openxmlformats.org/officeDocument/2006/relationships/hyperlink" Target="https://www.fs.usda.gov/main/iitf" TargetMode="External"/><Relationship Id="rId34" Type="http://schemas.openxmlformats.org/officeDocument/2006/relationships/fontTable" Target="fontTable.xml"/><Relationship Id="rId7" Type="http://schemas.openxmlformats.org/officeDocument/2006/relationships/hyperlink" Target="https://www.microsoft.com/en-us/microsoft-teams/download-app" TargetMode="External"/><Relationship Id="rId12" Type="http://schemas.openxmlformats.org/officeDocument/2006/relationships/hyperlink" Target="https://aka.ms/JoinTeamsMeeting" TargetMode="External"/><Relationship Id="rId17" Type="http://schemas.openxmlformats.org/officeDocument/2006/relationships/hyperlink" Target="mailto:Steven.Alves@usda.gov" TargetMode="External"/><Relationship Id="rId25" Type="http://schemas.openxmlformats.org/officeDocument/2006/relationships/hyperlink" Target="mailto:Steven.Alves@usda.gov" TargetMode="External"/><Relationship Id="rId33" Type="http://schemas.openxmlformats.org/officeDocument/2006/relationships/hyperlink" Target="https://teams.microsoft.com/meetingOptions/?organizerId=a5c9a1d9-88c9-4681-ab80-f2decaccff11&amp;tenantId=ed5b36e7-01ee-4ebc-867e-e03cfa0d4697&amp;threadId=19_meeting_NDFjMzVlZjUtYWFhOS00ZWMyLTlhNTYtYjIxZWU2NzkwNDFj@thread.v2&amp;messageId=0&amp;language=en-US" TargetMode="External"/><Relationship Id="rId2" Type="http://schemas.openxmlformats.org/officeDocument/2006/relationships/styles" Target="styles.xml"/><Relationship Id="rId16" Type="http://schemas.openxmlformats.org/officeDocument/2006/relationships/hyperlink" Target="mailto:Cynthia.Granderson@usda.gov" TargetMode="External"/><Relationship Id="rId20" Type="http://schemas.openxmlformats.org/officeDocument/2006/relationships/hyperlink" Target="https://www.fs.usda.gov/research/pnw" TargetMode="External"/><Relationship Id="rId29" Type="http://schemas.openxmlformats.org/officeDocument/2006/relationships/hyperlink" Target="tel:+12026500123,,90497657" TargetMode="External"/><Relationship Id="rId1" Type="http://schemas.openxmlformats.org/officeDocument/2006/relationships/numbering" Target="numbering.xml"/><Relationship Id="rId6" Type="http://schemas.openxmlformats.org/officeDocument/2006/relationships/hyperlink" Target="https://teams.microsoft.com/l/meetup-join/19%3ameeting_NDFjMzVlZjUtYWFhOS00ZWMyLTlhNTYtYjIxZWU2NzkwNDFj%40thread.v2/0?context=%7b%22Tid%22%3a%22ed5b36e7-01ee-4ebc-867e-e03cfa0d4697%22%2c%22Oid%22%3a%22a5c9a1d9-88c9-4681-ab80-f2decaccff11%22%7d" TargetMode="External"/><Relationship Id="rId11" Type="http://schemas.openxmlformats.org/officeDocument/2006/relationships/hyperlink" Target="https://dialin.teams.microsoft.com/usp/pstnconferencing" TargetMode="External"/><Relationship Id="rId24" Type="http://schemas.openxmlformats.org/officeDocument/2006/relationships/hyperlink" Target="mailto:Cynthia.Granderson@usda.gov" TargetMode="External"/><Relationship Id="rId32" Type="http://schemas.openxmlformats.org/officeDocument/2006/relationships/hyperlink" Target="https://aka.ms/JoinTeamsMeeting" TargetMode="External"/><Relationship Id="rId5" Type="http://schemas.openxmlformats.org/officeDocument/2006/relationships/hyperlink" Target="https://sam.gov/opp/6361903f7c204b238b4b1c98e68d77ce/view" TargetMode="External"/><Relationship Id="rId15" Type="http://schemas.openxmlformats.org/officeDocument/2006/relationships/hyperlink" Target="https://www.gsa.gov/forms-library/architect-engineerqualifications" TargetMode="External"/><Relationship Id="rId23" Type="http://schemas.openxmlformats.org/officeDocument/2006/relationships/hyperlink" Target="https://www.fs.usda.gov/main/r10" TargetMode="External"/><Relationship Id="rId28" Type="http://schemas.openxmlformats.org/officeDocument/2006/relationships/hyperlink" Target="https://www.microsoft.com/microsoft-teams/join-a-meeting" TargetMode="External"/><Relationship Id="rId10" Type="http://schemas.openxmlformats.org/officeDocument/2006/relationships/hyperlink" Target="https://dialin.teams.microsoft.com/51464f95-f774-44ee-8bbc-6dd420ce7951?id=90497657" TargetMode="External"/><Relationship Id="rId19" Type="http://schemas.openxmlformats.org/officeDocument/2006/relationships/hyperlink" Target="https://srs.fs.usda.gov/locations/" TargetMode="External"/><Relationship Id="rId31" Type="http://schemas.openxmlformats.org/officeDocument/2006/relationships/hyperlink" Target="https://dialin.teams.microsoft.com/usp/pstnconferencing" TargetMode="External"/><Relationship Id="rId4" Type="http://schemas.openxmlformats.org/officeDocument/2006/relationships/webSettings" Target="webSettings.xml"/><Relationship Id="rId9" Type="http://schemas.openxmlformats.org/officeDocument/2006/relationships/hyperlink" Target="tel:+12026500123,,90497657" TargetMode="External"/><Relationship Id="rId14" Type="http://schemas.openxmlformats.org/officeDocument/2006/relationships/hyperlink" Target="http://www.sam.gov" TargetMode="External"/><Relationship Id="rId22" Type="http://schemas.openxmlformats.org/officeDocument/2006/relationships/hyperlink" Target="https://www.fs.usda.gov/main/r8" TargetMode="External"/><Relationship Id="rId27" Type="http://schemas.openxmlformats.org/officeDocument/2006/relationships/hyperlink" Target="https://www.microsoft.com/en-us/microsoft-teams/download-app" TargetMode="External"/><Relationship Id="rId30" Type="http://schemas.openxmlformats.org/officeDocument/2006/relationships/hyperlink" Target="https://dialin.teams.microsoft.com/51464f95-f774-44ee-8bbc-6dd420ce7951?id=90497657" TargetMode="External"/><Relationship Id="rId35" Type="http://schemas.openxmlformats.org/officeDocument/2006/relationships/theme" Target="theme/theme1.xml"/><Relationship Id="rId8" Type="http://schemas.openxmlformats.org/officeDocument/2006/relationships/hyperlink" Target="https://www.microsoft.com/microsoft-teams/join-a-me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2028</Words>
  <Characters>11564</Characters>
  <Application>Microsoft Office Word</Application>
  <DocSecurity>0</DocSecurity>
  <Lines>96</Lines>
  <Paragraphs>27</Paragraphs>
  <ScaleCrop>false</ScaleCrop>
  <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Alves, Steven - FS, KY</dc:creator>
  <cp:keywords/>
  <dc:description/>
  <cp:lastModifiedBy>Alves, Steven - FS, KY</cp:lastModifiedBy>
  <cp:revision>1</cp:revision>
  <dcterms:created xsi:type="dcterms:W3CDTF">2024-03-01T16:55:00Z</dcterms:created>
  <dcterms:modified xsi:type="dcterms:W3CDTF">2024-03-01T16:56:00Z</dcterms:modified>
</cp:coreProperties>
</file>