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E4080" w14:textId="77777777" w:rsidR="00B657DA" w:rsidRDefault="00B657DA" w:rsidP="00B657DA">
      <w:pPr>
        <w:jc w:val="center"/>
        <w:rPr>
          <w:rFonts w:ascii="Times New Roman" w:eastAsia="Calibri" w:hAnsi="Times New Roman" w:cs="Times New Roman"/>
          <w:b/>
          <w:color w:val="000000"/>
        </w:rPr>
      </w:pPr>
    </w:p>
    <w:p w14:paraId="045D4DF6" w14:textId="77777777" w:rsidR="00B657DA" w:rsidRDefault="00B657DA" w:rsidP="00B657DA">
      <w:pPr>
        <w:jc w:val="center"/>
        <w:rPr>
          <w:rFonts w:ascii="Times New Roman" w:eastAsia="Calibri" w:hAnsi="Times New Roman" w:cs="Times New Roman"/>
          <w:b/>
          <w:color w:val="000000"/>
        </w:rPr>
      </w:pPr>
      <w:r>
        <w:rPr>
          <w:rFonts w:ascii="Times New Roman" w:eastAsia="Calibri" w:hAnsi="Times New Roman" w:cs="Times New Roman"/>
          <w:b/>
          <w:color w:val="000000"/>
        </w:rPr>
        <w:t xml:space="preserve"> </w:t>
      </w:r>
    </w:p>
    <w:p w14:paraId="0A849995" w14:textId="77777777" w:rsidR="00B657DA" w:rsidRDefault="00B657DA" w:rsidP="00B657DA">
      <w:pPr>
        <w:jc w:val="center"/>
        <w:rPr>
          <w:rFonts w:ascii="Times New Roman" w:eastAsia="Calibri" w:hAnsi="Times New Roman" w:cs="Times New Roman"/>
          <w:b/>
          <w:color w:val="000000"/>
        </w:rPr>
      </w:pPr>
    </w:p>
    <w:p w14:paraId="1C0499FC" w14:textId="77777777" w:rsidR="00B657DA" w:rsidRDefault="00B657DA" w:rsidP="00B657DA">
      <w:pPr>
        <w:jc w:val="center"/>
        <w:rPr>
          <w:rFonts w:ascii="Times New Roman" w:eastAsia="Calibri" w:hAnsi="Times New Roman" w:cs="Times New Roman"/>
          <w:b/>
          <w:color w:val="000000"/>
        </w:rPr>
      </w:pPr>
    </w:p>
    <w:p w14:paraId="3AD9ECDE" w14:textId="77777777" w:rsidR="00B657DA" w:rsidRDefault="00B657DA" w:rsidP="00B657DA">
      <w:pPr>
        <w:jc w:val="center"/>
        <w:rPr>
          <w:rFonts w:ascii="Times New Roman" w:eastAsia="Calibri" w:hAnsi="Times New Roman" w:cs="Times New Roman"/>
          <w:b/>
          <w:color w:val="000000"/>
        </w:rPr>
      </w:pPr>
    </w:p>
    <w:p w14:paraId="7EFE46D7" w14:textId="77777777" w:rsidR="00B657DA" w:rsidRDefault="00B657DA" w:rsidP="00B657DA">
      <w:pPr>
        <w:jc w:val="center"/>
        <w:rPr>
          <w:rFonts w:ascii="Times New Roman" w:eastAsia="Calibri" w:hAnsi="Times New Roman" w:cs="Times New Roman"/>
          <w:b/>
          <w:color w:val="000000"/>
        </w:rPr>
      </w:pPr>
    </w:p>
    <w:p w14:paraId="77941C81" w14:textId="77777777" w:rsidR="00B657DA" w:rsidRPr="00733205" w:rsidRDefault="00B657DA" w:rsidP="00B657DA">
      <w:pPr>
        <w:jc w:val="center"/>
        <w:rPr>
          <w:rFonts w:ascii="Times New Roman" w:eastAsia="Calibri" w:hAnsi="Times New Roman" w:cs="Times New Roman"/>
          <w:bCs/>
          <w:color w:val="000000"/>
          <w:sz w:val="32"/>
          <w:szCs w:val="32"/>
        </w:rPr>
      </w:pPr>
      <w:proofErr w:type="gramStart"/>
      <w:r w:rsidRPr="006B2294">
        <w:rPr>
          <w:rFonts w:ascii="Times New Roman" w:eastAsia="Calibri" w:hAnsi="Times New Roman" w:cs="Times New Roman"/>
          <w:bCs/>
          <w:color w:val="000000"/>
          <w:sz w:val="32"/>
          <w:szCs w:val="32"/>
        </w:rPr>
        <w:t>Statement of Work</w:t>
      </w:r>
      <w:proofErr w:type="gramEnd"/>
    </w:p>
    <w:p w14:paraId="08167767" w14:textId="7A5B4587" w:rsidR="00B657DA" w:rsidRPr="006B2294" w:rsidRDefault="00B657DA" w:rsidP="00B657DA">
      <w:pPr>
        <w:jc w:val="center"/>
        <w:rPr>
          <w:rFonts w:ascii="Times New Roman" w:hAnsi="Times New Roman" w:cs="Times New Roman"/>
          <w:bCs/>
          <w:sz w:val="32"/>
          <w:szCs w:val="32"/>
        </w:rPr>
      </w:pPr>
    </w:p>
    <w:p w14:paraId="738E728E" w14:textId="70673D89" w:rsidR="00B657DA" w:rsidRDefault="00B657DA" w:rsidP="00B657DA">
      <w:pPr>
        <w:jc w:val="center"/>
        <w:rPr>
          <w:rFonts w:ascii="Times New Roman" w:eastAsia="Calibri" w:hAnsi="Times New Roman" w:cs="Times New Roman"/>
          <w:bCs/>
          <w:color w:val="000000"/>
          <w:sz w:val="32"/>
          <w:szCs w:val="32"/>
        </w:rPr>
      </w:pPr>
      <w:r w:rsidRPr="006B2294">
        <w:rPr>
          <w:rFonts w:ascii="Times New Roman" w:eastAsia="Calibri" w:hAnsi="Times New Roman" w:cs="Times New Roman"/>
          <w:bCs/>
          <w:color w:val="000000"/>
          <w:sz w:val="32"/>
          <w:szCs w:val="32"/>
        </w:rPr>
        <w:t>Architect-Engineering (A-E) Services</w:t>
      </w:r>
      <w:r>
        <w:rPr>
          <w:rFonts w:ascii="Times New Roman" w:eastAsia="Calibri" w:hAnsi="Times New Roman" w:cs="Times New Roman"/>
          <w:bCs/>
          <w:color w:val="000000"/>
          <w:sz w:val="32"/>
          <w:szCs w:val="32"/>
        </w:rPr>
        <w:t xml:space="preserve"> for 100% Design</w:t>
      </w:r>
    </w:p>
    <w:p w14:paraId="5311E3CE" w14:textId="77777777" w:rsidR="00B657DA" w:rsidRPr="006B2294" w:rsidRDefault="00B657DA" w:rsidP="00B657DA">
      <w:pPr>
        <w:jc w:val="center"/>
        <w:rPr>
          <w:rFonts w:ascii="Times New Roman" w:hAnsi="Times New Roman" w:cs="Times New Roman"/>
          <w:bCs/>
          <w:sz w:val="32"/>
          <w:szCs w:val="32"/>
        </w:rPr>
      </w:pPr>
    </w:p>
    <w:p w14:paraId="3ACD9E62" w14:textId="17B78B28" w:rsidR="00B657DA" w:rsidRDefault="00B657DA" w:rsidP="00B657DA">
      <w:pPr>
        <w:jc w:val="center"/>
        <w:rPr>
          <w:rFonts w:ascii="Times New Roman" w:eastAsia="Calibri" w:hAnsi="Times New Roman" w:cs="Times New Roman"/>
          <w:bCs/>
          <w:color w:val="000000"/>
          <w:sz w:val="32"/>
          <w:szCs w:val="32"/>
        </w:rPr>
      </w:pPr>
      <w:r>
        <w:rPr>
          <w:rFonts w:ascii="Times New Roman" w:eastAsia="Calibri" w:hAnsi="Times New Roman" w:cs="Times New Roman"/>
          <w:bCs/>
          <w:color w:val="000000"/>
          <w:sz w:val="32"/>
          <w:szCs w:val="32"/>
        </w:rPr>
        <w:t>Modernize Wing Joint Mission Planning Center B2155H</w:t>
      </w:r>
    </w:p>
    <w:p w14:paraId="44A9D29C" w14:textId="77777777" w:rsidR="00B657DA" w:rsidRDefault="00B657DA" w:rsidP="00B657DA">
      <w:pPr>
        <w:jc w:val="center"/>
        <w:rPr>
          <w:rFonts w:ascii="Times New Roman" w:eastAsia="Calibri" w:hAnsi="Times New Roman" w:cs="Times New Roman"/>
          <w:bCs/>
          <w:color w:val="000000"/>
          <w:sz w:val="32"/>
          <w:szCs w:val="32"/>
        </w:rPr>
      </w:pPr>
    </w:p>
    <w:p w14:paraId="0D88FC32" w14:textId="0B691930" w:rsidR="00B657DA" w:rsidRDefault="00B657DA" w:rsidP="00B657DA">
      <w:pPr>
        <w:jc w:val="center"/>
        <w:rPr>
          <w:rFonts w:ascii="Times New Roman" w:eastAsia="Calibri" w:hAnsi="Times New Roman" w:cs="Times New Roman"/>
          <w:bCs/>
          <w:color w:val="000000"/>
          <w:sz w:val="32"/>
          <w:szCs w:val="32"/>
        </w:rPr>
      </w:pPr>
      <w:r w:rsidRPr="006B2294">
        <w:rPr>
          <w:rFonts w:ascii="Times New Roman" w:eastAsia="Calibri" w:hAnsi="Times New Roman" w:cs="Times New Roman"/>
          <w:bCs/>
          <w:color w:val="000000"/>
          <w:sz w:val="32"/>
          <w:szCs w:val="32"/>
        </w:rPr>
        <w:t>Project Number KNMD 2</w:t>
      </w:r>
      <w:r>
        <w:rPr>
          <w:rFonts w:ascii="Times New Roman" w:eastAsia="Calibri" w:hAnsi="Times New Roman" w:cs="Times New Roman"/>
          <w:bCs/>
          <w:color w:val="000000"/>
          <w:sz w:val="32"/>
          <w:szCs w:val="32"/>
        </w:rPr>
        <w:t>6</w:t>
      </w:r>
      <w:r w:rsidRPr="006B2294">
        <w:rPr>
          <w:rFonts w:ascii="Times New Roman" w:eastAsia="Calibri" w:hAnsi="Times New Roman" w:cs="Times New Roman"/>
          <w:bCs/>
          <w:color w:val="000000"/>
          <w:sz w:val="32"/>
          <w:szCs w:val="32"/>
        </w:rPr>
        <w:t>-000</w:t>
      </w:r>
      <w:r>
        <w:rPr>
          <w:rFonts w:ascii="Times New Roman" w:eastAsia="Calibri" w:hAnsi="Times New Roman" w:cs="Times New Roman"/>
          <w:bCs/>
          <w:color w:val="000000"/>
          <w:sz w:val="32"/>
          <w:szCs w:val="32"/>
        </w:rPr>
        <w:t>1</w:t>
      </w:r>
    </w:p>
    <w:p w14:paraId="5117124F" w14:textId="77777777" w:rsidR="00B657DA" w:rsidRPr="006B2294" w:rsidRDefault="00B657DA" w:rsidP="00B657DA">
      <w:pPr>
        <w:jc w:val="center"/>
        <w:rPr>
          <w:rFonts w:ascii="Times New Roman" w:hAnsi="Times New Roman" w:cs="Times New Roman"/>
          <w:bCs/>
          <w:sz w:val="32"/>
          <w:szCs w:val="32"/>
        </w:rPr>
      </w:pPr>
    </w:p>
    <w:p w14:paraId="7D41E58C" w14:textId="77777777" w:rsidR="00B657DA" w:rsidRDefault="00B657DA" w:rsidP="00B657DA">
      <w:pPr>
        <w:jc w:val="center"/>
        <w:rPr>
          <w:rFonts w:ascii="Times New Roman" w:eastAsia="Calibri" w:hAnsi="Times New Roman" w:cs="Times New Roman"/>
          <w:bCs/>
          <w:color w:val="000000"/>
          <w:sz w:val="32"/>
          <w:szCs w:val="32"/>
        </w:rPr>
      </w:pPr>
      <w:r w:rsidRPr="006B2294">
        <w:rPr>
          <w:rFonts w:ascii="Times New Roman" w:eastAsia="Calibri" w:hAnsi="Times New Roman" w:cs="Times New Roman"/>
          <w:bCs/>
          <w:color w:val="000000"/>
          <w:sz w:val="32"/>
          <w:szCs w:val="32"/>
        </w:rPr>
        <w:t>Joint Base Pearl Harbor-Hickam, HI</w:t>
      </w:r>
    </w:p>
    <w:p w14:paraId="41FEEB02" w14:textId="77777777" w:rsidR="00B657DA" w:rsidRPr="006B2294" w:rsidRDefault="00B657DA" w:rsidP="00B657DA">
      <w:pPr>
        <w:jc w:val="center"/>
        <w:rPr>
          <w:rFonts w:ascii="Times New Roman" w:hAnsi="Times New Roman" w:cs="Times New Roman"/>
          <w:bCs/>
          <w:sz w:val="32"/>
          <w:szCs w:val="32"/>
        </w:rPr>
      </w:pPr>
    </w:p>
    <w:p w14:paraId="641024CB" w14:textId="77777777" w:rsidR="00B657DA" w:rsidRPr="006B2294" w:rsidRDefault="00B657DA" w:rsidP="00B657DA">
      <w:pPr>
        <w:jc w:val="center"/>
        <w:rPr>
          <w:rFonts w:ascii="Times New Roman" w:eastAsia="Calibri" w:hAnsi="Times New Roman" w:cs="Times New Roman"/>
          <w:bCs/>
          <w:sz w:val="32"/>
          <w:szCs w:val="32"/>
        </w:rPr>
      </w:pPr>
      <w:r>
        <w:rPr>
          <w:rFonts w:ascii="Times New Roman" w:eastAsia="Calibri" w:hAnsi="Times New Roman" w:cs="Times New Roman"/>
          <w:bCs/>
          <w:color w:val="000000"/>
          <w:sz w:val="32"/>
          <w:szCs w:val="32"/>
        </w:rPr>
        <w:t>17</w:t>
      </w:r>
      <w:r w:rsidRPr="006B2294">
        <w:rPr>
          <w:rFonts w:ascii="Times New Roman" w:eastAsia="Calibri" w:hAnsi="Times New Roman" w:cs="Times New Roman"/>
          <w:bCs/>
          <w:color w:val="000000"/>
          <w:sz w:val="32"/>
          <w:szCs w:val="32"/>
        </w:rPr>
        <w:t xml:space="preserve"> March 2026</w:t>
      </w:r>
    </w:p>
    <w:p w14:paraId="5A60602D" w14:textId="77777777" w:rsidR="00B657DA" w:rsidRPr="006B2294" w:rsidRDefault="00B657DA" w:rsidP="00B657DA">
      <w:pPr>
        <w:rPr>
          <w:rFonts w:ascii="Times New Roman" w:hAnsi="Times New Roman" w:cs="Times New Roman"/>
          <w:sz w:val="32"/>
          <w:szCs w:val="32"/>
        </w:rPr>
      </w:pPr>
    </w:p>
    <w:p w14:paraId="3E5695C9" w14:textId="77777777" w:rsidR="00B657DA" w:rsidRPr="00B107FF" w:rsidRDefault="00B657DA" w:rsidP="00B657DA">
      <w:pPr>
        <w:rPr>
          <w:rFonts w:ascii="Times New Roman" w:hAnsi="Times New Roman" w:cs="Times New Roman"/>
        </w:rPr>
      </w:pPr>
    </w:p>
    <w:p w14:paraId="1ABD0807" w14:textId="77777777" w:rsidR="00B657DA" w:rsidRDefault="00B657DA" w:rsidP="00B657DA">
      <w:pPr>
        <w:rPr>
          <w:rFonts w:ascii="Times New Roman" w:hAnsi="Times New Roman" w:cs="Times New Roman"/>
        </w:rPr>
      </w:pPr>
    </w:p>
    <w:p w14:paraId="49B6AA34" w14:textId="77777777" w:rsidR="005C7B4A" w:rsidRPr="00B107FF" w:rsidRDefault="005C7B4A">
      <w:pPr>
        <w:rPr>
          <w:rFonts w:ascii="Times New Roman" w:hAnsi="Times New Roman" w:cs="Times New Roman"/>
        </w:rPr>
      </w:pPr>
    </w:p>
    <w:p w14:paraId="434C2F0A" w14:textId="4D7D4A41" w:rsidR="008160DF" w:rsidRDefault="00EF174E" w:rsidP="00560E22">
      <w:pPr>
        <w:pStyle w:val="Heading1"/>
        <w:numPr>
          <w:ilvl w:val="0"/>
          <w:numId w:val="16"/>
        </w:numPr>
        <w:pBdr>
          <w:bottom w:val="single" w:sz="6" w:space="1" w:color="auto"/>
        </w:pBdr>
        <w:rPr>
          <w:rFonts w:ascii="Times New Roman" w:hAnsi="Times New Roman" w:cs="Times New Roman"/>
          <w:sz w:val="32"/>
          <w:szCs w:val="32"/>
        </w:rPr>
      </w:pPr>
      <w:r w:rsidRPr="006B2294">
        <w:rPr>
          <w:rFonts w:ascii="Times New Roman" w:hAnsi="Times New Roman" w:cs="Times New Roman"/>
          <w:sz w:val="32"/>
          <w:szCs w:val="32"/>
        </w:rPr>
        <w:lastRenderedPageBreak/>
        <w:t>GENERAL INFORMATION</w:t>
      </w:r>
    </w:p>
    <w:p w14:paraId="1F52E953" w14:textId="1ABC8655"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1.1 Project Title</w:t>
      </w:r>
    </w:p>
    <w:p w14:paraId="5CB56773" w14:textId="4DCD5085" w:rsidR="008160DF" w:rsidRPr="006B2294" w:rsidRDefault="00C622E0">
      <w:pPr>
        <w:rPr>
          <w:rFonts w:ascii="Times New Roman" w:hAnsi="Times New Roman" w:cs="Times New Roman"/>
          <w:sz w:val="24"/>
          <w:szCs w:val="24"/>
        </w:rPr>
      </w:pPr>
      <w:r w:rsidRPr="00C622E0">
        <w:rPr>
          <w:rFonts w:ascii="Times New Roman" w:eastAsia="Calibri" w:hAnsi="Times New Roman" w:cs="Times New Roman"/>
          <w:color w:val="000000"/>
          <w:sz w:val="24"/>
          <w:szCs w:val="24"/>
        </w:rPr>
        <w:t>Architect-Engineer (A-E) Services for 100% Design to Modernize Joint Mission Planning Facility</w:t>
      </w:r>
    </w:p>
    <w:p w14:paraId="0AE8234A" w14:textId="32488CAA"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1.2 Project Number</w:t>
      </w:r>
    </w:p>
    <w:p w14:paraId="364E984B" w14:textId="03E944A5"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color w:val="000000"/>
          <w:sz w:val="24"/>
          <w:szCs w:val="24"/>
        </w:rPr>
        <w:t>KNMD 2</w:t>
      </w:r>
      <w:r w:rsidR="00C622E0">
        <w:rPr>
          <w:rFonts w:ascii="Times New Roman" w:eastAsia="Calibri" w:hAnsi="Times New Roman" w:cs="Times New Roman"/>
          <w:color w:val="000000"/>
          <w:sz w:val="24"/>
          <w:szCs w:val="24"/>
        </w:rPr>
        <w:t>6</w:t>
      </w:r>
      <w:r w:rsidRPr="006B2294">
        <w:rPr>
          <w:rFonts w:ascii="Times New Roman" w:eastAsia="Calibri" w:hAnsi="Times New Roman" w:cs="Times New Roman"/>
          <w:color w:val="000000"/>
          <w:sz w:val="24"/>
          <w:szCs w:val="24"/>
        </w:rPr>
        <w:t>-000</w:t>
      </w:r>
      <w:r w:rsidR="00C622E0">
        <w:rPr>
          <w:rFonts w:ascii="Times New Roman" w:eastAsia="Calibri" w:hAnsi="Times New Roman" w:cs="Times New Roman"/>
          <w:color w:val="000000"/>
          <w:sz w:val="24"/>
          <w:szCs w:val="24"/>
        </w:rPr>
        <w:t>1</w:t>
      </w:r>
    </w:p>
    <w:p w14:paraId="45423AA7" w14:textId="68217DF5"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1.3 Location</w:t>
      </w:r>
    </w:p>
    <w:p w14:paraId="00355635" w14:textId="288649BE"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color w:val="000000"/>
          <w:sz w:val="24"/>
          <w:szCs w:val="24"/>
        </w:rPr>
        <w:t xml:space="preserve">Building </w:t>
      </w:r>
      <w:r w:rsidR="00C622E0" w:rsidRPr="00C622E0">
        <w:rPr>
          <w:rFonts w:ascii="Times New Roman" w:eastAsia="Calibri" w:hAnsi="Times New Roman" w:cs="Times New Roman"/>
          <w:color w:val="000000"/>
          <w:sz w:val="24"/>
          <w:szCs w:val="24"/>
        </w:rPr>
        <w:t>2155H, Joint Base Pearl Harbor-Hickam (JBPHH), Hawaii</w:t>
      </w:r>
    </w:p>
    <w:p w14:paraId="31DE216B" w14:textId="700449B7" w:rsidR="006F13D1" w:rsidRPr="00B107FF" w:rsidRDefault="006F13D1" w:rsidP="006F13D1">
      <w:pPr>
        <w:pStyle w:val="Heading2"/>
        <w:rPr>
          <w:rFonts w:ascii="Times New Roman" w:hAnsi="Times New Roman" w:cs="Times New Roman"/>
        </w:rPr>
      </w:pPr>
      <w:r w:rsidRPr="00B107FF">
        <w:rPr>
          <w:rFonts w:ascii="Times New Roman" w:hAnsi="Times New Roman" w:cs="Times New Roman"/>
        </w:rPr>
        <w:t>1.4 Background</w:t>
      </w:r>
    </w:p>
    <w:p w14:paraId="2287A535" w14:textId="77777777" w:rsidR="00C622E0" w:rsidRPr="00C622E0" w:rsidRDefault="00C622E0" w:rsidP="00C622E0">
      <w:pPr>
        <w:rPr>
          <w:rFonts w:ascii="Times New Roman" w:eastAsia="Calibri" w:hAnsi="Times New Roman" w:cs="Times New Roman"/>
          <w:sz w:val="24"/>
          <w:szCs w:val="24"/>
        </w:rPr>
      </w:pPr>
      <w:r w:rsidRPr="00C622E0">
        <w:rPr>
          <w:rFonts w:ascii="Times New Roman" w:eastAsia="Calibri" w:hAnsi="Times New Roman" w:cs="Times New Roman"/>
          <w:sz w:val="24"/>
          <w:szCs w:val="24"/>
        </w:rPr>
        <w:t>This project provides for the complete renovation of approximately 21,672 square feet of interior and exterior space in Building 2155 to create a modern, consolidated, and fully functioning Joint Mission Planning Facility. This project will consolidate the Joint Mission Planning group, currently spread across multiple substandard facilities (B2155 and B3225), into a single location. The existing facilities are inadequate and hinder operational efficiency.</w:t>
      </w:r>
    </w:p>
    <w:p w14:paraId="48D9A9F6" w14:textId="77777777" w:rsidR="00C622E0" w:rsidRPr="00C622E0" w:rsidRDefault="00C622E0" w:rsidP="00C622E0">
      <w:pPr>
        <w:rPr>
          <w:rFonts w:ascii="Times New Roman" w:eastAsia="Calibri" w:hAnsi="Times New Roman" w:cs="Times New Roman"/>
          <w:sz w:val="24"/>
          <w:szCs w:val="24"/>
        </w:rPr>
      </w:pPr>
      <w:r w:rsidRPr="00C622E0">
        <w:rPr>
          <w:rFonts w:ascii="Times New Roman" w:eastAsia="Calibri" w:hAnsi="Times New Roman" w:cs="Times New Roman"/>
          <w:sz w:val="24"/>
          <w:szCs w:val="24"/>
        </w:rPr>
        <w:t xml:space="preserve">The facility </w:t>
      </w:r>
      <w:proofErr w:type="gramStart"/>
      <w:r w:rsidRPr="00C622E0">
        <w:rPr>
          <w:rFonts w:ascii="Times New Roman" w:eastAsia="Calibri" w:hAnsi="Times New Roman" w:cs="Times New Roman"/>
          <w:sz w:val="24"/>
          <w:szCs w:val="24"/>
        </w:rPr>
        <w:t>shall</w:t>
      </w:r>
      <w:proofErr w:type="gramEnd"/>
      <w:r w:rsidRPr="00C622E0">
        <w:rPr>
          <w:rFonts w:ascii="Times New Roman" w:eastAsia="Calibri" w:hAnsi="Times New Roman" w:cs="Times New Roman"/>
          <w:sz w:val="24"/>
          <w:szCs w:val="24"/>
        </w:rPr>
        <w:t xml:space="preserve"> include secure spaces, including </w:t>
      </w:r>
      <w:proofErr w:type="gramStart"/>
      <w:r w:rsidRPr="00C622E0">
        <w:rPr>
          <w:rFonts w:ascii="Times New Roman" w:eastAsia="Calibri" w:hAnsi="Times New Roman" w:cs="Times New Roman"/>
          <w:sz w:val="24"/>
          <w:szCs w:val="24"/>
        </w:rPr>
        <w:t>an approximately</w:t>
      </w:r>
      <w:proofErr w:type="gramEnd"/>
      <w:r w:rsidRPr="00C622E0">
        <w:rPr>
          <w:rFonts w:ascii="Times New Roman" w:eastAsia="Calibri" w:hAnsi="Times New Roman" w:cs="Times New Roman"/>
          <w:sz w:val="24"/>
          <w:szCs w:val="24"/>
        </w:rPr>
        <w:t xml:space="preserve"> 3,000 SF SCIF to support mission planning operations. </w:t>
      </w:r>
      <w:proofErr w:type="gramStart"/>
      <w:r w:rsidRPr="00C622E0">
        <w:rPr>
          <w:rFonts w:ascii="Times New Roman" w:eastAsia="Calibri" w:hAnsi="Times New Roman" w:cs="Times New Roman"/>
          <w:sz w:val="24"/>
          <w:szCs w:val="24"/>
        </w:rPr>
        <w:t>The SCIF</w:t>
      </w:r>
      <w:proofErr w:type="gramEnd"/>
      <w:r w:rsidRPr="00C622E0">
        <w:rPr>
          <w:rFonts w:ascii="Times New Roman" w:eastAsia="Calibri" w:hAnsi="Times New Roman" w:cs="Times New Roman"/>
          <w:sz w:val="24"/>
          <w:szCs w:val="24"/>
        </w:rPr>
        <w:t xml:space="preserve"> shall be designed to comply with ICD/ICS 705 and applicable DoD/DAF implementing guidance. Any SAP-specific requirements will be provided separately by the Government Security Authority; absent such direction, the design shall not assume SAPF accreditation requirements.</w:t>
      </w:r>
    </w:p>
    <w:p w14:paraId="4951D22F" w14:textId="615A15B0" w:rsidR="00C622E0" w:rsidRPr="0030148E" w:rsidRDefault="00C622E0" w:rsidP="00C622E0">
      <w:pPr>
        <w:rPr>
          <w:rFonts w:ascii="Times New Roman" w:hAnsi="Times New Roman" w:cs="Times New Roman"/>
          <w:sz w:val="24"/>
          <w:szCs w:val="24"/>
        </w:rPr>
      </w:pPr>
      <w:r w:rsidRPr="00C622E0">
        <w:rPr>
          <w:rFonts w:ascii="Times New Roman" w:eastAsia="Calibri" w:hAnsi="Times New Roman" w:cs="Times New Roman"/>
          <w:sz w:val="24"/>
          <w:szCs w:val="24"/>
        </w:rPr>
        <w:t>The vision for this project is to provide a secure, compliant, and efficient facility to support critical training and real-time operational needs for the 15th Wing, mission partners, and partner nations in the Pacific Theater.</w:t>
      </w:r>
    </w:p>
    <w:p w14:paraId="0B716BB9" w14:textId="4856E94B" w:rsidR="006F13D1" w:rsidRPr="00B107FF" w:rsidRDefault="006F13D1" w:rsidP="006F13D1">
      <w:pPr>
        <w:pStyle w:val="Heading2"/>
        <w:rPr>
          <w:rFonts w:ascii="Times New Roman" w:hAnsi="Times New Roman" w:cs="Times New Roman"/>
        </w:rPr>
      </w:pPr>
      <w:r w:rsidRPr="00B107FF">
        <w:rPr>
          <w:rFonts w:ascii="Times New Roman" w:hAnsi="Times New Roman" w:cs="Times New Roman"/>
        </w:rPr>
        <w:t>1.5 Government Point of Contact</w:t>
      </w:r>
    </w:p>
    <w:p w14:paraId="47C53AD7" w14:textId="24F5B8C5" w:rsidR="00C622E0" w:rsidRPr="0030148E" w:rsidRDefault="00C622E0">
      <w:pPr>
        <w:rPr>
          <w:rFonts w:ascii="Times New Roman" w:hAnsi="Times New Roman" w:cs="Times New Roman"/>
          <w:sz w:val="24"/>
          <w:szCs w:val="24"/>
        </w:rPr>
      </w:pPr>
      <w:r w:rsidRPr="00C622E0">
        <w:rPr>
          <w:rFonts w:ascii="Times New Roman" w:eastAsia="Calibri" w:hAnsi="Times New Roman" w:cs="Times New Roman"/>
          <w:sz w:val="24"/>
          <w:szCs w:val="24"/>
        </w:rPr>
        <w:t xml:space="preserve">The Government will designate a primary Contracting Officer’s Representative (COR) upon contract award. Only the Contracting Officer (CO) </w:t>
      </w:r>
      <w:proofErr w:type="gramStart"/>
      <w:r w:rsidRPr="00C622E0">
        <w:rPr>
          <w:rFonts w:ascii="Times New Roman" w:eastAsia="Calibri" w:hAnsi="Times New Roman" w:cs="Times New Roman"/>
          <w:sz w:val="24"/>
          <w:szCs w:val="24"/>
        </w:rPr>
        <w:t>may</w:t>
      </w:r>
      <w:proofErr w:type="gramEnd"/>
      <w:r w:rsidRPr="00C622E0">
        <w:rPr>
          <w:rFonts w:ascii="Times New Roman" w:eastAsia="Calibri" w:hAnsi="Times New Roman" w:cs="Times New Roman"/>
          <w:sz w:val="24"/>
          <w:szCs w:val="24"/>
        </w:rPr>
        <w:t xml:space="preserve"> provide </w:t>
      </w:r>
      <w:proofErr w:type="gramStart"/>
      <w:r w:rsidRPr="00C622E0">
        <w:rPr>
          <w:rFonts w:ascii="Times New Roman" w:eastAsia="Calibri" w:hAnsi="Times New Roman" w:cs="Times New Roman"/>
          <w:sz w:val="24"/>
          <w:szCs w:val="24"/>
        </w:rPr>
        <w:t>direction</w:t>
      </w:r>
      <w:proofErr w:type="gramEnd"/>
      <w:r w:rsidRPr="00C622E0">
        <w:rPr>
          <w:rFonts w:ascii="Times New Roman" w:eastAsia="Calibri" w:hAnsi="Times New Roman" w:cs="Times New Roman"/>
          <w:sz w:val="24"/>
          <w:szCs w:val="24"/>
        </w:rPr>
        <w:t xml:space="preserve"> that </w:t>
      </w:r>
      <w:proofErr w:type="gramStart"/>
      <w:r w:rsidRPr="00C622E0">
        <w:rPr>
          <w:rFonts w:ascii="Times New Roman" w:eastAsia="Calibri" w:hAnsi="Times New Roman" w:cs="Times New Roman"/>
          <w:sz w:val="24"/>
          <w:szCs w:val="24"/>
        </w:rPr>
        <w:t>changes</w:t>
      </w:r>
      <w:proofErr w:type="gramEnd"/>
      <w:r w:rsidRPr="00C622E0">
        <w:rPr>
          <w:rFonts w:ascii="Times New Roman" w:eastAsia="Calibri" w:hAnsi="Times New Roman" w:cs="Times New Roman"/>
          <w:sz w:val="24"/>
          <w:szCs w:val="24"/>
        </w:rPr>
        <w:t xml:space="preserve"> scope, schedule, or cost. Technical input from other stakeholders shall be coordinated through the COR.</w:t>
      </w:r>
    </w:p>
    <w:p w14:paraId="6D74C8A8" w14:textId="77777777" w:rsidR="008160DF" w:rsidRDefault="00EF174E">
      <w:pPr>
        <w:pStyle w:val="Heading1"/>
        <w:pBdr>
          <w:bottom w:val="single" w:sz="6" w:space="1" w:color="auto"/>
        </w:pBdr>
        <w:rPr>
          <w:rFonts w:ascii="Times New Roman" w:hAnsi="Times New Roman" w:cs="Times New Roman"/>
          <w:sz w:val="32"/>
          <w:szCs w:val="32"/>
        </w:rPr>
      </w:pPr>
      <w:r w:rsidRPr="006B2294">
        <w:rPr>
          <w:rFonts w:ascii="Times New Roman" w:hAnsi="Times New Roman" w:cs="Times New Roman"/>
          <w:sz w:val="32"/>
          <w:szCs w:val="32"/>
        </w:rPr>
        <w:t>2.0 SCOPE OF WORK</w:t>
      </w:r>
    </w:p>
    <w:p w14:paraId="548A9D82" w14:textId="131BD6E1"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2.1 General Scope</w:t>
      </w:r>
    </w:p>
    <w:p w14:paraId="22ECEC5A" w14:textId="77777777" w:rsidR="00C622E0" w:rsidRPr="00C622E0" w:rsidRDefault="00C622E0" w:rsidP="00C622E0">
      <w:pPr>
        <w:rPr>
          <w:rFonts w:ascii="Times New Roman" w:eastAsia="Calibri" w:hAnsi="Times New Roman" w:cs="Times New Roman"/>
          <w:sz w:val="24"/>
          <w:szCs w:val="24"/>
        </w:rPr>
      </w:pPr>
      <w:r w:rsidRPr="00C622E0">
        <w:rPr>
          <w:rFonts w:ascii="Times New Roman" w:eastAsia="Calibri" w:hAnsi="Times New Roman" w:cs="Times New Roman"/>
          <w:sz w:val="24"/>
          <w:szCs w:val="24"/>
        </w:rPr>
        <w:t xml:space="preserve">The Architect-Engineer (A-E) firm shall provide all necessary professional and technical services to prepare a complete and usable set of 100% construction documents (drawings </w:t>
      </w:r>
      <w:r w:rsidRPr="00C622E0">
        <w:rPr>
          <w:rFonts w:ascii="Times New Roman" w:eastAsia="Calibri" w:hAnsi="Times New Roman" w:cs="Times New Roman"/>
          <w:sz w:val="24"/>
          <w:szCs w:val="24"/>
        </w:rPr>
        <w:lastRenderedPageBreak/>
        <w:t>and specifications) suitable for bidding and construction. The design shall be based on the information and conceptual plans for COA #1 as provided in the “JBPHH Planning Charrette Report, Joint Mission Planning Facility” dated December 2023.</w:t>
      </w:r>
    </w:p>
    <w:p w14:paraId="4168F7F9" w14:textId="7633FC6D" w:rsidR="00C622E0" w:rsidRPr="006B2294" w:rsidRDefault="00C622E0" w:rsidP="00C622E0">
      <w:pPr>
        <w:rPr>
          <w:rFonts w:ascii="Times New Roman" w:hAnsi="Times New Roman" w:cs="Times New Roman"/>
          <w:sz w:val="24"/>
          <w:szCs w:val="24"/>
        </w:rPr>
      </w:pPr>
      <w:r w:rsidRPr="00C622E0">
        <w:rPr>
          <w:rFonts w:ascii="Times New Roman" w:eastAsia="Calibri" w:hAnsi="Times New Roman" w:cs="Times New Roman"/>
          <w:sz w:val="24"/>
          <w:szCs w:val="24"/>
        </w:rPr>
        <w:t>If conflicts exist between COA #1 and applicable criteria, the A-E shall notify the COR in writing and recommend resolution. Technical requirement precedence is: (1) Contract, (2) applicable laws/codes/UFC/ICD 705, (3) JBPHH Installation Facilities Standards, (4) Planning Charrette Report (COA #1).</w:t>
      </w:r>
    </w:p>
    <w:p w14:paraId="1A6469D9" w14:textId="022346B3"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2.2 Required Design Services</w:t>
      </w:r>
    </w:p>
    <w:p w14:paraId="40687D4B" w14:textId="1E5BEF8F"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The A-E shall perform, at a minimum, the following design services and tasks:</w:t>
      </w:r>
    </w:p>
    <w:p w14:paraId="039B6EDC" w14:textId="32B5A865"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Project Kick-Off and Site Visits:</w:t>
      </w:r>
      <w:r w:rsidRPr="0021701D">
        <w:rPr>
          <w:rFonts w:ascii="Times New Roman" w:eastAsia="Calibri" w:hAnsi="Times New Roman" w:cs="Times New Roman"/>
          <w:sz w:val="24"/>
          <w:szCs w:val="24"/>
        </w:rPr>
        <w:t xml:space="preserve"> </w:t>
      </w:r>
      <w:r w:rsidR="00C622E0" w:rsidRPr="00C622E0">
        <w:rPr>
          <w:rFonts w:ascii="Times New Roman" w:eastAsia="Calibri" w:hAnsi="Times New Roman" w:cs="Times New Roman"/>
          <w:sz w:val="24"/>
          <w:szCs w:val="24"/>
        </w:rPr>
        <w:t xml:space="preserve">Conduct a kick-off meeting with government stakeholders and perform detailed site investigations to verify existing conditions, including architectural, structural, mechanical, electrical, fire protection, and communications/ICT systems. Provide </w:t>
      </w:r>
      <w:proofErr w:type="gramStart"/>
      <w:r w:rsidR="00C622E0" w:rsidRPr="00C622E0">
        <w:rPr>
          <w:rFonts w:ascii="Times New Roman" w:eastAsia="Calibri" w:hAnsi="Times New Roman" w:cs="Times New Roman"/>
          <w:sz w:val="24"/>
          <w:szCs w:val="24"/>
        </w:rPr>
        <w:t>a photo</w:t>
      </w:r>
      <w:proofErr w:type="gramEnd"/>
      <w:r w:rsidR="00C622E0" w:rsidRPr="00C622E0">
        <w:rPr>
          <w:rFonts w:ascii="Times New Roman" w:eastAsia="Calibri" w:hAnsi="Times New Roman" w:cs="Times New Roman"/>
          <w:sz w:val="24"/>
          <w:szCs w:val="24"/>
        </w:rPr>
        <w:t xml:space="preserve"> log and field verification notes.</w:t>
      </w:r>
    </w:p>
    <w:p w14:paraId="7EF15F6A" w14:textId="418FCB67" w:rsidR="00C622E0" w:rsidRDefault="00C622E0" w:rsidP="00C622E0">
      <w:pPr>
        <w:pStyle w:val="ListParagraph"/>
        <w:numPr>
          <w:ilvl w:val="0"/>
          <w:numId w:val="21"/>
        </w:numPr>
        <w:rPr>
          <w:rFonts w:ascii="Times New Roman" w:hAnsi="Times New Roman" w:cs="Times New Roman"/>
          <w:sz w:val="24"/>
          <w:szCs w:val="24"/>
        </w:rPr>
      </w:pPr>
      <w:r w:rsidRPr="00C622E0">
        <w:rPr>
          <w:rFonts w:ascii="Times New Roman" w:hAnsi="Times New Roman" w:cs="Times New Roman"/>
          <w:sz w:val="24"/>
          <w:szCs w:val="24"/>
          <w:u w:val="single"/>
        </w:rPr>
        <w:t>Site Visits (Moderate Cap):</w:t>
      </w:r>
      <w:r w:rsidRPr="00C622E0">
        <w:rPr>
          <w:rFonts w:ascii="Times New Roman" w:hAnsi="Times New Roman" w:cs="Times New Roman"/>
          <w:sz w:val="24"/>
          <w:szCs w:val="24"/>
        </w:rPr>
        <w:t xml:space="preserve"> The A-E’s effort includes up to four (4) on-site visits total during the design period: (1) kickoff/existing conditions verification, (2) pre-65% coordination, (3) pre-95% coordination, and (4) pre-100% final verification. Additional site visits may be requested by the Government and may require contract modification.</w:t>
      </w:r>
    </w:p>
    <w:p w14:paraId="3ECD7F97" w14:textId="503ABB91" w:rsidR="00C622E0" w:rsidRPr="00C622E0" w:rsidRDefault="00C622E0" w:rsidP="00C622E0">
      <w:pPr>
        <w:pStyle w:val="ListParagraph"/>
        <w:numPr>
          <w:ilvl w:val="0"/>
          <w:numId w:val="21"/>
        </w:numPr>
        <w:rPr>
          <w:rFonts w:ascii="Times New Roman" w:hAnsi="Times New Roman" w:cs="Times New Roman"/>
          <w:sz w:val="24"/>
          <w:szCs w:val="24"/>
        </w:rPr>
      </w:pPr>
      <w:r w:rsidRPr="00C622E0">
        <w:rPr>
          <w:rFonts w:ascii="Times New Roman" w:hAnsi="Times New Roman" w:cs="Times New Roman"/>
          <w:sz w:val="24"/>
          <w:szCs w:val="24"/>
        </w:rPr>
        <w:t>The A-E’s effort includes the kickoff meeting plus the meetings identified in Section 2.2.5. Any additional recurring meetings beyond these caps shall be approved by the COR and may require contract modification.</w:t>
      </w:r>
    </w:p>
    <w:p w14:paraId="1BF80E2B" w14:textId="77777777" w:rsidR="007678A2" w:rsidRPr="007678A2" w:rsidRDefault="00EF174E"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Design Development (DD) / 65% Submittal:</w:t>
      </w:r>
      <w:r w:rsidRPr="007678A2">
        <w:rPr>
          <w:rFonts w:ascii="Times New Roman" w:eastAsia="Calibri" w:hAnsi="Times New Roman" w:cs="Times New Roman"/>
          <w:sz w:val="24"/>
          <w:szCs w:val="24"/>
        </w:rPr>
        <w:t xml:space="preserve"> </w:t>
      </w:r>
      <w:r w:rsidR="007678A2" w:rsidRPr="007678A2">
        <w:rPr>
          <w:rFonts w:ascii="Times New Roman" w:eastAsia="Calibri" w:hAnsi="Times New Roman" w:cs="Times New Roman"/>
          <w:sz w:val="24"/>
          <w:szCs w:val="24"/>
        </w:rPr>
        <w:t>Provide coordinated multi-discipline drawings, outline specifications, basis of design narratives, and calculations sufficient for constructability review. The 65% package shall include, at minimum, architectural plans/finish concepts, SCIF layouts, MEP system layouts, code/life safety approach, and a phasing concept (if occupied).</w:t>
      </w:r>
    </w:p>
    <w:p w14:paraId="56F2A71B" w14:textId="77777777" w:rsidR="007678A2" w:rsidRPr="007678A2" w:rsidRDefault="00EF174E"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Construction Documents (CD) / 95% and 100%:</w:t>
      </w:r>
      <w:r w:rsidRPr="007678A2">
        <w:rPr>
          <w:rFonts w:ascii="Times New Roman" w:eastAsia="Calibri" w:hAnsi="Times New Roman" w:cs="Times New Roman"/>
          <w:sz w:val="24"/>
          <w:szCs w:val="24"/>
        </w:rPr>
        <w:t xml:space="preserve"> </w:t>
      </w:r>
      <w:r w:rsidR="007678A2" w:rsidRPr="007678A2">
        <w:rPr>
          <w:rFonts w:ascii="Times New Roman" w:eastAsia="Calibri" w:hAnsi="Times New Roman" w:cs="Times New Roman"/>
          <w:sz w:val="24"/>
          <w:szCs w:val="24"/>
        </w:rPr>
        <w:t>Provide complete, fully detailed, and coordinated drawings and specifications for all required disciplines suitable for solicitation and construction. The 95% package shall be essentially complete with only minor corrections expected at 100%.</w:t>
      </w:r>
    </w:p>
    <w:p w14:paraId="18AFFE66" w14:textId="77777777" w:rsidR="007678A2" w:rsidRPr="007678A2" w:rsidRDefault="00EF174E"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Cost Estimating:</w:t>
      </w:r>
      <w:r w:rsidRPr="007678A2">
        <w:rPr>
          <w:rFonts w:ascii="Times New Roman" w:eastAsia="Calibri" w:hAnsi="Times New Roman" w:cs="Times New Roman"/>
          <w:sz w:val="24"/>
          <w:szCs w:val="24"/>
        </w:rPr>
        <w:t xml:space="preserve"> </w:t>
      </w:r>
      <w:r w:rsidR="007678A2" w:rsidRPr="007678A2">
        <w:rPr>
          <w:rFonts w:ascii="Times New Roman" w:eastAsia="Calibri" w:hAnsi="Times New Roman" w:cs="Times New Roman"/>
          <w:sz w:val="24"/>
          <w:szCs w:val="24"/>
        </w:rPr>
        <w:t>Provide detailed construction cost estimates at 65%, 95%, and 100%, including quantity takeoffs and a written Basis of Estimate (assumptions, exclusions, pricing sources, and risk/contingency rationale). Provide estimates in editable format and PDF.</w:t>
      </w:r>
    </w:p>
    <w:p w14:paraId="02B728F3" w14:textId="77777777" w:rsidR="007678A2" w:rsidRDefault="00EF174E"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Design Reviews / Comment Resolution (</w:t>
      </w:r>
      <w:r w:rsidR="007678A2" w:rsidRPr="007678A2">
        <w:rPr>
          <w:rFonts w:ascii="Times New Roman" w:eastAsia="Calibri" w:hAnsi="Times New Roman" w:cs="Times New Roman"/>
          <w:sz w:val="24"/>
          <w:szCs w:val="24"/>
          <w:u w:val="single"/>
        </w:rPr>
        <w:t>M</w:t>
      </w:r>
      <w:r w:rsidRPr="007678A2">
        <w:rPr>
          <w:rFonts w:ascii="Times New Roman" w:eastAsia="Calibri" w:hAnsi="Times New Roman" w:cs="Times New Roman"/>
          <w:sz w:val="24"/>
          <w:szCs w:val="24"/>
          <w:u w:val="single"/>
        </w:rPr>
        <w:t xml:space="preserve">oderate </w:t>
      </w:r>
      <w:r w:rsidR="007678A2" w:rsidRPr="007678A2">
        <w:rPr>
          <w:rFonts w:ascii="Times New Roman" w:eastAsia="Calibri" w:hAnsi="Times New Roman" w:cs="Times New Roman"/>
          <w:sz w:val="24"/>
          <w:szCs w:val="24"/>
          <w:u w:val="single"/>
        </w:rPr>
        <w:t>C</w:t>
      </w:r>
      <w:r w:rsidRPr="007678A2">
        <w:rPr>
          <w:rFonts w:ascii="Times New Roman" w:eastAsia="Calibri" w:hAnsi="Times New Roman" w:cs="Times New Roman"/>
          <w:sz w:val="24"/>
          <w:szCs w:val="24"/>
          <w:u w:val="single"/>
        </w:rPr>
        <w:t>ap</w:t>
      </w:r>
      <w:r w:rsidR="007678A2" w:rsidRPr="007678A2">
        <w:rPr>
          <w:rFonts w:ascii="Times New Roman" w:eastAsia="Calibri" w:hAnsi="Times New Roman" w:cs="Times New Roman"/>
          <w:sz w:val="24"/>
          <w:szCs w:val="24"/>
          <w:u w:val="single"/>
        </w:rPr>
        <w:t>s</w:t>
      </w:r>
      <w:r w:rsidRPr="007678A2">
        <w:rPr>
          <w:rFonts w:ascii="Times New Roman" w:eastAsia="Calibri" w:hAnsi="Times New Roman" w:cs="Times New Roman"/>
          <w:sz w:val="24"/>
          <w:szCs w:val="24"/>
          <w:u w:val="single"/>
        </w:rPr>
        <w:t>):</w:t>
      </w:r>
      <w:r w:rsidRPr="007678A2">
        <w:rPr>
          <w:rFonts w:ascii="Times New Roman" w:eastAsia="Calibri" w:hAnsi="Times New Roman" w:cs="Times New Roman"/>
          <w:sz w:val="24"/>
          <w:szCs w:val="24"/>
        </w:rPr>
        <w:t xml:space="preserve"> </w:t>
      </w:r>
      <w:r w:rsidR="007678A2" w:rsidRPr="007678A2">
        <w:rPr>
          <w:rFonts w:ascii="Times New Roman" w:eastAsia="Calibri" w:hAnsi="Times New Roman" w:cs="Times New Roman"/>
          <w:sz w:val="24"/>
          <w:szCs w:val="24"/>
        </w:rPr>
        <w:t>Conduct formal review meetings with the Government at the 65%, 95%, and 100% milestones. The Government will provide one consolidated set of review comments per milestone via the COR. The A-E shall incorporate comments within scope.</w:t>
      </w:r>
    </w:p>
    <w:p w14:paraId="74B02CC4" w14:textId="64C2484F" w:rsidR="007678A2" w:rsidRDefault="007678A2"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rPr>
        <w:lastRenderedPageBreak/>
        <w:t>The A-E’s effort includes one (1) formal review meeting per milestone (65%, 95%, 100%) and up to two (2) additional working sessions total across the entire design period (virtual or in-person as directed by the COR).</w:t>
      </w:r>
    </w:p>
    <w:p w14:paraId="0E2A6188" w14:textId="77777777" w:rsidR="007678A2" w:rsidRPr="007678A2" w:rsidRDefault="007678A2"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rPr>
        <w:t>The A-E’s effort also includes one (1) revision/resubmittal per milestone to address the consolidated Government comments. Additional review cycles, substantial rework due to Government-driven scope changes, or late comments may require contract modification.</w:t>
      </w:r>
    </w:p>
    <w:p w14:paraId="60696C2E" w14:textId="77777777" w:rsidR="007678A2" w:rsidRPr="007678A2" w:rsidRDefault="007678A2"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rPr>
        <w:t>For clarity, scope changes include (but are not limited to) changes in approved room functions/adjacencies, added spaces/systems not identified in COA #1, revised security requirements provided after 65%, or changes to project phasing driven by mission decisions after the 65% milestone.</w:t>
      </w:r>
    </w:p>
    <w:p w14:paraId="38A27910" w14:textId="052B28C1" w:rsidR="007678A2" w:rsidRPr="007678A2" w:rsidRDefault="007678A2"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Phasing / Mission Continuity Planning:</w:t>
      </w:r>
      <w:r w:rsidRPr="007678A2">
        <w:rPr>
          <w:rFonts w:ascii="Times New Roman" w:eastAsia="Calibri" w:hAnsi="Times New Roman" w:cs="Times New Roman"/>
          <w:sz w:val="24"/>
          <w:szCs w:val="24"/>
        </w:rPr>
        <w:t xml:space="preserve"> Develop a renovation phasing and temporary conditions plan addressing occupant safety, access constraints, temporary utilities (power/HVAC/ICT) if required, temporary life safety features, and sequencing to maintain mission continuity, as applicable.</w:t>
      </w:r>
    </w:p>
    <w:p w14:paraId="2733DAE4" w14:textId="7E08CDEE" w:rsidR="007678A2" w:rsidRPr="007678A2" w:rsidRDefault="007678A2"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Permitting and AHJ Coordination:</w:t>
      </w:r>
      <w:r w:rsidRPr="007678A2">
        <w:rPr>
          <w:rFonts w:ascii="Times New Roman" w:eastAsia="Calibri" w:hAnsi="Times New Roman" w:cs="Times New Roman"/>
          <w:sz w:val="24"/>
          <w:szCs w:val="24"/>
        </w:rPr>
        <w:t xml:space="preserve"> Prepare permit-ready documents and support coordination with applicable Authorities Having Jurisdiction (AHJ) (e.g., base civil engineering, fire protection, communications, safety). Identify required permits early and coordinate through the COR. Permit fees responsibility:</w:t>
      </w:r>
      <w:r>
        <w:rPr>
          <w:rFonts w:ascii="Times New Roman" w:eastAsia="Calibri" w:hAnsi="Times New Roman" w:cs="Times New Roman"/>
          <w:sz w:val="24"/>
          <w:szCs w:val="24"/>
        </w:rPr>
        <w:t xml:space="preserve"> </w:t>
      </w:r>
      <w:r w:rsidRPr="007678A2">
        <w:rPr>
          <w:rFonts w:ascii="Times New Roman" w:eastAsia="Calibri" w:hAnsi="Times New Roman" w:cs="Times New Roman"/>
          <w:sz w:val="24"/>
          <w:szCs w:val="24"/>
        </w:rPr>
        <w:t>Contractor.</w:t>
      </w:r>
    </w:p>
    <w:p w14:paraId="61537326" w14:textId="5E8F92B8" w:rsidR="007678A2" w:rsidRPr="007678A2" w:rsidRDefault="007678A2" w:rsidP="007678A2">
      <w:pPr>
        <w:pStyle w:val="ListParagraph"/>
        <w:numPr>
          <w:ilvl w:val="0"/>
          <w:numId w:val="21"/>
        </w:numPr>
        <w:rPr>
          <w:rFonts w:ascii="Times New Roman" w:eastAsia="Calibri" w:hAnsi="Times New Roman" w:cs="Times New Roman"/>
          <w:sz w:val="24"/>
          <w:szCs w:val="24"/>
        </w:rPr>
      </w:pPr>
      <w:r w:rsidRPr="007678A2">
        <w:rPr>
          <w:rFonts w:ascii="Times New Roman" w:eastAsia="Calibri" w:hAnsi="Times New Roman" w:cs="Times New Roman"/>
          <w:sz w:val="24"/>
          <w:szCs w:val="24"/>
          <w:u w:val="single"/>
        </w:rPr>
        <w:t>Quality Control / Constructability / Coordination:</w:t>
      </w:r>
      <w:r w:rsidRPr="007678A2">
        <w:rPr>
          <w:rFonts w:ascii="Times New Roman" w:eastAsia="Calibri" w:hAnsi="Times New Roman" w:cs="Times New Roman"/>
          <w:sz w:val="24"/>
          <w:szCs w:val="24"/>
        </w:rPr>
        <w:t xml:space="preserve"> Execute independent technical reviews at each milestone. Ensure interdisciplinary coordination to minimize conflicts/omissions. Submit a QC/coordination checklist and a comment disposition matrix with each submittal.</w:t>
      </w:r>
    </w:p>
    <w:p w14:paraId="48021313" w14:textId="448937E0"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2.3 Operational Constraints / Access / Work Hours</w:t>
      </w:r>
    </w:p>
    <w:p w14:paraId="6A473B0D" w14:textId="5F316490"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The A-E shall coordinate site access requirements (badging, escorts, working hours, and area access restrictions) through the COR. The design shall identify any required outages (power, fire alarm, sprinkler, compressed air, HVAC) and propose sequencing to minimize mission impacts. Any limitations on noise, dust, or after-hours work requirements identified by the Government shall be incorporated into the phasing concept and construction notes.</w:t>
      </w:r>
    </w:p>
    <w:p w14:paraId="04EBE080" w14:textId="2CA4DABC"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2.4 Design Quality Control / Coordination</w:t>
      </w:r>
    </w:p>
    <w:p w14:paraId="49B151F7" w14:textId="4B682EFF" w:rsidR="008160DF" w:rsidRDefault="00EF174E">
      <w:pPr>
        <w:rPr>
          <w:rFonts w:ascii="Times New Roman" w:eastAsia="Calibri" w:hAnsi="Times New Roman" w:cs="Times New Roman"/>
          <w:sz w:val="24"/>
          <w:szCs w:val="24"/>
        </w:rPr>
      </w:pPr>
      <w:r w:rsidRPr="0030148E">
        <w:rPr>
          <w:rFonts w:ascii="Times New Roman" w:eastAsia="Calibri" w:hAnsi="Times New Roman" w:cs="Times New Roman"/>
          <w:sz w:val="24"/>
          <w:szCs w:val="24"/>
        </w:rPr>
        <w:t>The A-E shall perform an independent technical review at each milestone (65%, 95%, 100%) to verify completeness, interdisciplinary coordination, and compliance with applicable criteria. The A-E shall submit a brief QC certification statement with each milestone confirming coordination and identifying any outstanding assumptions or unresolved issues requiring COR decision.</w:t>
      </w:r>
    </w:p>
    <w:p w14:paraId="016B8A4C" w14:textId="279CA80F" w:rsidR="001913A3" w:rsidRPr="006B2294" w:rsidRDefault="001913A3" w:rsidP="001913A3">
      <w:pPr>
        <w:pStyle w:val="Heading2"/>
        <w:rPr>
          <w:rFonts w:ascii="Times New Roman" w:hAnsi="Times New Roman" w:cs="Times New Roman"/>
          <w:sz w:val="28"/>
          <w:szCs w:val="28"/>
        </w:rPr>
      </w:pPr>
      <w:r w:rsidRPr="006B2294">
        <w:rPr>
          <w:rFonts w:ascii="Times New Roman" w:hAnsi="Times New Roman" w:cs="Times New Roman"/>
          <w:sz w:val="28"/>
          <w:szCs w:val="28"/>
        </w:rPr>
        <w:lastRenderedPageBreak/>
        <w:t>2.</w:t>
      </w:r>
      <w:r>
        <w:rPr>
          <w:rFonts w:ascii="Times New Roman" w:hAnsi="Times New Roman" w:cs="Times New Roman"/>
          <w:sz w:val="28"/>
          <w:szCs w:val="28"/>
        </w:rPr>
        <w:t>5</w:t>
      </w:r>
      <w:r w:rsidRPr="006B2294">
        <w:rPr>
          <w:rFonts w:ascii="Times New Roman" w:hAnsi="Times New Roman" w:cs="Times New Roman"/>
          <w:sz w:val="28"/>
          <w:szCs w:val="28"/>
        </w:rPr>
        <w:t xml:space="preserve"> Design </w:t>
      </w:r>
      <w:r>
        <w:rPr>
          <w:rFonts w:ascii="Times New Roman" w:hAnsi="Times New Roman" w:cs="Times New Roman"/>
          <w:sz w:val="28"/>
          <w:szCs w:val="28"/>
        </w:rPr>
        <w:t>Milestones – Required Contents</w:t>
      </w:r>
    </w:p>
    <w:p w14:paraId="5F355F3F" w14:textId="1B496790" w:rsidR="001913A3" w:rsidRDefault="001913A3" w:rsidP="001913A3">
      <w:pPr>
        <w:pStyle w:val="ListParagraph"/>
        <w:numPr>
          <w:ilvl w:val="0"/>
          <w:numId w:val="21"/>
        </w:numPr>
        <w:rPr>
          <w:rFonts w:ascii="Times New Roman" w:eastAsia="Calibri" w:hAnsi="Times New Roman" w:cs="Times New Roman"/>
          <w:sz w:val="24"/>
          <w:szCs w:val="24"/>
        </w:rPr>
      </w:pPr>
      <w:r w:rsidRPr="001913A3">
        <w:rPr>
          <w:rFonts w:ascii="Times New Roman" w:eastAsia="Calibri" w:hAnsi="Times New Roman" w:cs="Times New Roman"/>
          <w:sz w:val="24"/>
          <w:szCs w:val="24"/>
        </w:rPr>
        <w:t xml:space="preserve">Drawings (all required disciplines) </w:t>
      </w:r>
      <w:r>
        <w:rPr>
          <w:rFonts w:ascii="Times New Roman" w:eastAsia="Calibri" w:hAnsi="Times New Roman" w:cs="Times New Roman"/>
          <w:sz w:val="24"/>
          <w:szCs w:val="24"/>
        </w:rPr>
        <w:t>and specifications</w:t>
      </w:r>
    </w:p>
    <w:p w14:paraId="61880620" w14:textId="1AA8615B" w:rsidR="00003BFD" w:rsidRPr="00003BFD" w:rsidRDefault="00003BFD" w:rsidP="00003BFD">
      <w:pPr>
        <w:pStyle w:val="ListParagraph"/>
        <w:numPr>
          <w:ilvl w:val="0"/>
          <w:numId w:val="21"/>
        </w:numPr>
        <w:rPr>
          <w:rFonts w:ascii="Times New Roman" w:eastAsia="Calibri" w:hAnsi="Times New Roman" w:cs="Times New Roman"/>
          <w:sz w:val="24"/>
          <w:szCs w:val="24"/>
        </w:rPr>
      </w:pPr>
      <w:r>
        <w:rPr>
          <w:rFonts w:ascii="Times New Roman" w:eastAsia="Calibri" w:hAnsi="Times New Roman" w:cs="Times New Roman"/>
          <w:sz w:val="24"/>
          <w:szCs w:val="24"/>
        </w:rPr>
        <w:t xml:space="preserve">Design Narratives </w:t>
      </w:r>
      <w:r w:rsidRPr="00003BFD">
        <w:rPr>
          <w:rFonts w:ascii="Times New Roman" w:eastAsia="Calibri" w:hAnsi="Times New Roman" w:cs="Times New Roman"/>
          <w:sz w:val="24"/>
          <w:szCs w:val="24"/>
        </w:rPr>
        <w:t>/ Basis of Design (Arch/Struct/MEP/FP/ICT as applicable)</w:t>
      </w:r>
    </w:p>
    <w:p w14:paraId="3A5FD291" w14:textId="77777777" w:rsidR="00003BFD" w:rsidRPr="00003BFD" w:rsidRDefault="00003BFD" w:rsidP="00003BFD">
      <w:pPr>
        <w:pStyle w:val="ListParagraph"/>
        <w:numPr>
          <w:ilvl w:val="0"/>
          <w:numId w:val="21"/>
        </w:numPr>
        <w:rPr>
          <w:rFonts w:ascii="Times New Roman" w:eastAsia="Calibri" w:hAnsi="Times New Roman" w:cs="Times New Roman"/>
          <w:sz w:val="24"/>
          <w:szCs w:val="24"/>
        </w:rPr>
      </w:pPr>
      <w:r w:rsidRPr="00003BFD">
        <w:rPr>
          <w:rFonts w:ascii="Times New Roman" w:eastAsia="Calibri" w:hAnsi="Times New Roman" w:cs="Times New Roman"/>
          <w:sz w:val="24"/>
          <w:szCs w:val="24"/>
        </w:rPr>
        <w:t>Calculations (structural, HVAC load, electrical load, sprinkler hydraulics as applicable)</w:t>
      </w:r>
    </w:p>
    <w:p w14:paraId="091DCF75" w14:textId="19E25F9A" w:rsidR="00003BFD" w:rsidRPr="00003BFD" w:rsidRDefault="00003BFD" w:rsidP="00003BFD">
      <w:pPr>
        <w:pStyle w:val="ListParagraph"/>
        <w:numPr>
          <w:ilvl w:val="0"/>
          <w:numId w:val="21"/>
        </w:numPr>
        <w:rPr>
          <w:rFonts w:ascii="Times New Roman" w:eastAsia="Calibri" w:hAnsi="Times New Roman" w:cs="Times New Roman"/>
          <w:sz w:val="24"/>
          <w:szCs w:val="24"/>
        </w:rPr>
      </w:pPr>
      <w:r w:rsidRPr="00003BFD">
        <w:rPr>
          <w:rFonts w:ascii="Times New Roman" w:eastAsia="Calibri" w:hAnsi="Times New Roman" w:cs="Times New Roman"/>
          <w:sz w:val="24"/>
          <w:szCs w:val="24"/>
        </w:rPr>
        <w:t xml:space="preserve">Code and </w:t>
      </w:r>
      <w:r>
        <w:rPr>
          <w:rFonts w:ascii="Times New Roman" w:eastAsia="Calibri" w:hAnsi="Times New Roman" w:cs="Times New Roman"/>
          <w:sz w:val="24"/>
          <w:szCs w:val="24"/>
        </w:rPr>
        <w:t>L</w:t>
      </w:r>
      <w:r w:rsidRPr="00003BFD">
        <w:rPr>
          <w:rFonts w:ascii="Times New Roman" w:eastAsia="Calibri" w:hAnsi="Times New Roman" w:cs="Times New Roman"/>
          <w:sz w:val="24"/>
          <w:szCs w:val="24"/>
        </w:rPr>
        <w:t xml:space="preserve">ife </w:t>
      </w:r>
      <w:r>
        <w:rPr>
          <w:rFonts w:ascii="Times New Roman" w:eastAsia="Calibri" w:hAnsi="Times New Roman" w:cs="Times New Roman"/>
          <w:sz w:val="24"/>
          <w:szCs w:val="24"/>
        </w:rPr>
        <w:t>S</w:t>
      </w:r>
      <w:r w:rsidRPr="00003BFD">
        <w:rPr>
          <w:rFonts w:ascii="Times New Roman" w:eastAsia="Calibri" w:hAnsi="Times New Roman" w:cs="Times New Roman"/>
          <w:sz w:val="24"/>
          <w:szCs w:val="24"/>
        </w:rPr>
        <w:t xml:space="preserve">afety </w:t>
      </w:r>
      <w:r>
        <w:rPr>
          <w:rFonts w:ascii="Times New Roman" w:eastAsia="Calibri" w:hAnsi="Times New Roman" w:cs="Times New Roman"/>
          <w:sz w:val="24"/>
          <w:szCs w:val="24"/>
        </w:rPr>
        <w:t>S</w:t>
      </w:r>
      <w:r w:rsidRPr="00003BFD">
        <w:rPr>
          <w:rFonts w:ascii="Times New Roman" w:eastAsia="Calibri" w:hAnsi="Times New Roman" w:cs="Times New Roman"/>
          <w:sz w:val="24"/>
          <w:szCs w:val="24"/>
        </w:rPr>
        <w:t>ummary</w:t>
      </w:r>
    </w:p>
    <w:p w14:paraId="57AC799E" w14:textId="5A190222" w:rsidR="00003BFD" w:rsidRPr="00003BFD" w:rsidRDefault="00003BFD" w:rsidP="00003BFD">
      <w:pPr>
        <w:pStyle w:val="ListParagraph"/>
        <w:numPr>
          <w:ilvl w:val="0"/>
          <w:numId w:val="21"/>
        </w:numPr>
        <w:rPr>
          <w:rFonts w:ascii="Times New Roman" w:eastAsia="Calibri" w:hAnsi="Times New Roman" w:cs="Times New Roman"/>
          <w:sz w:val="24"/>
          <w:szCs w:val="24"/>
        </w:rPr>
      </w:pPr>
      <w:r w:rsidRPr="00003BFD">
        <w:rPr>
          <w:rFonts w:ascii="Times New Roman" w:eastAsia="Calibri" w:hAnsi="Times New Roman" w:cs="Times New Roman"/>
          <w:sz w:val="24"/>
          <w:szCs w:val="24"/>
        </w:rPr>
        <w:t xml:space="preserve">Updated </w:t>
      </w:r>
      <w:r>
        <w:rPr>
          <w:rFonts w:ascii="Times New Roman" w:eastAsia="Calibri" w:hAnsi="Times New Roman" w:cs="Times New Roman"/>
          <w:sz w:val="24"/>
          <w:szCs w:val="24"/>
        </w:rPr>
        <w:t>C</w:t>
      </w:r>
      <w:r w:rsidRPr="00003BFD">
        <w:rPr>
          <w:rFonts w:ascii="Times New Roman" w:eastAsia="Calibri" w:hAnsi="Times New Roman" w:cs="Times New Roman"/>
          <w:sz w:val="24"/>
          <w:szCs w:val="24"/>
        </w:rPr>
        <w:t xml:space="preserve">ost </w:t>
      </w:r>
      <w:r>
        <w:rPr>
          <w:rFonts w:ascii="Times New Roman" w:eastAsia="Calibri" w:hAnsi="Times New Roman" w:cs="Times New Roman"/>
          <w:sz w:val="24"/>
          <w:szCs w:val="24"/>
        </w:rPr>
        <w:t>E</w:t>
      </w:r>
      <w:r w:rsidRPr="00003BFD">
        <w:rPr>
          <w:rFonts w:ascii="Times New Roman" w:eastAsia="Calibri" w:hAnsi="Times New Roman" w:cs="Times New Roman"/>
          <w:sz w:val="24"/>
          <w:szCs w:val="24"/>
        </w:rPr>
        <w:t>stimate + Basis of Estimate</w:t>
      </w:r>
    </w:p>
    <w:p w14:paraId="1432F19B" w14:textId="3CA40CD3" w:rsidR="001913A3" w:rsidRPr="00003BFD" w:rsidRDefault="00003BFD" w:rsidP="00003BFD">
      <w:pPr>
        <w:pStyle w:val="ListParagraph"/>
        <w:numPr>
          <w:ilvl w:val="0"/>
          <w:numId w:val="21"/>
        </w:numPr>
        <w:rPr>
          <w:rFonts w:ascii="Times New Roman" w:eastAsia="Calibri" w:hAnsi="Times New Roman" w:cs="Times New Roman"/>
          <w:sz w:val="24"/>
          <w:szCs w:val="24"/>
        </w:rPr>
      </w:pPr>
      <w:r w:rsidRPr="00003BFD">
        <w:rPr>
          <w:rFonts w:ascii="Times New Roman" w:eastAsia="Calibri" w:hAnsi="Times New Roman" w:cs="Times New Roman"/>
          <w:sz w:val="24"/>
          <w:szCs w:val="24"/>
        </w:rPr>
        <w:t>Comment resolution matrix (tracking Government comments and dispositions)</w:t>
      </w:r>
    </w:p>
    <w:p w14:paraId="32A24E51" w14:textId="77777777" w:rsidR="008160DF" w:rsidRDefault="00EF174E">
      <w:pPr>
        <w:pStyle w:val="Heading1"/>
        <w:pBdr>
          <w:bottom w:val="single" w:sz="6" w:space="1" w:color="auto"/>
        </w:pBdr>
        <w:rPr>
          <w:rFonts w:ascii="Times New Roman" w:hAnsi="Times New Roman" w:cs="Times New Roman"/>
          <w:sz w:val="32"/>
          <w:szCs w:val="32"/>
        </w:rPr>
      </w:pPr>
      <w:r w:rsidRPr="006B2294">
        <w:rPr>
          <w:rFonts w:ascii="Times New Roman" w:hAnsi="Times New Roman" w:cs="Times New Roman"/>
          <w:sz w:val="32"/>
          <w:szCs w:val="32"/>
        </w:rPr>
        <w:t>3.0 DETAILED PROJECT REQUIREMENTS</w:t>
      </w:r>
    </w:p>
    <w:p w14:paraId="1ECFCB22" w14:textId="58A17C1A" w:rsidR="00E83417" w:rsidRPr="0030148E" w:rsidRDefault="00E83417">
      <w:pPr>
        <w:rPr>
          <w:rFonts w:ascii="Times New Roman" w:hAnsi="Times New Roman" w:cs="Times New Roman"/>
          <w:sz w:val="24"/>
          <w:szCs w:val="24"/>
        </w:rPr>
      </w:pPr>
      <w:r w:rsidRPr="00E83417">
        <w:rPr>
          <w:rFonts w:ascii="Times New Roman" w:eastAsia="Calibri" w:hAnsi="Times New Roman" w:cs="Times New Roman"/>
          <w:sz w:val="24"/>
          <w:szCs w:val="24"/>
        </w:rPr>
        <w:t>The A-E shall incorporate the following technical requirements into the design, based on the PCR (COA #1), applicable criteria, and verified field conditions.</w:t>
      </w:r>
    </w:p>
    <w:p w14:paraId="10D86A98" w14:textId="77777777" w:rsidR="008160DF" w:rsidRPr="006B2294" w:rsidRDefault="00EF174E">
      <w:pPr>
        <w:pStyle w:val="Heading2"/>
        <w:rPr>
          <w:rFonts w:ascii="Times New Roman" w:hAnsi="Times New Roman" w:cs="Times New Roman"/>
          <w:sz w:val="28"/>
          <w:szCs w:val="28"/>
        </w:rPr>
      </w:pPr>
      <w:r w:rsidRPr="006B2294">
        <w:rPr>
          <w:rFonts w:ascii="Times New Roman" w:hAnsi="Times New Roman" w:cs="Times New Roman"/>
          <w:sz w:val="28"/>
          <w:szCs w:val="28"/>
        </w:rPr>
        <w:t>3.1 General &amp; Architectural</w:t>
      </w:r>
    </w:p>
    <w:p w14:paraId="326860BA" w14:textId="10481B7B" w:rsidR="00E83417" w:rsidRDefault="00EF174E" w:rsidP="00E83417">
      <w:pPr>
        <w:rPr>
          <w:rFonts w:ascii="Times New Roman" w:eastAsia="Calibri" w:hAnsi="Times New Roman" w:cs="Times New Roman"/>
          <w:sz w:val="24"/>
          <w:szCs w:val="24"/>
        </w:rPr>
      </w:pPr>
      <w:r w:rsidRPr="00D4668D">
        <w:rPr>
          <w:rFonts w:ascii="Times New Roman" w:eastAsia="Calibri" w:hAnsi="Times New Roman" w:cs="Times New Roman"/>
          <w:sz w:val="24"/>
          <w:szCs w:val="24"/>
          <w:u w:val="single"/>
        </w:rPr>
        <w:t>Area:</w:t>
      </w:r>
      <w:r w:rsidRPr="0030148E">
        <w:rPr>
          <w:rFonts w:ascii="Times New Roman" w:eastAsia="Calibri" w:hAnsi="Times New Roman" w:cs="Times New Roman"/>
          <w:sz w:val="24"/>
          <w:szCs w:val="24"/>
        </w:rPr>
        <w:t xml:space="preserve"> </w:t>
      </w:r>
      <w:r w:rsidR="00E83417" w:rsidRPr="00E83417">
        <w:rPr>
          <w:rFonts w:ascii="Times New Roman" w:eastAsia="Calibri" w:hAnsi="Times New Roman" w:cs="Times New Roman"/>
          <w:sz w:val="24"/>
          <w:szCs w:val="24"/>
        </w:rPr>
        <w:t>Renovation of approximately 21,672 GSF within Building 2155, including associated exterior envelope elements and building systems supporting the renovated areas, as defined by COA #1 and verified field conditions.</w:t>
      </w:r>
    </w:p>
    <w:p w14:paraId="11555AFA" w14:textId="5882CBFA" w:rsidR="00E83417" w:rsidRPr="00E83417" w:rsidRDefault="00E83417" w:rsidP="00E83417">
      <w:pPr>
        <w:rPr>
          <w:rFonts w:ascii="Times New Roman" w:eastAsia="Calibri" w:hAnsi="Times New Roman" w:cs="Times New Roman"/>
          <w:sz w:val="24"/>
          <w:szCs w:val="24"/>
        </w:rPr>
      </w:pPr>
      <w:r w:rsidRPr="00E83417">
        <w:rPr>
          <w:rFonts w:ascii="Times New Roman" w:eastAsia="Calibri" w:hAnsi="Times New Roman" w:cs="Times New Roman"/>
          <w:sz w:val="24"/>
          <w:szCs w:val="24"/>
          <w:u w:val="single"/>
        </w:rPr>
        <w:t>Building Envelope:</w:t>
      </w:r>
      <w:r w:rsidRPr="00E83417">
        <w:rPr>
          <w:rFonts w:ascii="Times New Roman" w:eastAsia="Calibri" w:hAnsi="Times New Roman" w:cs="Times New Roman"/>
          <w:sz w:val="24"/>
          <w:szCs w:val="24"/>
        </w:rPr>
        <w:t xml:space="preserve"> Design shall include roof replacement and exterior envelope upgrades consistent with COA #1. The A-E shall verify existing conditions and propose compliant assemblies </w:t>
      </w:r>
      <w:proofErr w:type="gramStart"/>
      <w:r w:rsidRPr="00E83417">
        <w:rPr>
          <w:rFonts w:ascii="Times New Roman" w:eastAsia="Calibri" w:hAnsi="Times New Roman" w:cs="Times New Roman"/>
          <w:sz w:val="24"/>
          <w:szCs w:val="24"/>
        </w:rPr>
        <w:t>meeting</w:t>
      </w:r>
      <w:proofErr w:type="gramEnd"/>
      <w:r w:rsidRPr="00E83417">
        <w:rPr>
          <w:rFonts w:ascii="Times New Roman" w:eastAsia="Calibri" w:hAnsi="Times New Roman" w:cs="Times New Roman"/>
          <w:sz w:val="24"/>
          <w:szCs w:val="24"/>
        </w:rPr>
        <w:t xml:space="preserve"> required thermal performance (target R-values) and moisture control suitable for the local climate, subject to Government approval.</w:t>
      </w:r>
    </w:p>
    <w:p w14:paraId="128FDC73" w14:textId="778A3BD0" w:rsidR="00E83417" w:rsidRDefault="00E83417" w:rsidP="00E83417">
      <w:pPr>
        <w:rPr>
          <w:rFonts w:ascii="Times New Roman" w:eastAsia="Calibri" w:hAnsi="Times New Roman" w:cs="Times New Roman"/>
          <w:sz w:val="24"/>
          <w:szCs w:val="24"/>
        </w:rPr>
      </w:pPr>
      <w:r w:rsidRPr="00E83417">
        <w:rPr>
          <w:rFonts w:ascii="Times New Roman" w:eastAsia="Calibri" w:hAnsi="Times New Roman" w:cs="Times New Roman"/>
          <w:sz w:val="24"/>
          <w:szCs w:val="24"/>
          <w:u w:val="single"/>
        </w:rPr>
        <w:t>Interior:</w:t>
      </w:r>
      <w:r w:rsidRPr="00E83417">
        <w:rPr>
          <w:rFonts w:ascii="Times New Roman" w:eastAsia="Calibri" w:hAnsi="Times New Roman" w:cs="Times New Roman"/>
          <w:sz w:val="24"/>
          <w:szCs w:val="24"/>
        </w:rPr>
        <w:t xml:space="preserve"> Design shall include full demolition of impacted interior spaces to accommodate the new layout. Finishes shall be durable and appropriate for function. Design must correct all Architectural Barriers Act (ABA) deficiencies in the impacted scope.</w:t>
      </w:r>
    </w:p>
    <w:p w14:paraId="56C1005C" w14:textId="3C14D0B7" w:rsidR="00441383" w:rsidRPr="00E83417" w:rsidRDefault="00441383" w:rsidP="00E83417">
      <w:pPr>
        <w:rPr>
          <w:rFonts w:ascii="Times New Roman" w:eastAsia="Calibri" w:hAnsi="Times New Roman" w:cs="Times New Roman"/>
          <w:sz w:val="24"/>
          <w:szCs w:val="24"/>
        </w:rPr>
      </w:pPr>
      <w:r w:rsidRPr="00441383">
        <w:rPr>
          <w:rFonts w:ascii="Times New Roman" w:eastAsia="Calibri" w:hAnsi="Times New Roman" w:cs="Times New Roman"/>
          <w:sz w:val="24"/>
          <w:szCs w:val="24"/>
          <w:u w:val="single"/>
        </w:rPr>
        <w:t>SCIF:</w:t>
      </w:r>
      <w:r w:rsidRPr="00441383">
        <w:rPr>
          <w:rFonts w:ascii="Times New Roman" w:eastAsia="Calibri" w:hAnsi="Times New Roman" w:cs="Times New Roman"/>
          <w:sz w:val="24"/>
          <w:szCs w:val="24"/>
        </w:rPr>
        <w:t xml:space="preserve"> Design an area of approximately 3,000 SF to be a SCIF compliant with ICD/ICS 705 standards and Government-provided security/accreditation guidance.</w:t>
      </w:r>
    </w:p>
    <w:p w14:paraId="3408E106" w14:textId="672AFC53" w:rsidR="00E83417" w:rsidRPr="00E83417" w:rsidRDefault="00E83417" w:rsidP="00E83417">
      <w:pPr>
        <w:rPr>
          <w:rFonts w:ascii="Times New Roman" w:eastAsia="Calibri" w:hAnsi="Times New Roman" w:cs="Times New Roman"/>
          <w:sz w:val="24"/>
          <w:szCs w:val="24"/>
        </w:rPr>
      </w:pPr>
      <w:r w:rsidRPr="00E83417">
        <w:rPr>
          <w:rFonts w:ascii="Times New Roman" w:eastAsia="Calibri" w:hAnsi="Times New Roman" w:cs="Times New Roman"/>
          <w:sz w:val="24"/>
          <w:szCs w:val="24"/>
          <w:u w:val="single"/>
        </w:rPr>
        <w:t>Sound Attenuation:</w:t>
      </w:r>
      <w:r w:rsidRPr="00E83417">
        <w:rPr>
          <w:rFonts w:ascii="Times New Roman" w:eastAsia="Calibri" w:hAnsi="Times New Roman" w:cs="Times New Roman"/>
          <w:sz w:val="24"/>
          <w:szCs w:val="24"/>
        </w:rPr>
        <w:t xml:space="preserve"> Provide acoustic design for the SCIF and secure spaces in accordance with ICD/ICS 705 and Government security/accreditation guidance. For non-secure spaces, provide acoustic separations consistent with applicable UFC criteria for space type. Document assumptions and assemblies in the design narrative.</w:t>
      </w:r>
    </w:p>
    <w:p w14:paraId="4113DFDF" w14:textId="75C4DA47" w:rsidR="00E83417" w:rsidRDefault="00E83417" w:rsidP="00E83417">
      <w:pPr>
        <w:rPr>
          <w:rFonts w:ascii="Times New Roman" w:eastAsia="Calibri" w:hAnsi="Times New Roman" w:cs="Times New Roman"/>
          <w:sz w:val="24"/>
          <w:szCs w:val="24"/>
        </w:rPr>
      </w:pPr>
      <w:r w:rsidRPr="00E83417">
        <w:rPr>
          <w:rFonts w:ascii="Times New Roman" w:eastAsia="Calibri" w:hAnsi="Times New Roman" w:cs="Times New Roman"/>
          <w:sz w:val="24"/>
          <w:szCs w:val="24"/>
          <w:u w:val="single"/>
        </w:rPr>
        <w:t>Acoustics (Non-SCIF):</w:t>
      </w:r>
      <w:r w:rsidRPr="00E83417">
        <w:rPr>
          <w:rFonts w:ascii="Times New Roman" w:eastAsia="Calibri" w:hAnsi="Times New Roman" w:cs="Times New Roman"/>
          <w:sz w:val="24"/>
          <w:szCs w:val="24"/>
        </w:rPr>
        <w:t xml:space="preserve"> Provide </w:t>
      </w:r>
      <w:proofErr w:type="gramStart"/>
      <w:r w:rsidRPr="00E83417">
        <w:rPr>
          <w:rFonts w:ascii="Times New Roman" w:eastAsia="Calibri" w:hAnsi="Times New Roman" w:cs="Times New Roman"/>
          <w:sz w:val="24"/>
          <w:szCs w:val="24"/>
        </w:rPr>
        <w:t>acoustical</w:t>
      </w:r>
      <w:proofErr w:type="gramEnd"/>
      <w:r w:rsidRPr="00E83417">
        <w:rPr>
          <w:rFonts w:ascii="Times New Roman" w:eastAsia="Calibri" w:hAnsi="Times New Roman" w:cs="Times New Roman"/>
          <w:sz w:val="24"/>
          <w:szCs w:val="24"/>
        </w:rPr>
        <w:t xml:space="preserve"> approach for mission planning spaces, briefing rooms, and conference rooms (e.g., wall/ceiling treatments, door ratings, and optional sound masking where required) consistent with mission needs and criteria.</w:t>
      </w:r>
    </w:p>
    <w:p w14:paraId="395D7624" w14:textId="0597C7A3" w:rsidR="00E83417" w:rsidRPr="00E83417" w:rsidRDefault="00441383" w:rsidP="00E83417">
      <w:pPr>
        <w:rPr>
          <w:rFonts w:ascii="Times New Roman" w:eastAsia="Calibri" w:hAnsi="Times New Roman" w:cs="Times New Roman"/>
          <w:sz w:val="24"/>
          <w:szCs w:val="24"/>
        </w:rPr>
      </w:pPr>
      <w:r w:rsidRPr="00441383">
        <w:rPr>
          <w:rFonts w:ascii="Times New Roman" w:eastAsia="Calibri" w:hAnsi="Times New Roman" w:cs="Times New Roman"/>
          <w:sz w:val="24"/>
          <w:szCs w:val="24"/>
          <w:u w:val="single"/>
        </w:rPr>
        <w:t>SCIF Documentation &amp; Review Coordination:</w:t>
      </w:r>
      <w:r>
        <w:rPr>
          <w:rFonts w:ascii="Times New Roman" w:eastAsia="Calibri" w:hAnsi="Times New Roman" w:cs="Times New Roman"/>
          <w:sz w:val="24"/>
          <w:szCs w:val="24"/>
        </w:rPr>
        <w:t xml:space="preserve"> </w:t>
      </w:r>
      <w:r w:rsidRPr="00441383">
        <w:rPr>
          <w:rFonts w:ascii="Times New Roman" w:eastAsia="Calibri" w:hAnsi="Times New Roman" w:cs="Times New Roman"/>
          <w:sz w:val="24"/>
          <w:szCs w:val="24"/>
        </w:rPr>
        <w:t xml:space="preserve">The A-E shall develop SCIF-related drawings/details and documentation required for Government security/accreditation </w:t>
      </w:r>
      <w:r w:rsidRPr="00441383">
        <w:rPr>
          <w:rFonts w:ascii="Times New Roman" w:eastAsia="Calibri" w:hAnsi="Times New Roman" w:cs="Times New Roman"/>
          <w:sz w:val="24"/>
          <w:szCs w:val="24"/>
        </w:rPr>
        <w:lastRenderedPageBreak/>
        <w:t>review, including required wall/door/window construction details, secure penetrations approach, and other elements identified by Government security guidance. The Government will identify the security authority and review chain; the A-E shall support coordination through the COR.</w:t>
      </w:r>
    </w:p>
    <w:p w14:paraId="7923E39F" w14:textId="246FE285" w:rsidR="008160DF" w:rsidRPr="006B2294" w:rsidRDefault="00EF174E">
      <w:pPr>
        <w:pStyle w:val="Heading2"/>
        <w:rPr>
          <w:rFonts w:ascii="Times New Roman" w:hAnsi="Times New Roman" w:cs="Times New Roman"/>
          <w:sz w:val="28"/>
          <w:szCs w:val="28"/>
        </w:rPr>
      </w:pPr>
      <w:r w:rsidRPr="006B2294">
        <w:rPr>
          <w:rFonts w:ascii="Times New Roman" w:hAnsi="Times New Roman" w:cs="Times New Roman"/>
          <w:sz w:val="28"/>
          <w:szCs w:val="28"/>
        </w:rPr>
        <w:t>3.2 Structural</w:t>
      </w:r>
    </w:p>
    <w:p w14:paraId="0281213B" w14:textId="089E2126" w:rsidR="00441383" w:rsidRPr="00441383" w:rsidRDefault="00441383" w:rsidP="00441383">
      <w:pPr>
        <w:rPr>
          <w:rFonts w:ascii="Times New Roman" w:eastAsia="Calibri" w:hAnsi="Times New Roman" w:cs="Times New Roman"/>
          <w:sz w:val="24"/>
          <w:szCs w:val="24"/>
        </w:rPr>
      </w:pPr>
      <w:r w:rsidRPr="00441383">
        <w:rPr>
          <w:rFonts w:ascii="Times New Roman" w:eastAsia="Calibri" w:hAnsi="Times New Roman" w:cs="Times New Roman"/>
          <w:sz w:val="24"/>
          <w:szCs w:val="24"/>
          <w:u w:val="single"/>
        </w:rPr>
        <w:t>Seismic Evaluation:</w:t>
      </w:r>
      <w:r w:rsidRPr="00441383">
        <w:rPr>
          <w:rFonts w:ascii="Times New Roman" w:eastAsia="Calibri" w:hAnsi="Times New Roman" w:cs="Times New Roman"/>
          <w:sz w:val="24"/>
          <w:szCs w:val="24"/>
        </w:rPr>
        <w:t xml:space="preserve"> Perform seismic assessment and design required structural modifications to support the COA #1 renovation and planned structural changes (including removal/modification of identified load-bearing elements verified during field investigation) in accordance with applicable code/UFC criteria for Seismic Design Category D.</w:t>
      </w:r>
    </w:p>
    <w:p w14:paraId="4F3EC2D2" w14:textId="3F6C493E" w:rsidR="00441383" w:rsidRPr="00441383" w:rsidRDefault="00441383">
      <w:pPr>
        <w:rPr>
          <w:rFonts w:ascii="Times New Roman" w:eastAsia="Calibri" w:hAnsi="Times New Roman" w:cs="Times New Roman"/>
          <w:sz w:val="24"/>
          <w:szCs w:val="24"/>
        </w:rPr>
      </w:pPr>
      <w:r w:rsidRPr="00441383">
        <w:rPr>
          <w:rFonts w:ascii="Times New Roman" w:eastAsia="Calibri" w:hAnsi="Times New Roman" w:cs="Times New Roman"/>
          <w:sz w:val="24"/>
          <w:szCs w:val="24"/>
          <w:u w:val="single"/>
        </w:rPr>
        <w:t>Corrosion:</w:t>
      </w:r>
      <w:r w:rsidRPr="00441383">
        <w:rPr>
          <w:rFonts w:ascii="Times New Roman" w:eastAsia="Calibri" w:hAnsi="Times New Roman" w:cs="Times New Roman"/>
          <w:sz w:val="24"/>
          <w:szCs w:val="24"/>
        </w:rPr>
        <w:t xml:space="preserve"> Specify materials/coatings and detailing appropriate for the marine environment at JBPHH, consistent with applicable UFC corrosion prevention requirements and base standards.</w:t>
      </w:r>
    </w:p>
    <w:p w14:paraId="64FF7633" w14:textId="035EFEED" w:rsidR="008160DF" w:rsidRPr="006B2294" w:rsidRDefault="00EF174E">
      <w:pPr>
        <w:pStyle w:val="Heading2"/>
        <w:rPr>
          <w:rFonts w:ascii="Times New Roman" w:hAnsi="Times New Roman" w:cs="Times New Roman"/>
          <w:sz w:val="28"/>
          <w:szCs w:val="28"/>
        </w:rPr>
      </w:pPr>
      <w:r w:rsidRPr="006B2294">
        <w:rPr>
          <w:rFonts w:ascii="Times New Roman" w:hAnsi="Times New Roman" w:cs="Times New Roman"/>
          <w:sz w:val="28"/>
          <w:szCs w:val="28"/>
        </w:rPr>
        <w:t xml:space="preserve">3.3 Mechanical </w:t>
      </w:r>
    </w:p>
    <w:p w14:paraId="063D93FD" w14:textId="0FC19033" w:rsidR="00441383" w:rsidRDefault="00441383" w:rsidP="006D6C31">
      <w:pPr>
        <w:rPr>
          <w:rFonts w:ascii="Times New Roman" w:eastAsia="Calibri" w:hAnsi="Times New Roman" w:cs="Times New Roman"/>
          <w:sz w:val="24"/>
          <w:szCs w:val="24"/>
          <w:u w:val="single"/>
        </w:rPr>
      </w:pPr>
      <w:r w:rsidRPr="00441383">
        <w:rPr>
          <w:rFonts w:ascii="Times New Roman" w:eastAsia="Calibri" w:hAnsi="Times New Roman" w:cs="Times New Roman"/>
          <w:sz w:val="24"/>
          <w:szCs w:val="24"/>
          <w:u w:val="single"/>
        </w:rPr>
        <w:t>General:</w:t>
      </w:r>
      <w:r w:rsidRPr="00441383">
        <w:rPr>
          <w:rFonts w:ascii="Times New Roman" w:eastAsia="Calibri" w:hAnsi="Times New Roman" w:cs="Times New Roman"/>
          <w:sz w:val="24"/>
          <w:szCs w:val="24"/>
        </w:rPr>
        <w:t xml:space="preserve"> Demolish and replace mechanical and plumbing systems serving the renovated areas as required to meet performance, code compliance, maintainability, and mission needs. Reuse existing infrastructure only </w:t>
      </w:r>
      <w:proofErr w:type="gramStart"/>
      <w:r w:rsidRPr="00441383">
        <w:rPr>
          <w:rFonts w:ascii="Times New Roman" w:eastAsia="Calibri" w:hAnsi="Times New Roman" w:cs="Times New Roman"/>
          <w:sz w:val="24"/>
          <w:szCs w:val="24"/>
        </w:rPr>
        <w:t>where</w:t>
      </w:r>
      <w:proofErr w:type="gramEnd"/>
      <w:r w:rsidRPr="00441383">
        <w:rPr>
          <w:rFonts w:ascii="Times New Roman" w:eastAsia="Calibri" w:hAnsi="Times New Roman" w:cs="Times New Roman"/>
          <w:sz w:val="24"/>
          <w:szCs w:val="24"/>
        </w:rPr>
        <w:t xml:space="preserve"> verified serviceable and compatible with final design.</w:t>
      </w:r>
    </w:p>
    <w:p w14:paraId="08899D31" w14:textId="6A7AB5CB" w:rsidR="00441383" w:rsidRDefault="00441383" w:rsidP="006D6C31">
      <w:pPr>
        <w:rPr>
          <w:rFonts w:ascii="Times New Roman" w:eastAsia="Calibri" w:hAnsi="Times New Roman" w:cs="Times New Roman"/>
          <w:sz w:val="24"/>
          <w:szCs w:val="24"/>
          <w:u w:val="single"/>
        </w:rPr>
      </w:pPr>
      <w:r w:rsidRPr="00441383">
        <w:rPr>
          <w:rFonts w:ascii="Times New Roman" w:eastAsia="Calibri" w:hAnsi="Times New Roman" w:cs="Times New Roman"/>
          <w:sz w:val="24"/>
          <w:szCs w:val="24"/>
          <w:u w:val="single"/>
        </w:rPr>
        <w:t xml:space="preserve">HVAC: </w:t>
      </w:r>
      <w:r w:rsidRPr="00441383">
        <w:rPr>
          <w:rFonts w:ascii="Times New Roman" w:eastAsia="Calibri" w:hAnsi="Times New Roman" w:cs="Times New Roman"/>
          <w:sz w:val="24"/>
          <w:szCs w:val="24"/>
        </w:rPr>
        <w:t>Design a new, energy-efficient HVAC system in accordance with UFC 3-410-01 and ASHRAE 90.1. Provide dedicated, fully conditioned systems for communications and server rooms as required.</w:t>
      </w:r>
    </w:p>
    <w:p w14:paraId="274589CC" w14:textId="329E9858" w:rsidR="00441383" w:rsidRDefault="00441383">
      <w:pPr>
        <w:rPr>
          <w:rFonts w:ascii="Times New Roman" w:eastAsia="Calibri" w:hAnsi="Times New Roman" w:cs="Times New Roman"/>
          <w:sz w:val="24"/>
          <w:szCs w:val="24"/>
          <w:u w:val="single"/>
        </w:rPr>
      </w:pPr>
      <w:r w:rsidRPr="00441383">
        <w:rPr>
          <w:rFonts w:ascii="Times New Roman" w:eastAsia="Calibri" w:hAnsi="Times New Roman" w:cs="Times New Roman"/>
          <w:sz w:val="24"/>
          <w:szCs w:val="24"/>
          <w:u w:val="single"/>
        </w:rPr>
        <w:t xml:space="preserve">Indoor Environmental Criteria: </w:t>
      </w:r>
      <w:r w:rsidRPr="00441383">
        <w:rPr>
          <w:rFonts w:ascii="Times New Roman" w:eastAsia="Calibri" w:hAnsi="Times New Roman" w:cs="Times New Roman"/>
          <w:sz w:val="24"/>
          <w:szCs w:val="24"/>
        </w:rPr>
        <w:t>Establish and document temperature and humidity design criteria for occupied spaces and IT/communications rooms, and coordinate requirements with stakeholders through the COR.</w:t>
      </w:r>
    </w:p>
    <w:p w14:paraId="5CC51982" w14:textId="77777777" w:rsidR="00143ACB" w:rsidRDefault="00EF174E" w:rsidP="006D6C31">
      <w:pPr>
        <w:rPr>
          <w:rFonts w:ascii="Times New Roman" w:eastAsia="Calibri" w:hAnsi="Times New Roman" w:cs="Times New Roman"/>
          <w:sz w:val="24"/>
          <w:szCs w:val="24"/>
        </w:rPr>
      </w:pPr>
      <w:r w:rsidRPr="00D4668D">
        <w:rPr>
          <w:rFonts w:ascii="Times New Roman" w:eastAsia="Calibri" w:hAnsi="Times New Roman" w:cs="Times New Roman"/>
          <w:sz w:val="24"/>
          <w:szCs w:val="24"/>
          <w:u w:val="single"/>
        </w:rPr>
        <w:t>Plumbing:</w:t>
      </w:r>
      <w:r w:rsidR="002E5972" w:rsidRPr="00D4668D">
        <w:rPr>
          <w:rFonts w:ascii="Times New Roman" w:eastAsia="Calibri" w:hAnsi="Times New Roman" w:cs="Times New Roman"/>
          <w:sz w:val="24"/>
          <w:szCs w:val="24"/>
        </w:rPr>
        <w:t xml:space="preserve"> </w:t>
      </w:r>
      <w:r w:rsidR="00143ACB" w:rsidRPr="00143ACB">
        <w:rPr>
          <w:rFonts w:ascii="Times New Roman" w:eastAsia="Calibri" w:hAnsi="Times New Roman" w:cs="Times New Roman"/>
          <w:sz w:val="24"/>
          <w:szCs w:val="24"/>
        </w:rPr>
        <w:t>Design new plumbing systems in accordance with UFC 3-420-01. Include new domestic water lines, sanitary sewer connections, and analysis for solar hot water heating.</w:t>
      </w:r>
    </w:p>
    <w:p w14:paraId="46B29C8B" w14:textId="5B029111" w:rsid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Solar Hot Water LCCA:</w:t>
      </w:r>
      <w:r w:rsidRPr="00143ACB">
        <w:rPr>
          <w:rFonts w:ascii="Times New Roman" w:eastAsia="Calibri" w:hAnsi="Times New Roman" w:cs="Times New Roman"/>
          <w:sz w:val="24"/>
          <w:szCs w:val="24"/>
        </w:rPr>
        <w:t xml:space="preserve"> Provide a life-cycle cost analysis (LCCA) documenting assumptions, utility rates, maintenance, and payback consistent with applicable Federal/DoD guidance.</w:t>
      </w:r>
    </w:p>
    <w:p w14:paraId="436F9FE4" w14:textId="66C45C9F" w:rsidR="00143ACB" w:rsidRPr="00143ACB" w:rsidRDefault="00143ACB" w:rsidP="00143ACB">
      <w:pPr>
        <w:rPr>
          <w:rFonts w:ascii="Times New Roman" w:eastAsia="Calibri" w:hAnsi="Times New Roman" w:cs="Times New Roman"/>
          <w:sz w:val="24"/>
          <w:szCs w:val="24"/>
        </w:rPr>
      </w:pPr>
      <w:r>
        <w:rPr>
          <w:rFonts w:ascii="Times New Roman" w:eastAsia="Calibri" w:hAnsi="Times New Roman" w:cs="Times New Roman"/>
          <w:sz w:val="24"/>
          <w:szCs w:val="24"/>
          <w:u w:val="single"/>
        </w:rPr>
        <w:t>HVAC Controls and Sequences of Operation:</w:t>
      </w:r>
      <w:r>
        <w:rPr>
          <w:rFonts w:ascii="Times New Roman" w:eastAsia="Calibri" w:hAnsi="Times New Roman" w:cs="Times New Roman"/>
          <w:sz w:val="24"/>
          <w:szCs w:val="24"/>
        </w:rPr>
        <w:t xml:space="preserve"> </w:t>
      </w:r>
      <w:r w:rsidRPr="00143ACB">
        <w:rPr>
          <w:rFonts w:ascii="Times New Roman" w:eastAsia="Calibri" w:hAnsi="Times New Roman" w:cs="Times New Roman"/>
          <w:sz w:val="24"/>
          <w:szCs w:val="24"/>
        </w:rPr>
        <w:t>Provide controls design, written sequences of operation, and points/alarms strategy for HVAC systems, including coordination for server/communications room resiliency and any required monitoring/alarming requirements per criteria and stakeholder needs.</w:t>
      </w:r>
    </w:p>
    <w:p w14:paraId="479CB6DF" w14:textId="10707E86"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lastRenderedPageBreak/>
        <w:t>3.4 Electrical</w:t>
      </w:r>
    </w:p>
    <w:p w14:paraId="54B74439" w14:textId="3C70ECBD" w:rsidR="00143ACB" w:rsidRP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General:</w:t>
      </w:r>
      <w:r w:rsidRPr="00143ACB">
        <w:rPr>
          <w:rFonts w:ascii="Times New Roman" w:eastAsia="Calibri" w:hAnsi="Times New Roman" w:cs="Times New Roman"/>
          <w:sz w:val="24"/>
          <w:szCs w:val="24"/>
        </w:rPr>
        <w:t xml:space="preserve"> Design renovation of electrical systems to accommodate calculated loads, mission needs, code compliance, and maintainability. The A-E shall confirm existing service capacity and configuration during investigation and coordinate any required utility upgrades.</w:t>
      </w:r>
    </w:p>
    <w:p w14:paraId="15C12B48" w14:textId="40E62156" w:rsidR="00143ACB" w:rsidRP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Electrical Service:</w:t>
      </w:r>
      <w:r w:rsidRPr="00143ACB">
        <w:rPr>
          <w:rFonts w:ascii="Times New Roman" w:eastAsia="Calibri" w:hAnsi="Times New Roman" w:cs="Times New Roman"/>
          <w:sz w:val="24"/>
          <w:szCs w:val="24"/>
        </w:rPr>
        <w:t xml:space="preserve"> Electrical service shall be designed based on verified existing utility capacity and calculated loads; the A-E shall confirm service voltage/configuration during investigation and coordinate required utility upgrades with JBPHH utilities.</w:t>
      </w:r>
    </w:p>
    <w:p w14:paraId="2EA62433" w14:textId="47E131D0" w:rsidR="00143ACB" w:rsidRP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Replacement Criteria:</w:t>
      </w:r>
      <w:r w:rsidRPr="00143ACB">
        <w:rPr>
          <w:rFonts w:ascii="Times New Roman" w:eastAsia="Calibri" w:hAnsi="Times New Roman" w:cs="Times New Roman"/>
          <w:sz w:val="24"/>
          <w:szCs w:val="24"/>
        </w:rPr>
        <w:t xml:space="preserve"> Replace electrical distribution equipment as required to support calculated loads, code compliance, reliability, and maintainability. Age alone shall not be the sole replacement criterion unless directed by the Government based on condition assessment.</w:t>
      </w:r>
    </w:p>
    <w:p w14:paraId="36C79776" w14:textId="02682BCC" w:rsidR="00143ACB" w:rsidRP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Lighting:</w:t>
      </w:r>
      <w:r w:rsidRPr="00143ACB">
        <w:rPr>
          <w:rFonts w:ascii="Times New Roman" w:eastAsia="Calibri" w:hAnsi="Times New Roman" w:cs="Times New Roman"/>
          <w:sz w:val="24"/>
          <w:szCs w:val="24"/>
        </w:rPr>
        <w:t xml:space="preserve"> Design energy-efficient LED lighting systems compliant with UFC and IES guidelines.</w:t>
      </w:r>
    </w:p>
    <w:p w14:paraId="220A6907" w14:textId="5095BDED" w:rsidR="00143ACB" w:rsidRP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Critical Power / Resiliency:</w:t>
      </w:r>
      <w:r w:rsidRPr="00143ACB">
        <w:rPr>
          <w:rFonts w:ascii="Times New Roman" w:eastAsia="Calibri" w:hAnsi="Times New Roman" w:cs="Times New Roman"/>
          <w:sz w:val="24"/>
          <w:szCs w:val="24"/>
        </w:rPr>
        <w:t xml:space="preserve"> Provide a critical power concept for mission/IT spaces (UPS-backed circuits, power quality, and redundancy approach) consistent with Government/base requirements. If requirements are not fully defined, provide a resiliency assessment with recommended options and cost impacts for Government decision.</w:t>
      </w:r>
    </w:p>
    <w:p w14:paraId="38E050B7" w14:textId="329FD488" w:rsidR="00143ACB" w:rsidRDefault="00143ACB" w:rsidP="00143ACB">
      <w:pPr>
        <w:rPr>
          <w:rFonts w:ascii="Times New Roman" w:eastAsia="Calibri" w:hAnsi="Times New Roman" w:cs="Times New Roman"/>
          <w:sz w:val="24"/>
          <w:szCs w:val="24"/>
        </w:rPr>
      </w:pPr>
      <w:r w:rsidRPr="00143ACB">
        <w:rPr>
          <w:rFonts w:ascii="Times New Roman" w:eastAsia="Calibri" w:hAnsi="Times New Roman" w:cs="Times New Roman"/>
          <w:sz w:val="24"/>
          <w:szCs w:val="24"/>
          <w:u w:val="single"/>
        </w:rPr>
        <w:t>Grounding/Bonding &amp; Surge/Lightning:</w:t>
      </w:r>
      <w:r w:rsidRPr="00143ACB">
        <w:rPr>
          <w:rFonts w:ascii="Times New Roman" w:eastAsia="Calibri" w:hAnsi="Times New Roman" w:cs="Times New Roman"/>
          <w:sz w:val="24"/>
          <w:szCs w:val="24"/>
        </w:rPr>
        <w:t xml:space="preserve"> Provide grounding and bonding design (including telecom grounding), surge protection strategy, and lightning protection evaluation consistent with UFC/base requirements.</w:t>
      </w:r>
    </w:p>
    <w:p w14:paraId="2D270A28" w14:textId="1D6D139A" w:rsidR="00143ACB" w:rsidRPr="00143ACB" w:rsidRDefault="007C00C0" w:rsidP="00143ACB">
      <w:pPr>
        <w:rPr>
          <w:rFonts w:ascii="Times New Roman" w:eastAsia="Calibri" w:hAnsi="Times New Roman" w:cs="Times New Roman"/>
          <w:sz w:val="24"/>
          <w:szCs w:val="24"/>
        </w:rPr>
      </w:pPr>
      <w:r w:rsidRPr="007C00C0">
        <w:rPr>
          <w:rFonts w:ascii="Times New Roman" w:eastAsia="Calibri" w:hAnsi="Times New Roman" w:cs="Times New Roman"/>
          <w:sz w:val="24"/>
          <w:szCs w:val="24"/>
          <w:u w:val="single"/>
        </w:rPr>
        <w:t>Telecommunications / ICT:</w:t>
      </w:r>
      <w:r>
        <w:rPr>
          <w:rFonts w:ascii="Times New Roman" w:eastAsia="Calibri" w:hAnsi="Times New Roman" w:cs="Times New Roman"/>
          <w:sz w:val="24"/>
          <w:szCs w:val="24"/>
        </w:rPr>
        <w:t xml:space="preserve"> </w:t>
      </w:r>
      <w:r w:rsidRPr="007C00C0">
        <w:rPr>
          <w:rFonts w:ascii="Times New Roman" w:eastAsia="Calibri" w:hAnsi="Times New Roman" w:cs="Times New Roman"/>
          <w:sz w:val="24"/>
          <w:szCs w:val="24"/>
        </w:rPr>
        <w:t>Provide telecommunications/ICT design supporting NIPR/SIPR/JWICS connectivity as defined by Government/base communications standards and COA #1, including pathways and spaces (telecom rooms), TR layouts (rack placement as applicable), outlet plans, grounding/bonding coordination, and power/cooling coordination for IT rooms.</w:t>
      </w:r>
    </w:p>
    <w:p w14:paraId="24F4910F" w14:textId="77777777"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t>3.5 Fire Protection &amp; Safety</w:t>
      </w:r>
    </w:p>
    <w:p w14:paraId="7CC623CD" w14:textId="77777777" w:rsidR="006F639B" w:rsidRDefault="006F639B">
      <w:pPr>
        <w:rPr>
          <w:rFonts w:ascii="Times New Roman" w:eastAsia="Calibri" w:hAnsi="Times New Roman" w:cs="Times New Roman"/>
          <w:sz w:val="24"/>
          <w:szCs w:val="24"/>
        </w:rPr>
      </w:pPr>
      <w:r w:rsidRPr="006F639B">
        <w:rPr>
          <w:rFonts w:ascii="Times New Roman" w:eastAsia="Calibri" w:hAnsi="Times New Roman" w:cs="Times New Roman"/>
          <w:sz w:val="24"/>
          <w:szCs w:val="24"/>
        </w:rPr>
        <w:t>The contractor shall provide a comprehensive design for a modernized life safety system, including a new, combined Fire Alarm/Mass Notification System (FA/MNS) for the entire facility. The design must also incorporate either the modification or full replacement of the existing wet-pipe fire sprinkler system to ensure complete coverage for the new room configurations and meet all applicable NFPA and UFC codes.</w:t>
      </w:r>
    </w:p>
    <w:p w14:paraId="6BEFBF5C" w14:textId="369C7D0C"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t xml:space="preserve">3.6 </w:t>
      </w:r>
      <w:r w:rsidR="007C00C0" w:rsidRPr="007C00C0">
        <w:rPr>
          <w:rFonts w:ascii="Times New Roman" w:hAnsi="Times New Roman" w:cs="Times New Roman"/>
          <w:sz w:val="28"/>
          <w:szCs w:val="28"/>
        </w:rPr>
        <w:t>Commissioning / Testing (CX/TAB)</w:t>
      </w:r>
    </w:p>
    <w:p w14:paraId="3CC902F4" w14:textId="32B118DF" w:rsidR="007C00C0" w:rsidRPr="007C00C0" w:rsidRDefault="007C00C0">
      <w:pPr>
        <w:rPr>
          <w:rFonts w:ascii="Times New Roman" w:eastAsia="Calibri" w:hAnsi="Times New Roman" w:cs="Times New Roman"/>
          <w:sz w:val="24"/>
          <w:szCs w:val="24"/>
        </w:rPr>
      </w:pPr>
      <w:r w:rsidRPr="007C00C0">
        <w:rPr>
          <w:rFonts w:ascii="Times New Roman" w:eastAsia="Calibri" w:hAnsi="Times New Roman" w:cs="Times New Roman"/>
          <w:sz w:val="24"/>
          <w:szCs w:val="24"/>
        </w:rPr>
        <w:t xml:space="preserve">Incorporate commissioning-related design requirements into the construction documents consistent with applicable UFC criteria, including testing, adjusting, and balancing </w:t>
      </w:r>
      <w:r w:rsidRPr="007C00C0">
        <w:rPr>
          <w:rFonts w:ascii="Times New Roman" w:eastAsia="Calibri" w:hAnsi="Times New Roman" w:cs="Times New Roman"/>
          <w:sz w:val="24"/>
          <w:szCs w:val="24"/>
        </w:rPr>
        <w:lastRenderedPageBreak/>
        <w:t>(TAB) requirements; functional performance testing language (as applicable); and clear sequences of operation supporting system startup and acceptance.</w:t>
      </w:r>
    </w:p>
    <w:p w14:paraId="1CC2C517" w14:textId="77777777"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t>4.0 DELIVERABLES</w:t>
      </w:r>
    </w:p>
    <w:p w14:paraId="770FBC00" w14:textId="28E08489" w:rsidR="008160DF" w:rsidRPr="00D4668D" w:rsidRDefault="00EF174E" w:rsidP="00447894">
      <w:pPr>
        <w:spacing w:before="240"/>
        <w:rPr>
          <w:rFonts w:ascii="Times New Roman" w:hAnsi="Times New Roman" w:cs="Times New Roman"/>
          <w:sz w:val="24"/>
          <w:szCs w:val="24"/>
        </w:rPr>
      </w:pPr>
      <w:r w:rsidRPr="00D4668D">
        <w:rPr>
          <w:rFonts w:ascii="Times New Roman" w:eastAsia="Calibri" w:hAnsi="Times New Roman" w:cs="Times New Roman"/>
          <w:sz w:val="24"/>
          <w:szCs w:val="24"/>
        </w:rPr>
        <w:t>The A-E shall submit the following deliverables for Government review and approval</w:t>
      </w:r>
      <w:r w:rsidR="0021701D">
        <w:rPr>
          <w:rFonts w:ascii="Times New Roman" w:eastAsia="Calibri" w:hAnsi="Times New Roman" w:cs="Times New Roman"/>
          <w:sz w:val="24"/>
          <w:szCs w:val="24"/>
        </w:rPr>
        <w:t>:</w:t>
      </w:r>
    </w:p>
    <w:p w14:paraId="31AC3221" w14:textId="1C0E461B"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Design Development (65%) Submittal: </w:t>
      </w:r>
      <w:r w:rsidRPr="0021701D">
        <w:rPr>
          <w:rFonts w:ascii="Times New Roman" w:eastAsia="Calibri" w:hAnsi="Times New Roman" w:cs="Times New Roman"/>
          <w:sz w:val="24"/>
          <w:szCs w:val="24"/>
        </w:rPr>
        <w:t>DD-level drawings, Basis of Design narrative, preliminary sequences of operation for ventilation/interlocks, preliminary calculations (HVAC ventilation/exhaust sizing and electrical load), and cost estimate with Basis of Estimate.</w:t>
      </w:r>
    </w:p>
    <w:p w14:paraId="360BE5A5" w14:textId="21BDD643"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Pre-Final (95%) Construction Documents Submittal: </w:t>
      </w:r>
      <w:r w:rsidRPr="0021701D">
        <w:rPr>
          <w:rFonts w:ascii="Times New Roman" w:eastAsia="Calibri" w:hAnsi="Times New Roman" w:cs="Times New Roman"/>
          <w:sz w:val="24"/>
          <w:szCs w:val="24"/>
        </w:rPr>
        <w:t>CD-level drawings, draft technical specifications (CSI MasterFormat), updated design analysis/calculations, updated sequences of operation, updated cost estimate with Basis of Estimate, and updated comment resolution matrix.</w:t>
      </w:r>
    </w:p>
    <w:p w14:paraId="0175B3A0" w14:textId="00AF4025" w:rsidR="008160DF" w:rsidRPr="006F639B" w:rsidRDefault="00EF174E" w:rsidP="006F639B">
      <w:pPr>
        <w:pStyle w:val="ListParagraph"/>
        <w:numPr>
          <w:ilvl w:val="0"/>
          <w:numId w:val="20"/>
        </w:numPr>
        <w:rPr>
          <w:rFonts w:ascii="Times New Roman" w:eastAsia="Calibri" w:hAnsi="Times New Roman" w:cs="Times New Roman"/>
          <w:sz w:val="24"/>
          <w:szCs w:val="24"/>
        </w:rPr>
      </w:pPr>
      <w:r w:rsidRPr="006F639B">
        <w:rPr>
          <w:rFonts w:ascii="Times New Roman" w:eastAsia="Calibri" w:hAnsi="Times New Roman" w:cs="Times New Roman"/>
          <w:sz w:val="24"/>
          <w:szCs w:val="24"/>
          <w:u w:val="single"/>
        </w:rPr>
        <w:t xml:space="preserve">Final (100%) Construction Documents Submittal: </w:t>
      </w:r>
      <w:r w:rsidRPr="006F639B">
        <w:rPr>
          <w:rFonts w:ascii="Times New Roman" w:eastAsia="Calibri" w:hAnsi="Times New Roman" w:cs="Times New Roman"/>
          <w:sz w:val="24"/>
          <w:szCs w:val="24"/>
        </w:rPr>
        <w:t xml:space="preserve">Final, signed and sealed construction drawings and specifications suitable for </w:t>
      </w:r>
      <w:r w:rsidR="002E2C46" w:rsidRPr="006F639B">
        <w:rPr>
          <w:rFonts w:ascii="Times New Roman" w:eastAsia="Calibri" w:hAnsi="Times New Roman" w:cs="Times New Roman"/>
          <w:sz w:val="24"/>
          <w:szCs w:val="24"/>
        </w:rPr>
        <w:t>solicitation</w:t>
      </w:r>
      <w:r w:rsidRPr="006F639B">
        <w:rPr>
          <w:rFonts w:ascii="Times New Roman" w:eastAsia="Calibri" w:hAnsi="Times New Roman" w:cs="Times New Roman"/>
          <w:sz w:val="24"/>
          <w:szCs w:val="24"/>
        </w:rPr>
        <w:t>, including final sequences of operation</w:t>
      </w:r>
      <w:r w:rsidR="006F639B" w:rsidRPr="006F639B">
        <w:rPr>
          <w:rFonts w:ascii="Times New Roman" w:eastAsia="Calibri" w:hAnsi="Times New Roman" w:cs="Times New Roman"/>
          <w:sz w:val="24"/>
          <w:szCs w:val="24"/>
        </w:rPr>
        <w:t xml:space="preserve">, </w:t>
      </w:r>
      <w:r w:rsidRPr="006F639B">
        <w:rPr>
          <w:rFonts w:ascii="Times New Roman" w:eastAsia="Calibri" w:hAnsi="Times New Roman" w:cs="Times New Roman"/>
          <w:sz w:val="24"/>
          <w:szCs w:val="24"/>
        </w:rPr>
        <w:t>final cost estimate with Basis of Estimate</w:t>
      </w:r>
      <w:r w:rsidR="006F639B" w:rsidRPr="006F639B">
        <w:rPr>
          <w:rFonts w:ascii="Times New Roman" w:eastAsia="Calibri" w:hAnsi="Times New Roman" w:cs="Times New Roman"/>
          <w:sz w:val="24"/>
          <w:szCs w:val="24"/>
        </w:rPr>
        <w:t>, and completed comment resolution matrix.</w:t>
      </w:r>
    </w:p>
    <w:p w14:paraId="1B78BBF2" w14:textId="13984A69"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Meeting Minutes:</w:t>
      </w:r>
      <w:r w:rsidRPr="006F639B">
        <w:rPr>
          <w:rFonts w:ascii="Times New Roman" w:eastAsia="Calibri" w:hAnsi="Times New Roman" w:cs="Times New Roman"/>
          <w:sz w:val="24"/>
          <w:szCs w:val="24"/>
        </w:rPr>
        <w:t xml:space="preserve"> </w:t>
      </w:r>
      <w:r w:rsidRPr="0021701D">
        <w:rPr>
          <w:rFonts w:ascii="Times New Roman" w:eastAsia="Calibri" w:hAnsi="Times New Roman" w:cs="Times New Roman"/>
          <w:sz w:val="24"/>
          <w:szCs w:val="24"/>
        </w:rPr>
        <w:t>For all major meetings and design reviews</w:t>
      </w:r>
      <w:r w:rsidR="006F639B">
        <w:rPr>
          <w:rFonts w:ascii="Times New Roman" w:eastAsia="Calibri" w:hAnsi="Times New Roman" w:cs="Times New Roman"/>
          <w:sz w:val="24"/>
          <w:szCs w:val="24"/>
        </w:rPr>
        <w:t>, delivered within 3 business days after each meeting.</w:t>
      </w:r>
    </w:p>
    <w:p w14:paraId="01CEFCF3" w14:textId="667051EE"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Comment Resolution Matrix: </w:t>
      </w:r>
      <w:r w:rsidRPr="0021701D">
        <w:rPr>
          <w:rFonts w:ascii="Times New Roman" w:eastAsia="Calibri" w:hAnsi="Times New Roman" w:cs="Times New Roman"/>
          <w:sz w:val="24"/>
          <w:szCs w:val="24"/>
        </w:rPr>
        <w:t>Updated with each milestone submittal, showing Government comments and A-E dispositions.</w:t>
      </w:r>
    </w:p>
    <w:p w14:paraId="24BEF465" w14:textId="4E253204" w:rsidR="00E11AC3" w:rsidRPr="00560E22" w:rsidRDefault="00E11AC3" w:rsidP="00E11AC3">
      <w:pPr>
        <w:pStyle w:val="Heading2"/>
        <w:rPr>
          <w:rFonts w:ascii="Times New Roman" w:hAnsi="Times New Roman" w:cs="Times New Roman"/>
          <w:sz w:val="28"/>
          <w:szCs w:val="28"/>
        </w:rPr>
      </w:pPr>
      <w:r w:rsidRPr="00560E22">
        <w:rPr>
          <w:rFonts w:ascii="Times New Roman" w:hAnsi="Times New Roman" w:cs="Times New Roman"/>
          <w:sz w:val="28"/>
          <w:szCs w:val="28"/>
        </w:rPr>
        <w:t>4.1 Submittal Format</w:t>
      </w:r>
    </w:p>
    <w:p w14:paraId="047F02A2" w14:textId="03FC97E7" w:rsidR="008160DF" w:rsidRPr="00560E22" w:rsidRDefault="00EF174E">
      <w:pPr>
        <w:rPr>
          <w:rFonts w:ascii="Times New Roman" w:hAnsi="Times New Roman" w:cs="Times New Roman"/>
          <w:sz w:val="24"/>
          <w:szCs w:val="24"/>
        </w:rPr>
      </w:pPr>
      <w:r w:rsidRPr="00560E22">
        <w:rPr>
          <w:rFonts w:ascii="Times New Roman" w:eastAsia="Calibri" w:hAnsi="Times New Roman" w:cs="Times New Roman"/>
          <w:color w:val="000000"/>
          <w:sz w:val="24"/>
          <w:szCs w:val="24"/>
        </w:rPr>
        <w:t>For each design submittal milestone (65%, 95%, and 100%), the A-E shall provide the following:</w:t>
      </w:r>
    </w:p>
    <w:p w14:paraId="1794BDEC" w14:textId="4573A3A2" w:rsidR="008160DF" w:rsidRPr="0021701D" w:rsidRDefault="00EF174E" w:rsidP="0021701D">
      <w:pPr>
        <w:pStyle w:val="ListParagraph"/>
        <w:numPr>
          <w:ilvl w:val="0"/>
          <w:numId w:val="19"/>
        </w:numPr>
        <w:rPr>
          <w:rFonts w:ascii="Times New Roman" w:hAnsi="Times New Roman" w:cs="Times New Roman"/>
          <w:sz w:val="24"/>
          <w:szCs w:val="24"/>
        </w:rPr>
      </w:pPr>
      <w:r w:rsidRPr="0021701D">
        <w:rPr>
          <w:rFonts w:ascii="Times New Roman" w:eastAsia="Calibri" w:hAnsi="Times New Roman" w:cs="Times New Roman"/>
          <w:sz w:val="24"/>
          <w:szCs w:val="24"/>
          <w:u w:val="single"/>
        </w:rPr>
        <w:t>Hard Copies:</w:t>
      </w:r>
      <w:r w:rsidRPr="0021701D">
        <w:rPr>
          <w:rFonts w:ascii="Times New Roman" w:eastAsia="Calibri" w:hAnsi="Times New Roman" w:cs="Times New Roman"/>
          <w:sz w:val="24"/>
          <w:szCs w:val="24"/>
        </w:rPr>
        <w:t xml:space="preserve"> Five (5) full-size printed sets of all drawings and technical specifications.</w:t>
      </w:r>
    </w:p>
    <w:p w14:paraId="4046BBA2" w14:textId="7E7D535B" w:rsidR="008160DF" w:rsidRPr="00BA58BD" w:rsidRDefault="00EF174E" w:rsidP="0021701D">
      <w:pPr>
        <w:pStyle w:val="ListParagraph"/>
        <w:numPr>
          <w:ilvl w:val="0"/>
          <w:numId w:val="19"/>
        </w:numPr>
        <w:rPr>
          <w:rFonts w:ascii="Times New Roman" w:hAnsi="Times New Roman" w:cs="Times New Roman"/>
          <w:sz w:val="24"/>
          <w:szCs w:val="24"/>
        </w:rPr>
      </w:pPr>
      <w:r w:rsidRPr="0021701D">
        <w:rPr>
          <w:rFonts w:ascii="Times New Roman" w:eastAsia="Calibri" w:hAnsi="Times New Roman" w:cs="Times New Roman"/>
          <w:sz w:val="24"/>
          <w:szCs w:val="24"/>
          <w:u w:val="single"/>
        </w:rPr>
        <w:t>Digital Copies:</w:t>
      </w:r>
      <w:r w:rsidRPr="0021701D">
        <w:rPr>
          <w:rFonts w:ascii="Times New Roman" w:eastAsia="Calibri" w:hAnsi="Times New Roman" w:cs="Times New Roman"/>
          <w:sz w:val="24"/>
          <w:szCs w:val="24"/>
        </w:rPr>
        <w:t xml:space="preserve"> Provide one complete set of </w:t>
      </w:r>
      <w:proofErr w:type="gramStart"/>
      <w:r w:rsidRPr="0021701D">
        <w:rPr>
          <w:rFonts w:ascii="Times New Roman" w:eastAsia="Calibri" w:hAnsi="Times New Roman" w:cs="Times New Roman"/>
          <w:sz w:val="24"/>
          <w:szCs w:val="24"/>
        </w:rPr>
        <w:t>all documents</w:t>
      </w:r>
      <w:proofErr w:type="gramEnd"/>
      <w:r w:rsidRPr="0021701D">
        <w:rPr>
          <w:rFonts w:ascii="Times New Roman" w:eastAsia="Calibri" w:hAnsi="Times New Roman" w:cs="Times New Roman"/>
          <w:sz w:val="24"/>
          <w:szCs w:val="24"/>
        </w:rPr>
        <w:t xml:space="preserve"> in searchable PDF format. Upon final 100% delivery, provide native editable design files for drawings and specifications and the editable cost estimate (e.g., .dwg</w:t>
      </w:r>
      <w:proofErr w:type="gramStart"/>
      <w:r w:rsidRPr="0021701D">
        <w:rPr>
          <w:rFonts w:ascii="Times New Roman" w:eastAsia="Calibri" w:hAnsi="Times New Roman" w:cs="Times New Roman"/>
          <w:sz w:val="24"/>
          <w:szCs w:val="24"/>
        </w:rPr>
        <w:t>/.rvt</w:t>
      </w:r>
      <w:proofErr w:type="gramEnd"/>
      <w:r w:rsidRPr="0021701D">
        <w:rPr>
          <w:rFonts w:ascii="Times New Roman" w:eastAsia="Calibri" w:hAnsi="Times New Roman" w:cs="Times New Roman"/>
          <w:sz w:val="24"/>
          <w:szCs w:val="24"/>
        </w:rPr>
        <w:t>, specification source file, and .xlsx), plus the final signed/sealed PDF set.</w:t>
      </w:r>
    </w:p>
    <w:p w14:paraId="435C6D2D" w14:textId="16B7B85C" w:rsidR="00BA58BD" w:rsidRPr="00560E22" w:rsidRDefault="00BA58BD" w:rsidP="00BA58BD">
      <w:pPr>
        <w:pStyle w:val="Heading2"/>
        <w:rPr>
          <w:rFonts w:ascii="Times New Roman" w:hAnsi="Times New Roman" w:cs="Times New Roman"/>
          <w:sz w:val="28"/>
          <w:szCs w:val="28"/>
        </w:rPr>
      </w:pPr>
      <w:r w:rsidRPr="00560E22">
        <w:rPr>
          <w:rFonts w:ascii="Times New Roman" w:hAnsi="Times New Roman" w:cs="Times New Roman"/>
          <w:sz w:val="28"/>
          <w:szCs w:val="28"/>
        </w:rPr>
        <w:t>4.</w:t>
      </w:r>
      <w:r>
        <w:rPr>
          <w:rFonts w:ascii="Times New Roman" w:hAnsi="Times New Roman" w:cs="Times New Roman"/>
          <w:sz w:val="28"/>
          <w:szCs w:val="28"/>
        </w:rPr>
        <w:t>2</w:t>
      </w:r>
      <w:r w:rsidRPr="00560E22">
        <w:rPr>
          <w:rFonts w:ascii="Times New Roman" w:hAnsi="Times New Roman" w:cs="Times New Roman"/>
          <w:sz w:val="28"/>
          <w:szCs w:val="28"/>
        </w:rPr>
        <w:t xml:space="preserve"> </w:t>
      </w:r>
      <w:r w:rsidRPr="00BA58BD">
        <w:rPr>
          <w:rFonts w:ascii="Times New Roman" w:hAnsi="Times New Roman" w:cs="Times New Roman"/>
          <w:sz w:val="28"/>
          <w:szCs w:val="28"/>
        </w:rPr>
        <w:t>Construction Phase Services</w:t>
      </w:r>
    </w:p>
    <w:p w14:paraId="1A740042" w14:textId="0C342AB2" w:rsidR="00BA58BD" w:rsidRPr="00BA58BD" w:rsidRDefault="00BA58BD" w:rsidP="00BA58BD">
      <w:pPr>
        <w:rPr>
          <w:rFonts w:ascii="Times New Roman" w:hAnsi="Times New Roman" w:cs="Times New Roman"/>
          <w:sz w:val="24"/>
          <w:szCs w:val="24"/>
        </w:rPr>
      </w:pPr>
      <w:r w:rsidRPr="00BA58BD">
        <w:rPr>
          <w:rFonts w:ascii="Times New Roman" w:eastAsia="Calibri" w:hAnsi="Times New Roman" w:cs="Times New Roman"/>
          <w:color w:val="000000"/>
          <w:sz w:val="24"/>
          <w:szCs w:val="24"/>
        </w:rPr>
        <w:t>The A-E shall provide limited construction support including RFI responses, submittal reviews, and site visits. Government shall specify expected volumes, turnaround times, and visit counts.</w:t>
      </w:r>
    </w:p>
    <w:p w14:paraId="749918D4" w14:textId="0D7E63D9"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lastRenderedPageBreak/>
        <w:t>5.0 DOCUMENTS, CODES, AND STANDARDS</w:t>
      </w:r>
    </w:p>
    <w:p w14:paraId="305A7B32" w14:textId="77777777" w:rsidR="008160DF" w:rsidRPr="00D4668D" w:rsidRDefault="00EF174E" w:rsidP="00560E22">
      <w:pPr>
        <w:spacing w:before="240"/>
        <w:rPr>
          <w:rFonts w:ascii="Times New Roman" w:hAnsi="Times New Roman" w:cs="Times New Roman"/>
          <w:sz w:val="24"/>
          <w:szCs w:val="24"/>
        </w:rPr>
      </w:pPr>
      <w:r w:rsidRPr="00D4668D">
        <w:rPr>
          <w:rFonts w:ascii="Times New Roman" w:eastAsia="Calibri" w:hAnsi="Times New Roman" w:cs="Times New Roman"/>
          <w:sz w:val="24"/>
          <w:szCs w:val="24"/>
        </w:rPr>
        <w:t>The design shall comply with all applicable federal, state, and local codes and standards, including but not limited to:</w:t>
      </w:r>
    </w:p>
    <w:p w14:paraId="1A350283" w14:textId="350F90BA" w:rsidR="008160DF" w:rsidRPr="00091089"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Air Force Instructions (AFI):</w:t>
      </w:r>
      <w:r w:rsidRPr="0021701D">
        <w:rPr>
          <w:rFonts w:ascii="Times New Roman" w:eastAsia="Calibri" w:hAnsi="Times New Roman" w:cs="Times New Roman"/>
          <w:sz w:val="24"/>
          <w:szCs w:val="24"/>
        </w:rPr>
        <w:t xml:space="preserve"> AFI 91-203 (Air Force Consolidated Occupational Safety Instruction), AFI 32-1020 (Planning and Programming Built Infrastructure Projects).</w:t>
      </w:r>
    </w:p>
    <w:p w14:paraId="0A9D249E" w14:textId="58369AE2" w:rsidR="00091089" w:rsidRPr="0021701D" w:rsidRDefault="00091089" w:rsidP="0021701D">
      <w:pPr>
        <w:pStyle w:val="ListParagraph"/>
        <w:numPr>
          <w:ilvl w:val="0"/>
          <w:numId w:val="18"/>
        </w:numPr>
        <w:rPr>
          <w:rFonts w:ascii="Times New Roman" w:hAnsi="Times New Roman" w:cs="Times New Roman"/>
          <w:sz w:val="24"/>
          <w:szCs w:val="24"/>
        </w:rPr>
      </w:pPr>
      <w:r w:rsidRPr="00091089">
        <w:rPr>
          <w:rFonts w:ascii="Times New Roman" w:eastAsia="Calibri" w:hAnsi="Times New Roman" w:cs="Times New Roman"/>
          <w:sz w:val="24"/>
          <w:szCs w:val="24"/>
          <w:u w:val="single"/>
        </w:rPr>
        <w:t>Intelligence Community Directive (ICD):</w:t>
      </w:r>
      <w:r>
        <w:rPr>
          <w:rFonts w:ascii="Times New Roman" w:eastAsia="Calibri" w:hAnsi="Times New Roman" w:cs="Times New Roman"/>
          <w:sz w:val="24"/>
          <w:szCs w:val="24"/>
        </w:rPr>
        <w:t xml:space="preserve"> ICD 707 </w:t>
      </w:r>
      <w:r w:rsidRPr="00091089">
        <w:rPr>
          <w:rFonts w:ascii="Times New Roman" w:eastAsia="Calibri" w:hAnsi="Times New Roman" w:cs="Times New Roman"/>
          <w:sz w:val="24"/>
          <w:szCs w:val="24"/>
        </w:rPr>
        <w:t>(Sensitive Compartmented Information Facilities)</w:t>
      </w:r>
    </w:p>
    <w:p w14:paraId="7EAE0ACB" w14:textId="193C65F6" w:rsidR="008160DF" w:rsidRPr="00091089"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Unified Facilities Criteria (UFC):</w:t>
      </w:r>
      <w:r w:rsidRPr="0021701D">
        <w:rPr>
          <w:rFonts w:ascii="Times New Roman" w:eastAsia="Calibri" w:hAnsi="Times New Roman" w:cs="Times New Roman"/>
          <w:sz w:val="24"/>
          <w:szCs w:val="24"/>
        </w:rPr>
        <w:t xml:space="preserve"> UFC 1-200-01 (General Building Requirements) and other applicable UFCs. UFC 4-010-01 applies as determined by the COR based on project applicability.</w:t>
      </w:r>
    </w:p>
    <w:p w14:paraId="6739E24D" w14:textId="76A03B68" w:rsidR="00091089" w:rsidRPr="0021701D" w:rsidRDefault="00091089" w:rsidP="0021701D">
      <w:pPr>
        <w:pStyle w:val="ListParagraph"/>
        <w:numPr>
          <w:ilvl w:val="0"/>
          <w:numId w:val="18"/>
        </w:numPr>
        <w:rPr>
          <w:rFonts w:ascii="Times New Roman" w:hAnsi="Times New Roman" w:cs="Times New Roman"/>
          <w:sz w:val="24"/>
          <w:szCs w:val="24"/>
        </w:rPr>
      </w:pPr>
      <w:r>
        <w:rPr>
          <w:rFonts w:ascii="Times New Roman" w:eastAsia="Calibri" w:hAnsi="Times New Roman" w:cs="Times New Roman"/>
          <w:sz w:val="24"/>
          <w:szCs w:val="24"/>
          <w:u w:val="single"/>
        </w:rPr>
        <w:t>International Building Code (IBC):</w:t>
      </w:r>
      <w:r>
        <w:rPr>
          <w:rFonts w:ascii="Times New Roman" w:eastAsia="Calibri" w:hAnsi="Times New Roman" w:cs="Times New Roman"/>
          <w:sz w:val="24"/>
          <w:szCs w:val="24"/>
        </w:rPr>
        <w:t xml:space="preserve"> </w:t>
      </w:r>
      <w:r>
        <w:t>2024 Edition</w:t>
      </w:r>
    </w:p>
    <w:p w14:paraId="75E0F837" w14:textId="18E414A5"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National Fire Protection Association (NFPA):</w:t>
      </w:r>
      <w:r w:rsidRPr="0021701D">
        <w:rPr>
          <w:rFonts w:ascii="Times New Roman" w:eastAsia="Calibri" w:hAnsi="Times New Roman" w:cs="Times New Roman"/>
          <w:sz w:val="24"/>
          <w:szCs w:val="24"/>
        </w:rPr>
        <w:t xml:space="preserve"> NFPA 1 (Fire Code), NFPA 70 (National Electrical Code).</w:t>
      </w:r>
    </w:p>
    <w:p w14:paraId="529F5A87" w14:textId="60FD190F"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Local Codes:</w:t>
      </w:r>
      <w:r w:rsidRPr="0021701D">
        <w:rPr>
          <w:rFonts w:ascii="Times New Roman" w:eastAsia="Calibri" w:hAnsi="Times New Roman" w:cs="Times New Roman"/>
          <w:sz w:val="24"/>
          <w:szCs w:val="24"/>
        </w:rPr>
        <w:t xml:space="preserve"> City and County of Honolulu building and fire codes.</w:t>
      </w:r>
    </w:p>
    <w:p w14:paraId="4660D352" w14:textId="56386CDD" w:rsidR="008160DF" w:rsidRPr="00BA58B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rPr>
        <w:t>Occupational Safety and Health Administration (OSHA) Standards.</w:t>
      </w:r>
    </w:p>
    <w:p w14:paraId="2ABD9FDC" w14:textId="1EA802ED" w:rsidR="00BA58BD" w:rsidRPr="00BA58BD" w:rsidRDefault="00BA58BD" w:rsidP="00BA58BD">
      <w:pPr>
        <w:rPr>
          <w:rFonts w:ascii="Times New Roman" w:hAnsi="Times New Roman" w:cs="Times New Roman"/>
          <w:sz w:val="24"/>
          <w:szCs w:val="24"/>
        </w:rPr>
      </w:pPr>
      <w:r w:rsidRPr="00BA58BD">
        <w:rPr>
          <w:rFonts w:ascii="Times New Roman" w:hAnsi="Times New Roman" w:cs="Times New Roman"/>
          <w:sz w:val="24"/>
          <w:szCs w:val="24"/>
        </w:rPr>
        <w:t>The A-E shall use the latest published versions of applicable criteria unless the Government directs otherwise. Where criteria conflict, the A-E shall identify conflicts in writing and obtain COR resolution prior to proceeding.</w:t>
      </w:r>
    </w:p>
    <w:p w14:paraId="0B97C84F" w14:textId="3E5E6FFB" w:rsidR="008160DF" w:rsidRDefault="0030148E" w:rsidP="0030148E">
      <w:pPr>
        <w:pStyle w:val="Heading1"/>
        <w:pBdr>
          <w:bottom w:val="single" w:sz="6" w:space="1" w:color="auto"/>
        </w:pBdr>
        <w:rPr>
          <w:rFonts w:ascii="Times New Roman" w:hAnsi="Times New Roman" w:cs="Times New Roman"/>
          <w:sz w:val="32"/>
          <w:szCs w:val="32"/>
        </w:rPr>
      </w:pPr>
      <w:r>
        <w:rPr>
          <w:rFonts w:ascii="Times New Roman" w:hAnsi="Times New Roman" w:cs="Times New Roman"/>
          <w:sz w:val="32"/>
          <w:szCs w:val="32"/>
        </w:rPr>
        <w:t xml:space="preserve">6.0 </w:t>
      </w:r>
      <w:r w:rsidR="00EF174E" w:rsidRPr="00560E22">
        <w:rPr>
          <w:rFonts w:ascii="Times New Roman" w:hAnsi="Times New Roman" w:cs="Times New Roman"/>
          <w:sz w:val="32"/>
          <w:szCs w:val="32"/>
        </w:rPr>
        <w:t>GOVERNMENT-FURNISHED INFORMATION</w:t>
      </w:r>
    </w:p>
    <w:p w14:paraId="58EC382B" w14:textId="77777777" w:rsidR="008160DF" w:rsidRPr="00560E22" w:rsidRDefault="00EF174E" w:rsidP="009A43F8">
      <w:pPr>
        <w:spacing w:before="240"/>
        <w:rPr>
          <w:rFonts w:ascii="Times New Roman" w:hAnsi="Times New Roman" w:cs="Times New Roman"/>
          <w:sz w:val="24"/>
          <w:szCs w:val="24"/>
        </w:rPr>
      </w:pPr>
      <w:r w:rsidRPr="00560E22">
        <w:rPr>
          <w:rFonts w:ascii="Times New Roman" w:eastAsia="Calibri" w:hAnsi="Times New Roman" w:cs="Times New Roman"/>
          <w:color w:val="000000"/>
          <w:sz w:val="24"/>
          <w:szCs w:val="24"/>
        </w:rPr>
        <w:t xml:space="preserve">The Government will provide the following </w:t>
      </w:r>
      <w:proofErr w:type="gramStart"/>
      <w:r w:rsidRPr="00560E22">
        <w:rPr>
          <w:rFonts w:ascii="Times New Roman" w:eastAsia="Calibri" w:hAnsi="Times New Roman" w:cs="Times New Roman"/>
          <w:color w:val="000000"/>
          <w:sz w:val="24"/>
          <w:szCs w:val="24"/>
        </w:rPr>
        <w:t>to</w:t>
      </w:r>
      <w:proofErr w:type="gramEnd"/>
      <w:r w:rsidRPr="00560E22">
        <w:rPr>
          <w:rFonts w:ascii="Times New Roman" w:eastAsia="Calibri" w:hAnsi="Times New Roman" w:cs="Times New Roman"/>
          <w:color w:val="000000"/>
          <w:sz w:val="24"/>
          <w:szCs w:val="24"/>
        </w:rPr>
        <w:t xml:space="preserve"> the A-E firm:</w:t>
      </w:r>
    </w:p>
    <w:p w14:paraId="7933AFAC" w14:textId="7F5A471B" w:rsidR="008160DF" w:rsidRPr="00560E22" w:rsidRDefault="00EF174E" w:rsidP="00E11AC3">
      <w:pPr>
        <w:pStyle w:val="ListParagraph"/>
        <w:numPr>
          <w:ilvl w:val="0"/>
          <w:numId w:val="15"/>
        </w:numPr>
        <w:rPr>
          <w:rFonts w:ascii="Times New Roman" w:hAnsi="Times New Roman" w:cs="Times New Roman"/>
          <w:sz w:val="24"/>
          <w:szCs w:val="24"/>
        </w:rPr>
      </w:pPr>
      <w:r w:rsidRPr="00560E22">
        <w:rPr>
          <w:rFonts w:ascii="Times New Roman" w:eastAsia="Calibri" w:hAnsi="Times New Roman" w:cs="Times New Roman"/>
          <w:color w:val="000000"/>
          <w:sz w:val="24"/>
          <w:szCs w:val="24"/>
        </w:rPr>
        <w:t>The complete "JOINT BASE PEARL HARBOR-HICKAM PLANNING CHARRETTE REPORT" (JBPHH PCR and 1391_B2131_16OCT2025_Draft.pdf).</w:t>
      </w:r>
    </w:p>
    <w:p w14:paraId="4EE74275" w14:textId="613A29D7" w:rsidR="008160DF" w:rsidRPr="00560E22" w:rsidRDefault="00EF174E" w:rsidP="00E11AC3">
      <w:pPr>
        <w:pStyle w:val="ListParagraph"/>
        <w:numPr>
          <w:ilvl w:val="0"/>
          <w:numId w:val="15"/>
        </w:numPr>
        <w:rPr>
          <w:rFonts w:ascii="Times New Roman" w:hAnsi="Times New Roman" w:cs="Times New Roman"/>
          <w:sz w:val="24"/>
          <w:szCs w:val="24"/>
        </w:rPr>
      </w:pPr>
      <w:r w:rsidRPr="00560E22">
        <w:rPr>
          <w:rFonts w:ascii="Times New Roman" w:eastAsia="Calibri" w:hAnsi="Times New Roman" w:cs="Times New Roman"/>
          <w:color w:val="000000"/>
          <w:sz w:val="24"/>
          <w:szCs w:val="24"/>
        </w:rPr>
        <w:t xml:space="preserve">Available as-built drawings for Building </w:t>
      </w:r>
      <w:r w:rsidR="00091089">
        <w:rPr>
          <w:rFonts w:ascii="Times New Roman" w:eastAsia="Calibri" w:hAnsi="Times New Roman" w:cs="Times New Roman"/>
          <w:color w:val="000000"/>
          <w:sz w:val="24"/>
          <w:szCs w:val="24"/>
        </w:rPr>
        <w:t>2155</w:t>
      </w:r>
      <w:r w:rsidRPr="00560E22">
        <w:rPr>
          <w:rFonts w:ascii="Times New Roman" w:eastAsia="Calibri" w:hAnsi="Times New Roman" w:cs="Times New Roman"/>
          <w:color w:val="000000"/>
          <w:sz w:val="24"/>
          <w:szCs w:val="24"/>
        </w:rPr>
        <w:t>H.</w:t>
      </w:r>
    </w:p>
    <w:p w14:paraId="45572394" w14:textId="55E1FFF5" w:rsidR="007F5070" w:rsidRPr="0021701D" w:rsidRDefault="00EF174E" w:rsidP="007F5070">
      <w:pPr>
        <w:pStyle w:val="ListParagraph"/>
        <w:numPr>
          <w:ilvl w:val="0"/>
          <w:numId w:val="15"/>
        </w:numPr>
        <w:rPr>
          <w:rFonts w:ascii="Times New Roman" w:hAnsi="Times New Roman" w:cs="Times New Roman"/>
          <w:sz w:val="24"/>
          <w:szCs w:val="24"/>
        </w:rPr>
      </w:pPr>
      <w:r w:rsidRPr="00560E22">
        <w:rPr>
          <w:rFonts w:ascii="Times New Roman" w:eastAsia="Calibri" w:hAnsi="Times New Roman" w:cs="Times New Roman"/>
          <w:color w:val="000000"/>
          <w:sz w:val="24"/>
          <w:szCs w:val="24"/>
        </w:rPr>
        <w:t>Access to the project site and relevant Government personnel.</w:t>
      </w:r>
    </w:p>
    <w:p w14:paraId="74CA305C" w14:textId="1ED2407F" w:rsidR="00E11AC3" w:rsidRPr="00560E22" w:rsidRDefault="00E11AC3" w:rsidP="00E11AC3">
      <w:pPr>
        <w:pStyle w:val="Heading2"/>
        <w:rPr>
          <w:rFonts w:ascii="Times New Roman" w:hAnsi="Times New Roman" w:cs="Times New Roman"/>
          <w:sz w:val="28"/>
          <w:szCs w:val="28"/>
        </w:rPr>
      </w:pPr>
      <w:r w:rsidRPr="00560E22">
        <w:rPr>
          <w:rFonts w:ascii="Times New Roman" w:hAnsi="Times New Roman" w:cs="Times New Roman"/>
          <w:sz w:val="28"/>
          <w:szCs w:val="28"/>
        </w:rPr>
        <w:t>6.1 Assumptions / Exclusions / Government Dependencies</w:t>
      </w:r>
    </w:p>
    <w:p w14:paraId="46DA5468" w14:textId="4BC8A85F" w:rsidR="00091089" w:rsidRPr="00D4668D" w:rsidRDefault="00091089" w:rsidP="00560E22">
      <w:pPr>
        <w:spacing w:after="0"/>
        <w:rPr>
          <w:rFonts w:ascii="Times New Roman" w:hAnsi="Times New Roman" w:cs="Times New Roman"/>
          <w:sz w:val="24"/>
          <w:szCs w:val="24"/>
        </w:rPr>
      </w:pPr>
      <w:r w:rsidRPr="00091089">
        <w:rPr>
          <w:rFonts w:ascii="Times New Roman" w:hAnsi="Times New Roman" w:cs="Times New Roman"/>
          <w:sz w:val="24"/>
          <w:szCs w:val="24"/>
        </w:rPr>
        <w:t xml:space="preserve">The A-E shall identify any required surveys, investigations, and third-party data needs early in the project. Unless specifically stated otherwise in the contract, the following are not included: hazardous materials sampling/testing (asbestos/lead/PCBs), geotechnical borings, and utility locating/potholing. If these services are required for design, the A-E shall notify </w:t>
      </w:r>
      <w:proofErr w:type="gramStart"/>
      <w:r w:rsidRPr="00091089">
        <w:rPr>
          <w:rFonts w:ascii="Times New Roman" w:hAnsi="Times New Roman" w:cs="Times New Roman"/>
          <w:sz w:val="24"/>
          <w:szCs w:val="24"/>
        </w:rPr>
        <w:t>the COR</w:t>
      </w:r>
      <w:proofErr w:type="gramEnd"/>
      <w:r w:rsidRPr="00091089">
        <w:rPr>
          <w:rFonts w:ascii="Times New Roman" w:hAnsi="Times New Roman" w:cs="Times New Roman"/>
          <w:sz w:val="24"/>
          <w:szCs w:val="24"/>
        </w:rPr>
        <w:t xml:space="preserve"> with a recommended approach.</w:t>
      </w:r>
    </w:p>
    <w:p w14:paraId="3AB0C712" w14:textId="77777777"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lastRenderedPageBreak/>
        <w:t>7.0 PERIOD OF PERFORMANCE</w:t>
      </w:r>
    </w:p>
    <w:p w14:paraId="2AD1DB33" w14:textId="77777777" w:rsidR="008160DF" w:rsidRDefault="00EF174E" w:rsidP="009A43F8">
      <w:pPr>
        <w:spacing w:before="240" w:after="0"/>
        <w:rPr>
          <w:rFonts w:ascii="Times New Roman" w:eastAsia="Calibri" w:hAnsi="Times New Roman" w:cs="Times New Roman"/>
          <w:color w:val="000000"/>
          <w:sz w:val="24"/>
          <w:szCs w:val="24"/>
        </w:rPr>
      </w:pPr>
      <w:r w:rsidRPr="00560E22">
        <w:rPr>
          <w:rFonts w:ascii="Times New Roman" w:eastAsia="Calibri" w:hAnsi="Times New Roman" w:cs="Times New Roman"/>
          <w:color w:val="000000"/>
          <w:sz w:val="24"/>
          <w:szCs w:val="24"/>
        </w:rPr>
        <w:t>The Architect-Engineer (A-E) shall complete all work and deliver the Final (100%) Construction Documents within 120 calendar days after contract award. The schedule for deliverables is as follows:</w:t>
      </w:r>
    </w:p>
    <w:p w14:paraId="7C7C07FA" w14:textId="77777777" w:rsidR="00560E22" w:rsidRPr="00560E22" w:rsidRDefault="00560E22" w:rsidP="00560E22">
      <w:pPr>
        <w:spacing w:after="0"/>
        <w:rPr>
          <w:rFonts w:ascii="Times New Roman" w:hAnsi="Times New Roman" w:cs="Times New Roman"/>
          <w:sz w:val="24"/>
          <w:szCs w:val="24"/>
        </w:rPr>
      </w:pPr>
    </w:p>
    <w:tbl>
      <w:tblPr>
        <w:tblStyle w:val="LightGrid-Accent1"/>
        <w:tblW w:w="0" w:type="auto"/>
        <w:tblLook w:val="04A0" w:firstRow="1" w:lastRow="0" w:firstColumn="1" w:lastColumn="0" w:noHBand="0" w:noVBand="1"/>
      </w:tblPr>
      <w:tblGrid>
        <w:gridCol w:w="4220"/>
        <w:gridCol w:w="4400"/>
      </w:tblGrid>
      <w:tr w:rsidR="00B107FF" w:rsidRPr="00B107FF" w14:paraId="380061B0" w14:textId="77777777" w:rsidTr="007F507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0179EDC4" w14:textId="77777777" w:rsidR="00B107FF" w:rsidRPr="00B107FF" w:rsidRDefault="00B107FF" w:rsidP="00560E22">
            <w:pPr>
              <w:jc w:val="center"/>
              <w:rPr>
                <w:rFonts w:ascii="Times New Roman" w:hAnsi="Times New Roman" w:cs="Times New Roman"/>
                <w:sz w:val="24"/>
                <w:szCs w:val="24"/>
              </w:rPr>
            </w:pPr>
            <w:r w:rsidRPr="00B107FF">
              <w:rPr>
                <w:rFonts w:ascii="Times New Roman" w:hAnsi="Times New Roman" w:cs="Times New Roman"/>
                <w:sz w:val="24"/>
                <w:szCs w:val="24"/>
              </w:rPr>
              <w:t>Deliverable</w:t>
            </w:r>
          </w:p>
        </w:tc>
        <w:tc>
          <w:tcPr>
            <w:tcW w:w="4400" w:type="dxa"/>
            <w:vAlign w:val="center"/>
          </w:tcPr>
          <w:p w14:paraId="3DA32CF4" w14:textId="77777777" w:rsidR="00B107FF" w:rsidRPr="00B107FF" w:rsidRDefault="00B107FF" w:rsidP="00560E2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Deadline</w:t>
            </w:r>
          </w:p>
        </w:tc>
      </w:tr>
      <w:tr w:rsidR="00B107FF" w:rsidRPr="00B107FF" w14:paraId="0EA1904D" w14:textId="77777777" w:rsidTr="007F507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01B0621A"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Project Kick-Off Meeting</w:t>
            </w:r>
          </w:p>
        </w:tc>
        <w:tc>
          <w:tcPr>
            <w:tcW w:w="4400" w:type="dxa"/>
          </w:tcPr>
          <w:p w14:paraId="66B025A8" w14:textId="77777777" w:rsidR="00B107FF" w:rsidRPr="00B107FF" w:rsidRDefault="00B107FF" w:rsidP="00560E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Within 10 calendar days after contract award</w:t>
            </w:r>
          </w:p>
        </w:tc>
      </w:tr>
      <w:tr w:rsidR="00B107FF" w:rsidRPr="00B107FF" w14:paraId="7766E97D" w14:textId="77777777" w:rsidTr="007F5070">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6729A486"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Design Development (65%) Submittal</w:t>
            </w:r>
          </w:p>
        </w:tc>
        <w:tc>
          <w:tcPr>
            <w:tcW w:w="4400" w:type="dxa"/>
          </w:tcPr>
          <w:p w14:paraId="43999E9E" w14:textId="27CC81FE" w:rsidR="00B107FF" w:rsidRPr="00B107FF" w:rsidRDefault="00B107FF" w:rsidP="00560E2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 xml:space="preserve">Within </w:t>
            </w:r>
            <w:r w:rsidR="00091089">
              <w:rPr>
                <w:rFonts w:ascii="Times New Roman" w:hAnsi="Times New Roman" w:cs="Times New Roman"/>
                <w:sz w:val="24"/>
                <w:szCs w:val="24"/>
              </w:rPr>
              <w:t>120</w:t>
            </w:r>
            <w:r w:rsidRPr="00B107FF">
              <w:rPr>
                <w:rFonts w:ascii="Times New Roman" w:hAnsi="Times New Roman" w:cs="Times New Roman"/>
                <w:sz w:val="24"/>
                <w:szCs w:val="24"/>
              </w:rPr>
              <w:t xml:space="preserve"> calendar days after contract award</w:t>
            </w:r>
          </w:p>
        </w:tc>
      </w:tr>
      <w:tr w:rsidR="00B107FF" w:rsidRPr="00B107FF" w14:paraId="54E6DBA7" w14:textId="77777777" w:rsidTr="007F507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4218554C"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Pre-Final (95%) CD Submittal</w:t>
            </w:r>
          </w:p>
        </w:tc>
        <w:tc>
          <w:tcPr>
            <w:tcW w:w="4400" w:type="dxa"/>
          </w:tcPr>
          <w:p w14:paraId="3A8D2C3C" w14:textId="2AEDD4A0" w:rsidR="00B107FF" w:rsidRPr="00B107FF" w:rsidRDefault="00B107FF" w:rsidP="00560E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 xml:space="preserve">Within </w:t>
            </w:r>
            <w:r w:rsidR="00091089">
              <w:rPr>
                <w:rFonts w:ascii="Times New Roman" w:hAnsi="Times New Roman" w:cs="Times New Roman"/>
                <w:sz w:val="24"/>
                <w:szCs w:val="24"/>
              </w:rPr>
              <w:t>22</w:t>
            </w:r>
            <w:r w:rsidRPr="00B107FF">
              <w:rPr>
                <w:rFonts w:ascii="Times New Roman" w:hAnsi="Times New Roman" w:cs="Times New Roman"/>
                <w:sz w:val="24"/>
                <w:szCs w:val="24"/>
              </w:rPr>
              <w:t>0 calendar days after contract award</w:t>
            </w:r>
          </w:p>
        </w:tc>
      </w:tr>
      <w:tr w:rsidR="00B107FF" w:rsidRPr="00B107FF" w14:paraId="48453B7B" w14:textId="77777777" w:rsidTr="007F5070">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3785780D"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Final (100%) CD Submittal</w:t>
            </w:r>
          </w:p>
        </w:tc>
        <w:tc>
          <w:tcPr>
            <w:tcW w:w="4400" w:type="dxa"/>
          </w:tcPr>
          <w:p w14:paraId="165B5128" w14:textId="3A72B062" w:rsidR="00B107FF" w:rsidRPr="00B107FF" w:rsidRDefault="00B107FF" w:rsidP="00560E2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 xml:space="preserve">Within </w:t>
            </w:r>
            <w:r w:rsidR="00091089">
              <w:rPr>
                <w:rFonts w:ascii="Times New Roman" w:hAnsi="Times New Roman" w:cs="Times New Roman"/>
                <w:sz w:val="24"/>
                <w:szCs w:val="24"/>
              </w:rPr>
              <w:t>27</w:t>
            </w:r>
            <w:r w:rsidRPr="00B107FF">
              <w:rPr>
                <w:rFonts w:ascii="Times New Roman" w:hAnsi="Times New Roman" w:cs="Times New Roman"/>
                <w:sz w:val="24"/>
                <w:szCs w:val="24"/>
              </w:rPr>
              <w:t>0 calendar days after contract award</w:t>
            </w:r>
          </w:p>
        </w:tc>
      </w:tr>
    </w:tbl>
    <w:p w14:paraId="332498F2" w14:textId="77777777" w:rsidR="00560E22" w:rsidRDefault="00560E22" w:rsidP="00560E22">
      <w:pPr>
        <w:spacing w:after="0" w:line="240" w:lineRule="auto"/>
        <w:rPr>
          <w:rFonts w:ascii="Times New Roman" w:eastAsia="Calibri" w:hAnsi="Times New Roman" w:cs="Times New Roman"/>
          <w:color w:val="C00000"/>
          <w:sz w:val="24"/>
          <w:szCs w:val="24"/>
        </w:rPr>
      </w:pPr>
    </w:p>
    <w:p w14:paraId="6B2BF5E4" w14:textId="77777777" w:rsidR="00091089" w:rsidRDefault="00091089" w:rsidP="00091089">
      <w:pPr>
        <w:spacing w:after="0"/>
        <w:rPr>
          <w:rFonts w:ascii="Times New Roman" w:eastAsia="Calibri" w:hAnsi="Times New Roman" w:cs="Times New Roman"/>
          <w:sz w:val="24"/>
          <w:szCs w:val="24"/>
        </w:rPr>
      </w:pPr>
      <w:r w:rsidRPr="00091089">
        <w:rPr>
          <w:rFonts w:ascii="Times New Roman" w:eastAsia="Calibri" w:hAnsi="Times New Roman" w:cs="Times New Roman"/>
          <w:sz w:val="24"/>
          <w:szCs w:val="24"/>
        </w:rPr>
        <w:t>Government review periods are anticipated to be 15 business days for the 65% and 95% submittals and 10 business days for the 100% submittal. Schedule will be equitably adjusted for Government-caused delays (including access constraints and security/accreditation reviews).</w:t>
      </w:r>
    </w:p>
    <w:p w14:paraId="3D9C45C1" w14:textId="77777777" w:rsidR="00091089" w:rsidRPr="00091089" w:rsidRDefault="00091089" w:rsidP="00091089">
      <w:pPr>
        <w:spacing w:after="0"/>
        <w:rPr>
          <w:rFonts w:ascii="Times New Roman" w:eastAsia="Calibri" w:hAnsi="Times New Roman" w:cs="Times New Roman"/>
          <w:sz w:val="24"/>
          <w:szCs w:val="24"/>
        </w:rPr>
      </w:pPr>
    </w:p>
    <w:p w14:paraId="34EDBF05" w14:textId="2F2CCB1D" w:rsidR="00091089" w:rsidRPr="00F53FFE" w:rsidRDefault="00091089" w:rsidP="007F5070">
      <w:pPr>
        <w:spacing w:after="0"/>
        <w:rPr>
          <w:rFonts w:ascii="Times New Roman" w:eastAsia="Calibri" w:hAnsi="Times New Roman" w:cs="Times New Roman"/>
          <w:sz w:val="24"/>
          <w:szCs w:val="24"/>
        </w:rPr>
      </w:pPr>
      <w:r w:rsidRPr="00091089">
        <w:rPr>
          <w:rFonts w:ascii="Times New Roman" w:eastAsia="Calibri" w:hAnsi="Times New Roman" w:cs="Times New Roman"/>
          <w:sz w:val="24"/>
          <w:szCs w:val="24"/>
        </w:rPr>
        <w:t>Schedule assumes Government reviews are completed within the periods stated. If Government review periods exceed these windows, or if access/security coordination delays prevent progress, the schedule will be equitably adjusted.</w:t>
      </w:r>
    </w:p>
    <w:p w14:paraId="4F898AA5" w14:textId="77777777"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t>8.0 A-E QUALIFICATIONS</w:t>
      </w:r>
    </w:p>
    <w:p w14:paraId="1055D812" w14:textId="70EFA8CF" w:rsidR="00885623" w:rsidRPr="00560E22" w:rsidRDefault="00EF174E" w:rsidP="009A43F8">
      <w:pPr>
        <w:spacing w:before="240"/>
        <w:rPr>
          <w:rFonts w:ascii="Times New Roman" w:hAnsi="Times New Roman" w:cs="Times New Roman"/>
          <w:sz w:val="24"/>
          <w:szCs w:val="24"/>
        </w:rPr>
      </w:pPr>
      <w:r w:rsidRPr="00560E22">
        <w:rPr>
          <w:rFonts w:ascii="Times New Roman" w:eastAsia="Calibri" w:hAnsi="Times New Roman" w:cs="Times New Roman"/>
          <w:color w:val="000000"/>
          <w:sz w:val="24"/>
          <w:szCs w:val="24"/>
        </w:rPr>
        <w:t>The Architect-</w:t>
      </w:r>
      <w:proofErr w:type="gramStart"/>
      <w:r w:rsidRPr="00560E22">
        <w:rPr>
          <w:rFonts w:ascii="Times New Roman" w:eastAsia="Calibri" w:hAnsi="Times New Roman" w:cs="Times New Roman"/>
          <w:color w:val="000000"/>
          <w:sz w:val="24"/>
          <w:szCs w:val="24"/>
        </w:rPr>
        <w:t>Engineer (A-E)</w:t>
      </w:r>
      <w:proofErr w:type="gramEnd"/>
      <w:r w:rsidRPr="00560E22">
        <w:rPr>
          <w:rFonts w:ascii="Times New Roman" w:eastAsia="Calibri" w:hAnsi="Times New Roman" w:cs="Times New Roman"/>
          <w:color w:val="000000"/>
          <w:sz w:val="24"/>
          <w:szCs w:val="24"/>
        </w:rPr>
        <w:t xml:space="preserve"> firm selected for this project must demonstrate the following minimum qualifications:</w:t>
      </w:r>
    </w:p>
    <w:tbl>
      <w:tblPr>
        <w:tblStyle w:val="LightGrid-Accent1"/>
        <w:tblW w:w="0" w:type="auto"/>
        <w:tblLook w:val="04A0" w:firstRow="1" w:lastRow="0" w:firstColumn="1" w:lastColumn="0" w:noHBand="0" w:noVBand="1"/>
      </w:tblPr>
      <w:tblGrid>
        <w:gridCol w:w="2870"/>
        <w:gridCol w:w="5750"/>
      </w:tblGrid>
      <w:tr w:rsidR="00885623" w:rsidRPr="00B107FF" w14:paraId="1A6DB213" w14:textId="77777777" w:rsidTr="00B107FF">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59790FAF" w14:textId="77777777" w:rsidR="00885623" w:rsidRPr="00B107FF" w:rsidRDefault="00885623" w:rsidP="00B107FF">
            <w:pPr>
              <w:jc w:val="center"/>
              <w:rPr>
                <w:rFonts w:ascii="Times New Roman" w:hAnsi="Times New Roman" w:cs="Times New Roman"/>
                <w:sz w:val="24"/>
                <w:szCs w:val="24"/>
              </w:rPr>
            </w:pPr>
            <w:r w:rsidRPr="00B107FF">
              <w:rPr>
                <w:rFonts w:ascii="Times New Roman" w:hAnsi="Times New Roman" w:cs="Times New Roman"/>
                <w:sz w:val="24"/>
                <w:szCs w:val="24"/>
              </w:rPr>
              <w:t>Qualification Area</w:t>
            </w:r>
          </w:p>
        </w:tc>
        <w:tc>
          <w:tcPr>
            <w:tcW w:w="5750" w:type="dxa"/>
            <w:vAlign w:val="center"/>
          </w:tcPr>
          <w:p w14:paraId="145BA24A" w14:textId="77777777" w:rsidR="00885623" w:rsidRPr="00B107FF" w:rsidRDefault="00885623" w:rsidP="00B107F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Requirement</w:t>
            </w:r>
          </w:p>
        </w:tc>
      </w:tr>
      <w:tr w:rsidR="00885623" w:rsidRPr="00B107FF" w14:paraId="261AA681" w14:textId="77777777" w:rsidTr="00B1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7D55376C"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DoD Experience</w:t>
            </w:r>
          </w:p>
        </w:tc>
        <w:tc>
          <w:tcPr>
            <w:tcW w:w="5750" w:type="dxa"/>
          </w:tcPr>
          <w:p w14:paraId="493C3719" w14:textId="77777777" w:rsidR="00885623" w:rsidRPr="00B107FF" w:rsidRDefault="00885623" w:rsidP="00B107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A minimum of five (5) years of experience designing projects of similar scope and complexity for the Department of Defense.</w:t>
            </w:r>
          </w:p>
        </w:tc>
      </w:tr>
      <w:tr w:rsidR="00885623" w:rsidRPr="00B107FF" w14:paraId="05B43180" w14:textId="77777777" w:rsidTr="00B10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67727655"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Professional Licensing</w:t>
            </w:r>
          </w:p>
        </w:tc>
        <w:tc>
          <w:tcPr>
            <w:tcW w:w="5750" w:type="dxa"/>
          </w:tcPr>
          <w:p w14:paraId="2D32820E" w14:textId="44BA1078" w:rsidR="00885623" w:rsidRPr="00B107FF" w:rsidRDefault="00593026" w:rsidP="00B107F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593026">
              <w:rPr>
                <w:rFonts w:ascii="Times New Roman" w:hAnsi="Times New Roman" w:cs="Times New Roman"/>
                <w:sz w:val="24"/>
                <w:szCs w:val="24"/>
              </w:rPr>
              <w:t>Provide professionals licensed in the State of Hawaii as required to sign/seal final design deliverables.</w:t>
            </w:r>
          </w:p>
        </w:tc>
      </w:tr>
      <w:tr w:rsidR="00885623" w:rsidRPr="00B107FF" w14:paraId="225160C0" w14:textId="77777777" w:rsidTr="00B1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6CDBA9E1"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Specialized Knowledge</w:t>
            </w:r>
          </w:p>
        </w:tc>
        <w:tc>
          <w:tcPr>
            <w:tcW w:w="5750" w:type="dxa"/>
          </w:tcPr>
          <w:p w14:paraId="42110749" w14:textId="426AAD5D" w:rsidR="00885623" w:rsidRPr="00B107FF" w:rsidRDefault="00593026" w:rsidP="00B107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3026">
              <w:rPr>
                <w:rFonts w:ascii="Times New Roman" w:hAnsi="Times New Roman" w:cs="Times New Roman"/>
                <w:sz w:val="24"/>
                <w:szCs w:val="24"/>
              </w:rPr>
              <w:t>Demonstrated experience designing DoD/DAF renovation projects in occupied facilities, including secure areas (e.g., SCIF-related design), complex MEP systems, and multi-stakeholder coordination.</w:t>
            </w:r>
          </w:p>
        </w:tc>
      </w:tr>
      <w:tr w:rsidR="00885623" w:rsidRPr="00B107FF" w14:paraId="2C976538" w14:textId="77777777" w:rsidTr="00B10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26F96870"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lastRenderedPageBreak/>
              <w:t>UFC Compliance</w:t>
            </w:r>
          </w:p>
        </w:tc>
        <w:tc>
          <w:tcPr>
            <w:tcW w:w="5750" w:type="dxa"/>
          </w:tcPr>
          <w:p w14:paraId="49285D7D" w14:textId="77777777" w:rsidR="00885623" w:rsidRPr="00B107FF" w:rsidRDefault="00885623" w:rsidP="00B107F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Proven ability to produce designs that comply with Unified Facilities Criteria (UFC) and other DoD design standards.</w:t>
            </w:r>
          </w:p>
        </w:tc>
      </w:tr>
      <w:tr w:rsidR="00885623" w:rsidRPr="00B107FF" w14:paraId="583D35B5" w14:textId="77777777" w:rsidTr="00B1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4712E2E5"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Local Availability</w:t>
            </w:r>
          </w:p>
        </w:tc>
        <w:tc>
          <w:tcPr>
            <w:tcW w:w="5750" w:type="dxa"/>
          </w:tcPr>
          <w:p w14:paraId="3A9744F5" w14:textId="389DA809" w:rsidR="00885623" w:rsidRPr="00B107FF" w:rsidRDefault="00593026" w:rsidP="00B107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3026">
              <w:rPr>
                <w:rFonts w:ascii="Times New Roman" w:hAnsi="Times New Roman" w:cs="Times New Roman"/>
                <w:sz w:val="24"/>
                <w:szCs w:val="24"/>
              </w:rPr>
              <w:t>Demonstrate ability to conduct required site visits and attend review meetings at JBPHH as necessary for field verification and coordination.</w:t>
            </w:r>
          </w:p>
        </w:tc>
      </w:tr>
    </w:tbl>
    <w:p w14:paraId="14B0B0BD" w14:textId="77777777" w:rsidR="00885623" w:rsidRPr="00B107FF" w:rsidRDefault="00885623">
      <w:pPr>
        <w:rPr>
          <w:rFonts w:ascii="Times New Roman" w:hAnsi="Times New Roman" w:cs="Times New Roman"/>
        </w:rPr>
      </w:pPr>
    </w:p>
    <w:sectPr w:rsidR="00885623" w:rsidRPr="00B107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5B356D"/>
    <w:multiLevelType w:val="hybridMultilevel"/>
    <w:tmpl w:val="A7C23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5010FA"/>
    <w:multiLevelType w:val="multilevel"/>
    <w:tmpl w:val="E0D0283C"/>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087A5B11"/>
    <w:multiLevelType w:val="hybridMultilevel"/>
    <w:tmpl w:val="CB284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60DAB"/>
    <w:multiLevelType w:val="multilevel"/>
    <w:tmpl w:val="70862F2A"/>
    <w:lvl w:ilvl="0">
      <w:start w:val="1"/>
      <w:numFmt w:val="decimal"/>
      <w:lvlText w:val="%1."/>
      <w:lvlJc w:val="left"/>
      <w:pPr>
        <w:ind w:left="720" w:hanging="360"/>
      </w:p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F8269C6"/>
    <w:multiLevelType w:val="hybridMultilevel"/>
    <w:tmpl w:val="3BFC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37208"/>
    <w:multiLevelType w:val="hybridMultilevel"/>
    <w:tmpl w:val="D6285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86F5B"/>
    <w:multiLevelType w:val="hybridMultilevel"/>
    <w:tmpl w:val="ABBE1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DA3DD0"/>
    <w:multiLevelType w:val="hybridMultilevel"/>
    <w:tmpl w:val="2692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937CEF"/>
    <w:multiLevelType w:val="multilevel"/>
    <w:tmpl w:val="B6BAB5D0"/>
    <w:lvl w:ilvl="0">
      <w:start w:val="1"/>
      <w:numFmt w:val="bullet"/>
      <w:lvlText w:val=""/>
      <w:lvlJc w:val="left"/>
      <w:pPr>
        <w:ind w:left="720" w:hanging="360"/>
      </w:pPr>
      <w:rPr>
        <w:rFonts w:ascii="Symbol" w:hAnsi="Symbol" w:hint="default"/>
      </w:r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4826CC6"/>
    <w:multiLevelType w:val="hybridMultilevel"/>
    <w:tmpl w:val="6D304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8113CE"/>
    <w:multiLevelType w:val="hybridMultilevel"/>
    <w:tmpl w:val="E0549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D0788C"/>
    <w:multiLevelType w:val="multilevel"/>
    <w:tmpl w:val="B6BAB5D0"/>
    <w:lvl w:ilvl="0">
      <w:start w:val="1"/>
      <w:numFmt w:val="bullet"/>
      <w:lvlText w:val=""/>
      <w:lvlJc w:val="left"/>
      <w:pPr>
        <w:ind w:left="720" w:hanging="360"/>
      </w:pPr>
      <w:rPr>
        <w:rFonts w:ascii="Symbol" w:hAnsi="Symbol" w:hint="default"/>
      </w:r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50761261">
    <w:abstractNumId w:val="8"/>
  </w:num>
  <w:num w:numId="2" w16cid:durableId="1262838107">
    <w:abstractNumId w:val="6"/>
  </w:num>
  <w:num w:numId="3" w16cid:durableId="907544004">
    <w:abstractNumId w:val="5"/>
  </w:num>
  <w:num w:numId="4" w16cid:durableId="313992445">
    <w:abstractNumId w:val="4"/>
  </w:num>
  <w:num w:numId="5" w16cid:durableId="829322773">
    <w:abstractNumId w:val="7"/>
  </w:num>
  <w:num w:numId="6" w16cid:durableId="1712538199">
    <w:abstractNumId w:val="3"/>
  </w:num>
  <w:num w:numId="7" w16cid:durableId="182861568">
    <w:abstractNumId w:val="2"/>
  </w:num>
  <w:num w:numId="8" w16cid:durableId="1260483674">
    <w:abstractNumId w:val="1"/>
  </w:num>
  <w:num w:numId="9" w16cid:durableId="1415738018">
    <w:abstractNumId w:val="0"/>
  </w:num>
  <w:num w:numId="10" w16cid:durableId="1526481488">
    <w:abstractNumId w:val="17"/>
  </w:num>
  <w:num w:numId="11" w16cid:durableId="945310888">
    <w:abstractNumId w:val="13"/>
  </w:num>
  <w:num w:numId="12" w16cid:durableId="1772357859">
    <w:abstractNumId w:val="12"/>
  </w:num>
  <w:num w:numId="13" w16cid:durableId="1818494598">
    <w:abstractNumId w:val="9"/>
  </w:num>
  <w:num w:numId="14" w16cid:durableId="1819221798">
    <w:abstractNumId w:val="14"/>
  </w:num>
  <w:num w:numId="15" w16cid:durableId="693917387">
    <w:abstractNumId w:val="19"/>
  </w:num>
  <w:num w:numId="16" w16cid:durableId="73477392">
    <w:abstractNumId w:val="10"/>
  </w:num>
  <w:num w:numId="17" w16cid:durableId="1929070648">
    <w:abstractNumId w:val="20"/>
  </w:num>
  <w:num w:numId="18" w16cid:durableId="188644874">
    <w:abstractNumId w:val="15"/>
  </w:num>
  <w:num w:numId="19" w16cid:durableId="273754530">
    <w:abstractNumId w:val="18"/>
  </w:num>
  <w:num w:numId="20" w16cid:durableId="647321171">
    <w:abstractNumId w:val="11"/>
  </w:num>
  <w:num w:numId="21" w16cid:durableId="3616379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FD"/>
    <w:rsid w:val="00034616"/>
    <w:rsid w:val="0006063C"/>
    <w:rsid w:val="00091089"/>
    <w:rsid w:val="000F3F0F"/>
    <w:rsid w:val="00143ACB"/>
    <w:rsid w:val="0015074B"/>
    <w:rsid w:val="001913A3"/>
    <w:rsid w:val="0019535A"/>
    <w:rsid w:val="001E6CF6"/>
    <w:rsid w:val="0021701D"/>
    <w:rsid w:val="00286A47"/>
    <w:rsid w:val="00293FFF"/>
    <w:rsid w:val="0029639D"/>
    <w:rsid w:val="002E2C46"/>
    <w:rsid w:val="002E5972"/>
    <w:rsid w:val="0030148E"/>
    <w:rsid w:val="00326F90"/>
    <w:rsid w:val="0039726D"/>
    <w:rsid w:val="003D0AB0"/>
    <w:rsid w:val="00441383"/>
    <w:rsid w:val="00447894"/>
    <w:rsid w:val="00516A32"/>
    <w:rsid w:val="00547777"/>
    <w:rsid w:val="00560E22"/>
    <w:rsid w:val="00593026"/>
    <w:rsid w:val="005A066B"/>
    <w:rsid w:val="005C7B4A"/>
    <w:rsid w:val="006B2294"/>
    <w:rsid w:val="006D6C31"/>
    <w:rsid w:val="006E33AB"/>
    <w:rsid w:val="006F13D1"/>
    <w:rsid w:val="006F639B"/>
    <w:rsid w:val="00700629"/>
    <w:rsid w:val="007118AF"/>
    <w:rsid w:val="00733205"/>
    <w:rsid w:val="007373D5"/>
    <w:rsid w:val="00752BA9"/>
    <w:rsid w:val="007678A2"/>
    <w:rsid w:val="007C00C0"/>
    <w:rsid w:val="007F5070"/>
    <w:rsid w:val="008160DF"/>
    <w:rsid w:val="008274F1"/>
    <w:rsid w:val="0083341C"/>
    <w:rsid w:val="00885623"/>
    <w:rsid w:val="008C13EC"/>
    <w:rsid w:val="009157C6"/>
    <w:rsid w:val="009A43F8"/>
    <w:rsid w:val="00A364FC"/>
    <w:rsid w:val="00AA1D8D"/>
    <w:rsid w:val="00B107FF"/>
    <w:rsid w:val="00B17CA7"/>
    <w:rsid w:val="00B423A0"/>
    <w:rsid w:val="00B47730"/>
    <w:rsid w:val="00B64A11"/>
    <w:rsid w:val="00B657DA"/>
    <w:rsid w:val="00BA58BD"/>
    <w:rsid w:val="00BC7E66"/>
    <w:rsid w:val="00C622E0"/>
    <w:rsid w:val="00CB0664"/>
    <w:rsid w:val="00D11DB5"/>
    <w:rsid w:val="00D4668D"/>
    <w:rsid w:val="00DF4B0A"/>
    <w:rsid w:val="00E11AC3"/>
    <w:rsid w:val="00E83417"/>
    <w:rsid w:val="00EF174E"/>
    <w:rsid w:val="00F01A44"/>
    <w:rsid w:val="00F53FFE"/>
    <w:rsid w:val="00FC693F"/>
    <w:rsid w:val="00FE66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92A46"/>
  <w14:defaultImageDpi w14:val="300"/>
  <w15:docId w15:val="{3FFFA9E1-0B07-4BB6-92E0-DFD3C387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85623"/>
    <w:rPr>
      <w:sz w:val="16"/>
      <w:szCs w:val="16"/>
    </w:rPr>
  </w:style>
  <w:style w:type="paragraph" w:styleId="CommentText">
    <w:name w:val="annotation text"/>
    <w:basedOn w:val="Normal"/>
    <w:link w:val="CommentTextChar"/>
    <w:uiPriority w:val="99"/>
    <w:unhideWhenUsed/>
    <w:rsid w:val="00885623"/>
    <w:pPr>
      <w:spacing w:after="120" w:line="240" w:lineRule="auto"/>
    </w:pPr>
    <w:rPr>
      <w:rFonts w:ascii="Calibri" w:hAnsi="Calibri"/>
      <w:sz w:val="20"/>
      <w:szCs w:val="20"/>
    </w:rPr>
  </w:style>
  <w:style w:type="character" w:customStyle="1" w:styleId="CommentTextChar">
    <w:name w:val="Comment Text Char"/>
    <w:basedOn w:val="DefaultParagraphFont"/>
    <w:link w:val="CommentText"/>
    <w:uiPriority w:val="99"/>
    <w:rsid w:val="00885623"/>
    <w:rPr>
      <w:rFonts w:ascii="Calibri" w:hAnsi="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173</TotalTime>
  <Pages>11</Pages>
  <Words>3021</Words>
  <Characters>17226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CASKEY, JAMES C 2d Lt USAF PACAF 647 CES/APWO</cp:lastModifiedBy>
  <cp:revision>36</cp:revision>
  <dcterms:created xsi:type="dcterms:W3CDTF">2026-03-06T01:40:00Z</dcterms:created>
  <dcterms:modified xsi:type="dcterms:W3CDTF">2026-03-17T19:04:00Z</dcterms:modified>
  <cp:category/>
</cp:coreProperties>
</file>