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D11D95" w:rsidRPr="004F36A7" w:rsidP="00D11D95">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278"/>
        <w:gridCol w:w="8640"/>
      </w:tblGrid>
      <w:tr w:rsidTr="00231CE2">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trHeight w:val="287"/>
        </w:trPr>
        <w:tc>
          <w:tcPr>
            <w:tcW w:w="1278" w:type="dxa"/>
          </w:tcPr>
          <w:p w:rsidR="005B0401" w:rsidRPr="005B0401">
            <w:pPr>
              <w:spacing w:before="0"/>
              <w:rPr>
                <w:rFonts w:cstheme="minorHAnsi"/>
                <w:b/>
                <w:szCs w:val="20"/>
              </w:rPr>
            </w:pPr>
            <w:r>
              <w:rPr>
                <w:rFonts w:cstheme="minorHAnsi"/>
                <w:b/>
                <w:szCs w:val="20"/>
              </w:rPr>
              <w:t>SUBJECT*</w:t>
            </w:r>
          </w:p>
        </w:tc>
        <w:tc>
          <w:tcPr>
            <w:tcW w:w="8640" w:type="dxa"/>
          </w:tcPr>
          <w:p w:rsidR="005B0401" w:rsidRPr="00F43FAC" w:rsidP="00F43FAC">
            <w:pPr>
              <w:spacing w:before="0"/>
              <w:rPr>
                <w:rStyle w:val="AAMSKBFill-InHighlight"/>
                <w:color w:val="auto"/>
              </w:rPr>
            </w:pPr>
            <w:r>
              <w:rPr>
                <w:rStyle w:val="AAMSKBFill-InHighlight"/>
                <w:color w:val="auto"/>
              </w:rPr>
              <w:t>693-26-2-047-0038 | SEA 44080 | Vertex Data Distributing</w:t>
            </w:r>
            <w:r w:rsidRPr="00F43FAC">
              <w:rPr>
                <w:rStyle w:val="AAMSKBFill-InHighlight"/>
                <w:color w:val="auto"/>
              </w:rPr>
              <w:t xml:space="preserve"> </w:t>
            </w:r>
            <w:r>
              <w:rPr>
                <w:rStyle w:val="AAMSKBFill-InHighlight"/>
                <w:color w:val="auto"/>
              </w:rPr>
              <w:t>Service | NCO 4 Services 3 (VA-26-00051555)</w:t>
            </w:r>
            <w:r w:rsidRPr="00F43FAC">
              <w:rPr>
                <w:rStyle w:val="AAMSKBFill-InHighlight"/>
                <w:color w:val="auto"/>
              </w:rPr>
              <w:t xml:space="preserve"> </w:t>
            </w:r>
            <w:r w:rsidR="00F43FAC">
              <w:rPr>
                <w:rStyle w:val="AAMSKBFill-InHighlight"/>
                <w:color w:val="auto"/>
              </w:rPr>
              <w:t xml:space="preserve"> </w:t>
            </w:r>
          </w:p>
        </w:tc>
      </w:tr>
    </w:tbl>
    <w:p w:rsidR="00D11D95" w:rsidRPr="004F36A7" w:rsidP="00D11D95">
      <w:pPr>
        <w:spacing w:before="0" w:after="160" w:line="254" w:lineRule="auto"/>
        <w:rPr>
          <w:rFonts w:eastAsia="Calibri" w:cstheme="minorHAnsi"/>
          <w:szCs w:val="20"/>
        </w:rPr>
      </w:pPr>
    </w:p>
    <w:p w:rsidR="00D11D95" w:rsidRPr="004F36A7" w:rsidP="00963A95">
      <w:pPr>
        <w:pBdr>
          <w:top w:val="single" w:sz="4" w:space="1" w:color="auto"/>
          <w:bottom w:val="single" w:sz="4" w:space="1" w:color="auto"/>
        </w:pBdr>
        <w:spacing w:before="0" w:after="160" w:line="254" w:lineRule="auto"/>
        <w:jc w:val="center"/>
        <w:rPr>
          <w:rFonts w:eastAsia="Calibri" w:cstheme="minorHAnsi"/>
          <w:b/>
          <w:szCs w:val="20"/>
        </w:rPr>
      </w:pPr>
      <w:r>
        <w:rPr>
          <w:b/>
          <w:color w:val="4F81BD" w:themeColor="accent1"/>
          <w:sz w:val="28"/>
          <w:szCs w:val="28"/>
          <w:bdr w:val="none" w:sz="0" w:space="0" w:color="auto" w:frame="1"/>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9738F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OFFICE’S ZIP CODE*</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15215</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SOLICITATION NUMBER*</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36C24426Q0428</w:t>
            </w:r>
          </w:p>
        </w:tc>
      </w:tr>
      <w:tr w:rsidTr="009738F0">
        <w:tblPrEx>
          <w:tblW w:w="9918" w:type="dxa"/>
          <w:tblInd w:w="0" w:type="dxa"/>
          <w:tblLook w:val="04A0"/>
        </w:tblPrEx>
        <w:tc>
          <w:tcPr>
            <w:tcW w:w="4698" w:type="dxa"/>
          </w:tcPr>
          <w:p w:rsidR="009738F0" w:rsidRPr="009738F0">
            <w:pPr>
              <w:spacing w:before="0"/>
              <w:rPr>
                <w:rFonts w:asciiTheme="minorHAnsi" w:hAnsiTheme="minorHAnsi" w:cstheme="minorHAnsi"/>
                <w:b/>
                <w:szCs w:val="20"/>
              </w:rPr>
            </w:pPr>
            <w:r w:rsidRPr="009738F0">
              <w:rPr>
                <w:rFonts w:asciiTheme="minorHAnsi" w:hAnsiTheme="minorHAnsi" w:cstheme="minorHAnsi"/>
                <w:b/>
                <w:szCs w:val="20"/>
              </w:rPr>
              <w:t>RESPONSE DATE/TIME/ZONE</w:t>
            </w:r>
          </w:p>
        </w:tc>
        <w:tc>
          <w:tcPr>
            <w:tcW w:w="5220" w:type="dxa"/>
          </w:tcPr>
          <w:p w:rsidR="009738F0" w:rsidRPr="00DD3F7D">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03-26-2026</w:t>
            </w:r>
            <w:r w:rsidRPr="009738F0">
              <w:rPr>
                <w:rStyle w:val="AAMSKBFill-InHighlight"/>
                <w:rFonts w:asciiTheme="minorHAnsi" w:hAnsiTheme="minorHAnsi" w:cstheme="minorHAnsi"/>
                <w:color w:val="auto"/>
              </w:rPr>
              <w:t xml:space="preserve"> </w:t>
            </w:r>
            <w:r>
              <w:rPr>
                <w:rStyle w:val="AAMSKBFill-InHighlight"/>
                <w:rFonts w:asciiTheme="minorHAnsi" w:hAnsiTheme="minorHAnsi" w:cstheme="minorHAnsi"/>
                <w:color w:val="auto"/>
              </w:rPr>
              <w:t>11:00</w:t>
            </w:r>
            <w:r w:rsidRPr="009738F0">
              <w:rPr>
                <w:rStyle w:val="AAMSKBFill-InHighlight"/>
                <w:color w:val="auto"/>
              </w:rPr>
              <w:t xml:space="preserve"> </w:t>
            </w:r>
            <w:r>
              <w:rPr>
                <w:rStyle w:val="AAMSKBFill-InHighlight"/>
                <w:rFonts w:asciiTheme="minorHAnsi" w:hAnsiTheme="minorHAnsi" w:cstheme="minorHAnsi"/>
                <w:color w:val="auto"/>
              </w:rPr>
              <w:t>EASTERN TIME, NEW YORK, USA</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ARCHIVE</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7</w:t>
            </w:r>
            <w:r w:rsidRPr="001A0872">
              <w:rPr>
                <w:rFonts w:asciiTheme="minorHAnsi" w:hAnsiTheme="minorHAnsi" w:cstheme="minorHAnsi"/>
                <w:szCs w:val="20"/>
                <w:bdr w:val="none" w:sz="0" w:space="0" w:color="auto" w:frame="1"/>
              </w:rPr>
              <w:t xml:space="preserve"> DA</w:t>
            </w:r>
            <w:r w:rsidRPr="004F36A7">
              <w:rPr>
                <w:rFonts w:asciiTheme="minorHAnsi" w:hAnsiTheme="minorHAnsi" w:cstheme="minorHAnsi"/>
                <w:szCs w:val="20"/>
                <w:bdr w:val="none" w:sz="0" w:space="0" w:color="auto" w:frame="1"/>
              </w:rPr>
              <w:t>YS AFTER THE RESPONSE DATE</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RECOVERY ACT FUNDS</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N</w:t>
            </w:r>
          </w:p>
        </w:tc>
      </w:tr>
      <w:tr w:rsidTr="009738F0">
        <w:tblPrEx>
          <w:tblW w:w="9918" w:type="dxa"/>
          <w:tblInd w:w="0" w:type="dxa"/>
          <w:tblLook w:val="04A0"/>
        </w:tblPrEx>
        <w:tc>
          <w:tcPr>
            <w:tcW w:w="4698" w:type="dxa"/>
          </w:tcPr>
          <w:p w:rsidR="00F92EEF" w:rsidRPr="005B0401">
            <w:pPr>
              <w:spacing w:before="0"/>
              <w:rPr>
                <w:rFonts w:cstheme="minorHAnsi"/>
                <w:b/>
                <w:szCs w:val="20"/>
              </w:rPr>
            </w:pPr>
            <w:r w:rsidRPr="005B0401">
              <w:rPr>
                <w:rFonts w:asciiTheme="minorHAnsi" w:hAnsiTheme="minorHAnsi" w:cstheme="minorHAnsi"/>
                <w:b/>
                <w:szCs w:val="20"/>
              </w:rPr>
              <w:t>PRODUCT SERVICE CODE*</w:t>
            </w:r>
          </w:p>
        </w:tc>
        <w:tc>
          <w:tcPr>
            <w:tcW w:w="5220" w:type="dxa"/>
          </w:tcPr>
          <w:p w:rsidR="00F92EEF" w:rsidRPr="00DA1922" w:rsidP="00A91E71">
            <w:pPr>
              <w:spacing w:before="0"/>
              <w:rPr>
                <w:rStyle w:val="AAMSKBFill-InHighlight"/>
                <w:color w:val="auto"/>
              </w:rPr>
            </w:pPr>
            <w:r>
              <w:rPr>
                <w:rStyle w:val="AAMSKBFill-InHighlight"/>
                <w:color w:val="auto"/>
              </w:rPr>
              <w:t>J065</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NAICS CODE*</w:t>
            </w:r>
          </w:p>
        </w:tc>
        <w:tc>
          <w:tcPr>
            <w:tcW w:w="5220" w:type="dxa"/>
            <w:hideMark/>
          </w:tcPr>
          <w:p w:rsidR="00D11D95" w:rsidRPr="006E60E3" w:rsidP="00A91E71">
            <w:pPr>
              <w:spacing w:before="0"/>
              <w:rPr>
                <w:rFonts w:asciiTheme="minorHAnsi" w:hAnsiTheme="minorHAnsi" w:cstheme="minorHAnsi"/>
                <w:szCs w:val="20"/>
              </w:rPr>
            </w:pPr>
            <w:r>
              <w:rPr>
                <w:rFonts w:asciiTheme="minorHAnsi" w:hAnsiTheme="minorHAnsi" w:cstheme="minorHAnsi"/>
                <w:szCs w:val="20"/>
              </w:rPr>
              <w:t>811210</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 ADDRESS</w:t>
            </w:r>
          </w:p>
        </w:tc>
        <w:tc>
          <w:tcPr>
            <w:tcW w:w="5220" w:type="dxa"/>
          </w:tcPr>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4</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1010 Delafield Road</w:t>
            </w:r>
          </w:p>
          <w:p w:rsidR="00D11D95" w:rsidRPr="004F36A7">
            <w:pPr>
              <w:spacing w:before="0"/>
              <w:rPr>
                <w:rFonts w:asciiTheme="minorHAnsi" w:eastAsiaTheme="minorHAnsi" w:hAnsiTheme="minorHAnsi" w:cstheme="minorHAnsi"/>
                <w:szCs w:val="20"/>
                <w:bdr w:val="none" w:sz="0" w:space="0" w:color="auto" w:frame="1"/>
              </w:rPr>
            </w:pPr>
            <w:r w:rsidRPr="004F36A7">
              <w:rPr>
                <w:rStyle w:val="AAMSKBFill-InHighlight"/>
                <w:rFonts w:asciiTheme="minorHAnsi" w:hAnsiTheme="minorHAnsi" w:cstheme="minorHAnsi"/>
              </w:rPr>
              <w:t xml:space="preserve"> </w:t>
            </w:r>
          </w:p>
          <w:p w:rsidR="00D11D95" w:rsidRPr="004F36A7">
            <w:pPr>
              <w:spacing w:before="0"/>
              <w:rPr>
                <w:rFonts w:asciiTheme="minorHAnsi" w:hAnsiTheme="minorHAnsi" w:cstheme="minorHAnsi"/>
                <w:szCs w:val="20"/>
              </w:rPr>
            </w:pP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POINT OF CONTACT*</w:t>
            </w:r>
          </w:p>
          <w:p w:rsidR="00D11D95" w:rsidRPr="005B0401">
            <w:pPr>
              <w:spacing w:before="0"/>
              <w:rPr>
                <w:rFonts w:asciiTheme="minorHAnsi" w:hAnsiTheme="minorHAnsi" w:cstheme="minorHAnsi"/>
                <w:b/>
                <w:szCs w:val="20"/>
              </w:rPr>
            </w:pPr>
          </w:p>
          <w:p w:rsidR="00D11D95" w:rsidRPr="005B0401">
            <w:pPr>
              <w:spacing w:before="0"/>
              <w:rPr>
                <w:rFonts w:asciiTheme="minorHAnsi" w:hAnsiTheme="minorHAnsi" w:cstheme="minorHAnsi"/>
                <w:b/>
                <w:szCs w:val="20"/>
              </w:rPr>
            </w:pPr>
          </w:p>
        </w:tc>
        <w:tc>
          <w:tcPr>
            <w:tcW w:w="5220" w:type="dxa"/>
            <w:hideMark/>
          </w:tcPr>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Derek Chuff</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Derek M Chuff</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Derek.Chuff@va.gov</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814-943-8164</w:t>
            </w:r>
          </w:p>
          <w:p w:rsidR="00D11D95" w:rsidRPr="004F36A7">
            <w:pPr>
              <w:spacing w:before="0"/>
              <w:rPr>
                <w:rFonts w:asciiTheme="minorHAnsi" w:eastAsiaTheme="minorHAnsi" w:hAnsiTheme="minorHAnsi" w:cstheme="minorHAnsi"/>
                <w:szCs w:val="20"/>
                <w:bdr w:val="none" w:sz="0" w:space="0" w:color="auto" w:frame="1"/>
              </w:rPr>
            </w:pPr>
          </w:p>
          <w:p w:rsidR="00D11D95" w:rsidRPr="004F36A7">
            <w:pPr>
              <w:spacing w:before="0"/>
              <w:rPr>
                <w:rFonts w:asciiTheme="minorHAnsi" w:hAnsiTheme="minorHAnsi" w:cstheme="minorHAnsi"/>
                <w:szCs w:val="20"/>
              </w:rPr>
            </w:pPr>
          </w:p>
        </w:tc>
      </w:tr>
    </w:tbl>
    <w:p w:rsidR="00D11D95" w:rsidRPr="004F36A7" w:rsidP="00D11D95">
      <w:pPr>
        <w:rPr>
          <w:rFonts w:cstheme="minorHAnsi"/>
          <w:szCs w:val="20"/>
        </w:rPr>
      </w:pPr>
    </w:p>
    <w:p w:rsidR="00A23C13" w:rsidRPr="004F36A7" w:rsidP="005B0401">
      <w:pPr>
        <w:pBdr>
          <w:top w:val="single" w:sz="4" w:space="1" w:color="auto"/>
          <w:bottom w:val="single" w:sz="4" w:space="1" w:color="auto"/>
        </w:pBdr>
        <w:spacing w:before="0" w:after="160" w:line="252" w:lineRule="auto"/>
        <w:jc w:val="center"/>
        <w:rPr>
          <w:rFonts w:eastAsia="Calibri" w:cstheme="minorHAnsi"/>
          <w:b/>
          <w:sz w:val="22"/>
        </w:rPr>
      </w:pPr>
      <w:r>
        <w:rPr>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57B3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AGENCY’S URL</w:t>
            </w:r>
          </w:p>
        </w:tc>
        <w:tc>
          <w:tcPr>
            <w:tcW w:w="5243" w:type="dxa"/>
            <w:hideMark/>
          </w:tcPr>
          <w:p w:rsidR="00A23C13" w:rsidRPr="004F36A7">
            <w:pPr>
              <w:spacing w:before="0"/>
              <w:rPr>
                <w:rFonts w:asciiTheme="minorHAnsi" w:hAnsiTheme="minorHAnsi" w:cstheme="minorHAnsi"/>
              </w:rPr>
            </w:pP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URL DESCRIPTION</w:t>
            </w:r>
          </w:p>
        </w:tc>
        <w:tc>
          <w:tcPr>
            <w:tcW w:w="5243" w:type="dxa"/>
            <w:hideMark/>
          </w:tcPr>
          <w:p w:rsidR="00A23C13" w:rsidRPr="004F36A7">
            <w:pPr>
              <w:spacing w:before="0"/>
              <w:rPr>
                <w:rFonts w:asciiTheme="minorHAnsi" w:hAnsiTheme="minorHAnsi" w:cstheme="minorHAnsi"/>
                <w:szCs w:val="20"/>
              </w:rPr>
            </w:pP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 CONTACT’S EMAIL ADDRESS</w:t>
            </w:r>
          </w:p>
        </w:tc>
        <w:tc>
          <w:tcPr>
            <w:tcW w:w="5243" w:type="dxa"/>
            <w:hideMark/>
          </w:tcPr>
          <w:p w:rsidR="00A23C13" w:rsidRPr="004F36A7">
            <w:pPr>
              <w:spacing w:before="0"/>
              <w:rPr>
                <w:rFonts w:asciiTheme="minorHAnsi" w:hAnsiTheme="minorHAnsi" w:cstheme="minorHAnsi"/>
                <w:szCs w:val="20"/>
              </w:rPr>
            </w:pP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EMAIL DESCRIPTION</w:t>
            </w:r>
          </w:p>
        </w:tc>
        <w:tc>
          <w:tcPr>
            <w:tcW w:w="5243" w:type="dxa"/>
            <w:hideMark/>
          </w:tcPr>
          <w:p w:rsidR="00A23C13" w:rsidRPr="004F36A7">
            <w:pPr>
              <w:spacing w:before="0"/>
              <w:rPr>
                <w:rFonts w:asciiTheme="minorHAnsi" w:hAnsiTheme="minorHAnsi" w:cstheme="minorHAnsi"/>
                <w:szCs w:val="20"/>
              </w:rPr>
            </w:pPr>
          </w:p>
        </w:tc>
      </w:tr>
    </w:tbl>
    <w:p w:rsidR="00E52D1F">
      <w:pPr>
        <w:spacing w:before="0" w:after="200"/>
        <w:rPr>
          <w:b/>
          <w:color w:val="4F81BD" w:themeColor="accent1"/>
          <w:sz w:val="28"/>
          <w:szCs w:val="28"/>
          <w:bdr w:val="none" w:sz="0" w:space="0" w:color="auto" w:frame="1"/>
        </w:rPr>
      </w:pPr>
      <w:r>
        <w:rPr>
          <w:b/>
          <w:color w:val="4F81BD" w:themeColor="accent1"/>
          <w:sz w:val="28"/>
          <w:szCs w:val="28"/>
          <w:bdr w:val="none" w:sz="0" w:space="0" w:color="auto" w:frame="1"/>
        </w:rPr>
        <w:br w:type="page"/>
      </w:r>
    </w:p>
    <w:p w:rsidR="00C15B5B" w:rsidRPr="00A3522F" w:rsidP="00A3522F">
      <w:pPr>
        <w:pBdr>
          <w:top w:val="single" w:sz="4" w:space="1" w:color="auto"/>
          <w:bottom w:val="single" w:sz="4" w:space="1" w:color="auto"/>
        </w:pBdr>
        <w:jc w:val="center"/>
        <w:rPr>
          <w:rFonts w:cstheme="minorHAnsi"/>
          <w:b/>
          <w:sz w:val="22"/>
        </w:rPr>
      </w:pPr>
      <w:r w:rsidRPr="005B0401">
        <w:rPr>
          <w:b/>
          <w:color w:val="4F81BD" w:themeColor="accent1"/>
          <w:sz w:val="28"/>
          <w:szCs w:val="28"/>
          <w:bdr w:val="none" w:sz="0" w:space="0" w:color="auto" w:frame="1"/>
        </w:rPr>
        <w:t>DESCRIPTION</w:t>
      </w:r>
    </w:p>
    <w:p w:rsidR="00DD09A3" w:rsidRPr="00A3522F" w:rsidP="00DD09A3">
      <w:pPr>
        <w:pBdr>
          <w:top w:val="single" w:sz="4" w:space="1" w:color="auto"/>
          <w:bottom w:val="single" w:sz="4" w:space="1" w:color="auto"/>
        </w:pBdr>
        <w:jc w:val="center"/>
        <w:rPr>
          <w:rFonts w:cstheme="minorHAnsi"/>
          <w:b/>
        </w:rPr>
      </w:pPr>
      <w:r w:rsidRPr="005B0401">
        <w:rPr>
          <w:b/>
          <w:color w:val="4F81BD" w:themeColor="accent1"/>
          <w:sz w:val="28"/>
          <w:szCs w:val="28"/>
          <w:bdr w:val="none" w:sz="0" w:space="0" w:color="auto" w:frame="1"/>
        </w:rPr>
        <w:t>DESCRIPTION</w:t>
      </w:r>
    </w:p>
    <w:p w:rsidR="00DD09A3" w:rsidP="00DD09A3">
      <w:pPr>
        <w:spacing w:after="0"/>
        <w:rPr>
          <w:rFonts w:ascii="Times New Roman" w:hAnsi="Times New Roman" w:cs="Times New Roman"/>
          <w:sz w:val="24"/>
          <w:szCs w:val="24"/>
        </w:rPr>
      </w:pPr>
    </w:p>
    <w:p w:rsidR="005B3811" w:rsidRPr="005B3811" w:rsidP="005B3811">
      <w:pPr>
        <w:rPr>
          <w:rFonts w:ascii="Times New Roman" w:hAnsi="Times New Roman" w:cs="Times New Roman"/>
          <w:sz w:val="24"/>
          <w:szCs w:val="24"/>
        </w:rPr>
      </w:pPr>
      <w:r w:rsidRPr="00AB0858">
        <w:rPr>
          <w:rFonts w:ascii="Times New Roman" w:hAnsi="Times New Roman" w:cs="Times New Roman"/>
          <w:sz w:val="24"/>
          <w:szCs w:val="24"/>
        </w:rPr>
        <w:t>NOTICE OF INTENT TO AWARD SOLE SOURCE: Department of Veterans Affairs (VA) Regional Procurement Office East (RPOE), Network Contracting Office 4 (NCO 4)</w:t>
      </w:r>
      <w:r>
        <w:rPr>
          <w:rFonts w:ascii="Times New Roman" w:hAnsi="Times New Roman" w:cs="Times New Roman"/>
          <w:sz w:val="24"/>
          <w:szCs w:val="24"/>
        </w:rPr>
        <w:t xml:space="preserve"> intends to award a sole source contract with </w:t>
      </w:r>
      <w:r w:rsidRPr="00DD09A3">
        <w:rPr>
          <w:rFonts w:ascii="Times New Roman" w:hAnsi="Times New Roman" w:cs="Times New Roman"/>
          <w:sz w:val="24"/>
          <w:szCs w:val="24"/>
        </w:rPr>
        <w:t>Data Distributing LLC</w:t>
      </w:r>
      <w:r>
        <w:rPr>
          <w:rFonts w:ascii="Times New Roman" w:hAnsi="Times New Roman" w:cs="Times New Roman"/>
          <w:sz w:val="24"/>
          <w:szCs w:val="24"/>
        </w:rPr>
        <w:t>,</w:t>
      </w:r>
      <w:r w:rsidRPr="008F1430">
        <w:rPr>
          <w:rFonts w:ascii="Times New Roman" w:hAnsi="Times New Roman" w:cs="Times New Roman"/>
          <w:sz w:val="24"/>
          <w:szCs w:val="24"/>
        </w:rPr>
        <w:t xml:space="preserve"> </w:t>
      </w:r>
      <w:r>
        <w:rPr>
          <w:rFonts w:ascii="Times New Roman" w:hAnsi="Times New Roman" w:cs="Times New Roman"/>
          <w:sz w:val="24"/>
          <w:szCs w:val="24"/>
        </w:rPr>
        <w:t>9 Wyeth St.</w:t>
      </w:r>
      <w:r w:rsidRPr="008F1430">
        <w:rPr>
          <w:rFonts w:ascii="Times New Roman" w:hAnsi="Times New Roman" w:cs="Times New Roman"/>
          <w:sz w:val="24"/>
          <w:szCs w:val="24"/>
        </w:rPr>
        <w:t xml:space="preserve"> </w:t>
      </w:r>
      <w:r>
        <w:rPr>
          <w:rFonts w:ascii="Times New Roman" w:hAnsi="Times New Roman" w:cs="Times New Roman"/>
          <w:sz w:val="24"/>
          <w:szCs w:val="24"/>
        </w:rPr>
        <w:t>La</w:t>
      </w:r>
      <w:r w:rsidR="00394C9C">
        <w:rPr>
          <w:rFonts w:ascii="Times New Roman" w:hAnsi="Times New Roman" w:cs="Times New Roman"/>
          <w:sz w:val="24"/>
          <w:szCs w:val="24"/>
        </w:rPr>
        <w:t>dera</w:t>
      </w:r>
      <w:r>
        <w:rPr>
          <w:rFonts w:ascii="Times New Roman" w:hAnsi="Times New Roman" w:cs="Times New Roman"/>
          <w:sz w:val="24"/>
          <w:szCs w:val="24"/>
        </w:rPr>
        <w:t xml:space="preserve"> Ranch</w:t>
      </w:r>
      <w:r w:rsidRPr="008F1430">
        <w:rPr>
          <w:rFonts w:ascii="Times New Roman" w:hAnsi="Times New Roman" w:cs="Times New Roman"/>
          <w:sz w:val="24"/>
          <w:szCs w:val="24"/>
        </w:rPr>
        <w:t xml:space="preserve">, </w:t>
      </w:r>
      <w:r>
        <w:rPr>
          <w:rFonts w:ascii="Times New Roman" w:hAnsi="Times New Roman" w:cs="Times New Roman"/>
          <w:sz w:val="24"/>
          <w:szCs w:val="24"/>
        </w:rPr>
        <w:t>CA</w:t>
      </w:r>
      <w:r w:rsidRPr="008F1430">
        <w:rPr>
          <w:rFonts w:ascii="Times New Roman" w:hAnsi="Times New Roman" w:cs="Times New Roman"/>
          <w:sz w:val="24"/>
          <w:szCs w:val="24"/>
        </w:rPr>
        <w:t xml:space="preserve"> </w:t>
      </w:r>
      <w:r>
        <w:rPr>
          <w:rFonts w:ascii="Times New Roman" w:hAnsi="Times New Roman" w:cs="Times New Roman"/>
          <w:sz w:val="24"/>
          <w:szCs w:val="24"/>
        </w:rPr>
        <w:t xml:space="preserve">92694-0300 for </w:t>
      </w:r>
      <w:r>
        <w:rPr>
          <w:rFonts w:ascii="Times New Roman" w:hAnsi="Times New Roman" w:cs="Times New Roman"/>
          <w:sz w:val="24"/>
          <w:szCs w:val="24"/>
        </w:rPr>
        <w:t>Vertex Data Distributing Services</w:t>
      </w:r>
      <w:r>
        <w:rPr>
          <w:rFonts w:ascii="Times New Roman" w:hAnsi="Times New Roman" w:cs="Times New Roman"/>
          <w:sz w:val="24"/>
          <w:szCs w:val="24"/>
        </w:rPr>
        <w:t xml:space="preserve"> </w:t>
      </w:r>
      <w:r>
        <w:rPr>
          <w:rFonts w:ascii="Times New Roman" w:hAnsi="Times New Roman" w:cs="Times New Roman"/>
          <w:sz w:val="24"/>
          <w:szCs w:val="24"/>
        </w:rPr>
        <w:t xml:space="preserve">for the Wilkes-Barre VAMC at </w:t>
      </w:r>
      <w:r w:rsidRPr="005B3811">
        <w:rPr>
          <w:rFonts w:ascii="Times New Roman" w:hAnsi="Times New Roman" w:cs="Times New Roman"/>
          <w:sz w:val="24"/>
          <w:szCs w:val="24"/>
        </w:rPr>
        <w:t>1111 East End Blvd</w:t>
      </w:r>
      <w:r>
        <w:rPr>
          <w:rFonts w:ascii="Times New Roman" w:hAnsi="Times New Roman" w:cs="Times New Roman"/>
          <w:sz w:val="24"/>
          <w:szCs w:val="24"/>
        </w:rPr>
        <w:t xml:space="preserve">, </w:t>
      </w:r>
      <w:r w:rsidRPr="005B3811">
        <w:rPr>
          <w:rFonts w:ascii="Times New Roman" w:hAnsi="Times New Roman" w:cs="Times New Roman"/>
          <w:sz w:val="24"/>
          <w:szCs w:val="24"/>
        </w:rPr>
        <w:t>Wilkes Barre, PA 18711</w:t>
      </w:r>
      <w:r>
        <w:rPr>
          <w:rFonts w:ascii="Times New Roman" w:hAnsi="Times New Roman" w:cs="Times New Roman"/>
          <w:sz w:val="24"/>
          <w:szCs w:val="24"/>
        </w:rPr>
        <w:t>.</w:t>
      </w:r>
    </w:p>
    <w:p w:rsidR="00DD09A3" w:rsidRPr="00080F16" w:rsidP="00DD09A3">
      <w:pPr>
        <w:rPr>
          <w:rFonts w:ascii="Times New Roman" w:hAnsi="Times New Roman" w:cs="Times New Roman"/>
          <w:sz w:val="24"/>
          <w:szCs w:val="24"/>
        </w:rPr>
      </w:pPr>
      <w:r w:rsidRPr="00706BD4">
        <w:rPr>
          <w:rFonts w:ascii="Times New Roman" w:hAnsi="Times New Roman" w:cs="Times New Roman"/>
          <w:sz w:val="24"/>
          <w:szCs w:val="24"/>
        </w:rPr>
        <w:t xml:space="preserve">This contract is issued to ensure </w:t>
      </w:r>
      <w:r w:rsidRPr="00706BD4" w:rsidR="005B3811">
        <w:rPr>
          <w:rFonts w:ascii="Times New Roman" w:hAnsi="Times New Roman" w:cs="Times New Roman"/>
          <w:sz w:val="24"/>
          <w:szCs w:val="24"/>
        </w:rPr>
        <w:t>continuous</w:t>
      </w:r>
      <w:r w:rsidRPr="00706BD4">
        <w:rPr>
          <w:rFonts w:ascii="Times New Roman" w:hAnsi="Times New Roman" w:cs="Times New Roman"/>
          <w:sz w:val="24"/>
          <w:szCs w:val="24"/>
        </w:rPr>
        <w:t xml:space="preserve"> support </w:t>
      </w:r>
      <w:r w:rsidR="005B3811">
        <w:rPr>
          <w:rFonts w:ascii="Times New Roman" w:hAnsi="Times New Roman" w:cs="Times New Roman"/>
          <w:sz w:val="24"/>
          <w:szCs w:val="24"/>
        </w:rPr>
        <w:t>for the Vertex Data Distributing Services</w:t>
      </w:r>
      <w:r>
        <w:rPr>
          <w:rFonts w:ascii="Times New Roman" w:hAnsi="Times New Roman" w:cs="Times New Roman"/>
          <w:sz w:val="24"/>
          <w:szCs w:val="24"/>
        </w:rPr>
        <w:t>.</w:t>
      </w:r>
      <w:r w:rsidRPr="00706BD4">
        <w:rPr>
          <w:rFonts w:ascii="Times New Roman" w:hAnsi="Times New Roman" w:cs="Times New Roman"/>
          <w:sz w:val="24"/>
          <w:szCs w:val="24"/>
        </w:rPr>
        <w:t xml:space="preserve"> </w:t>
      </w:r>
      <w:r>
        <w:rPr>
          <w:rFonts w:ascii="Times New Roman" w:hAnsi="Times New Roman" w:cs="Times New Roman"/>
          <w:sz w:val="24"/>
          <w:szCs w:val="24"/>
        </w:rPr>
        <w:t xml:space="preserve">The Statement of Work is attached. The period of performance will be a base year plus </w:t>
      </w:r>
      <w:r w:rsidR="005A5498">
        <w:rPr>
          <w:rFonts w:ascii="Times New Roman" w:hAnsi="Times New Roman" w:cs="Times New Roman"/>
          <w:sz w:val="24"/>
          <w:szCs w:val="24"/>
        </w:rPr>
        <w:t xml:space="preserve">three </w:t>
      </w:r>
      <w:r>
        <w:rPr>
          <w:rFonts w:ascii="Times New Roman" w:hAnsi="Times New Roman" w:cs="Times New Roman"/>
          <w:sz w:val="24"/>
          <w:szCs w:val="24"/>
        </w:rPr>
        <w:t>option years.</w:t>
      </w:r>
    </w:p>
    <w:p w:rsidR="00DD09A3" w:rsidP="00DD09A3">
      <w:pPr>
        <w:rPr>
          <w:rFonts w:ascii="Times New Roman" w:hAnsi="Times New Roman" w:cs="Times New Roman"/>
          <w:sz w:val="24"/>
          <w:szCs w:val="24"/>
        </w:rPr>
      </w:pPr>
    </w:p>
    <w:p w:rsidR="00DD09A3" w:rsidRPr="00080F16" w:rsidP="00DD09A3">
      <w:pPr>
        <w:rPr>
          <w:rFonts w:ascii="Times New Roman" w:hAnsi="Times New Roman" w:cs="Times New Roman"/>
          <w:sz w:val="24"/>
          <w:szCs w:val="24"/>
        </w:rPr>
      </w:pPr>
      <w:r w:rsidRPr="00080F16">
        <w:rPr>
          <w:rFonts w:ascii="Times New Roman" w:hAnsi="Times New Roman" w:cs="Times New Roman"/>
          <w:sz w:val="24"/>
          <w:szCs w:val="24"/>
        </w:rPr>
        <w:t xml:space="preserve">THIS NOTICE IS NOT A REQUEST FOR COMPETITIVE QUOTES; however, any responsible firm that believes it can meet the requirements may give written notification and capability statements prior to the response due date and time. </w:t>
      </w:r>
      <w:r w:rsidRPr="00080F16">
        <w:rPr>
          <w:rFonts w:ascii="Times New Roman" w:eastAsia="Times New Roman" w:hAnsi="Times New Roman" w:cs="Times New Roman"/>
          <w:sz w:val="24"/>
          <w:szCs w:val="24"/>
        </w:rPr>
        <w:t>Vendors shall indicate if they are the direct supplier</w:t>
      </w:r>
      <w:r>
        <w:rPr>
          <w:rFonts w:ascii="Times New Roman" w:eastAsia="Times New Roman" w:hAnsi="Times New Roman" w:cs="Times New Roman"/>
          <w:sz w:val="24"/>
          <w:szCs w:val="24"/>
        </w:rPr>
        <w:t xml:space="preserve"> or service provider</w:t>
      </w:r>
      <w:r w:rsidRPr="00080F16">
        <w:rPr>
          <w:rFonts w:ascii="Times New Roman" w:eastAsia="Times New Roman" w:hAnsi="Times New Roman" w:cs="Times New Roman"/>
          <w:sz w:val="24"/>
          <w:szCs w:val="24"/>
        </w:rPr>
        <w:t xml:space="preserve"> of the items</w:t>
      </w:r>
      <w:r>
        <w:rPr>
          <w:rFonts w:ascii="Times New Roman" w:eastAsia="Times New Roman" w:hAnsi="Times New Roman" w:cs="Times New Roman"/>
          <w:sz w:val="24"/>
          <w:szCs w:val="24"/>
        </w:rPr>
        <w:t xml:space="preserve"> and/or authorized reseller/distributor</w:t>
      </w:r>
      <w:r w:rsidRPr="00080F16">
        <w:rPr>
          <w:rFonts w:ascii="Times New Roman" w:eastAsia="Times New Roman" w:hAnsi="Times New Roman" w:cs="Times New Roman"/>
          <w:sz w:val="24"/>
          <w:szCs w:val="24"/>
        </w:rPr>
        <w:t xml:space="preserve">. </w:t>
      </w:r>
      <w:r w:rsidRPr="00080F16">
        <w:rPr>
          <w:rFonts w:ascii="Times New Roman" w:hAnsi="Times New Roman" w:cs="Times New Roman"/>
          <w:sz w:val="24"/>
          <w:szCs w:val="24"/>
        </w:rPr>
        <w:t xml:space="preserve">Supporting evidence must be furnished in sufficient detail to demonstrate the ability to perform the requirements and must include relevant corporate experience along with the applicable contract number, total contract dollar amount, contract period of performance, details of the relevant services and customer point of contact with corresponding telephone number and email address. </w:t>
      </w:r>
    </w:p>
    <w:p w:rsidR="00DD09A3" w:rsidRPr="00080F16" w:rsidP="00DD09A3">
      <w:pPr>
        <w:rPr>
          <w:rFonts w:ascii="Times New Roman" w:eastAsia="Times New Roman" w:hAnsi="Times New Roman" w:cs="Times New Roman"/>
          <w:sz w:val="24"/>
          <w:szCs w:val="24"/>
        </w:rPr>
      </w:pPr>
      <w:r w:rsidRPr="00080F16">
        <w:rPr>
          <w:rFonts w:ascii="Times New Roman" w:hAnsi="Times New Roman" w:cs="Times New Roman"/>
          <w:sz w:val="24"/>
          <w:szCs w:val="24"/>
        </w:rPr>
        <w:t xml:space="preserve">Responses must include </w:t>
      </w:r>
      <w:r w:rsidRPr="00080F16">
        <w:rPr>
          <w:rFonts w:ascii="Times New Roman" w:eastAsia="Times New Roman" w:hAnsi="Times New Roman" w:cs="Times New Roman"/>
          <w:sz w:val="24"/>
          <w:szCs w:val="24"/>
        </w:rPr>
        <w:t xml:space="preserve">following information: </w:t>
      </w:r>
    </w:p>
    <w:p w:rsidR="00DD09A3" w:rsidRPr="00080F16" w:rsidP="00DD09A3">
      <w:pPr>
        <w:pStyle w:val="ListParagraph"/>
        <w:numPr>
          <w:ilvl w:val="0"/>
          <w:numId w:val="1"/>
        </w:numPr>
        <w:rPr>
          <w:rFonts w:ascii="Times New Roman" w:hAnsi="Times New Roman"/>
          <w:sz w:val="24"/>
          <w:szCs w:val="24"/>
        </w:rPr>
      </w:pPr>
      <w:r w:rsidRPr="00080F16">
        <w:rPr>
          <w:rFonts w:ascii="Times New Roman" w:eastAsia="Times New Roman" w:hAnsi="Times New Roman"/>
          <w:sz w:val="24"/>
          <w:szCs w:val="24"/>
        </w:rPr>
        <w:t>Company Name</w:t>
      </w:r>
    </w:p>
    <w:p w:rsidR="00DD09A3" w:rsidRPr="00080F16" w:rsidP="00DD09A3">
      <w:pPr>
        <w:pStyle w:val="ListParagraph"/>
        <w:numPr>
          <w:ilvl w:val="0"/>
          <w:numId w:val="1"/>
        </w:numPr>
        <w:rPr>
          <w:rFonts w:ascii="Times New Roman" w:hAnsi="Times New Roman"/>
          <w:sz w:val="24"/>
          <w:szCs w:val="24"/>
        </w:rPr>
      </w:pPr>
      <w:r w:rsidRPr="00080F16">
        <w:rPr>
          <w:rFonts w:ascii="Times New Roman" w:eastAsia="Times New Roman" w:hAnsi="Times New Roman"/>
          <w:sz w:val="24"/>
          <w:szCs w:val="24"/>
        </w:rPr>
        <w:t xml:space="preserve">SAM number </w:t>
      </w:r>
    </w:p>
    <w:p w:rsidR="00DD09A3" w:rsidRPr="00080F16" w:rsidP="00DD09A3">
      <w:pPr>
        <w:pStyle w:val="ListParagraph"/>
        <w:numPr>
          <w:ilvl w:val="0"/>
          <w:numId w:val="1"/>
        </w:numPr>
        <w:rPr>
          <w:rFonts w:ascii="Times New Roman" w:hAnsi="Times New Roman"/>
          <w:sz w:val="24"/>
          <w:szCs w:val="24"/>
        </w:rPr>
      </w:pPr>
      <w:r w:rsidRPr="00080F16">
        <w:rPr>
          <w:rFonts w:ascii="Times New Roman" w:eastAsia="Times New Roman" w:hAnsi="Times New Roman"/>
          <w:sz w:val="24"/>
          <w:szCs w:val="24"/>
        </w:rPr>
        <w:t>Company’s address</w:t>
      </w:r>
    </w:p>
    <w:p w:rsidR="00DD09A3" w:rsidRPr="00080F16" w:rsidP="00DD09A3">
      <w:pPr>
        <w:pStyle w:val="ListParagraph"/>
        <w:numPr>
          <w:ilvl w:val="0"/>
          <w:numId w:val="1"/>
        </w:numPr>
        <w:rPr>
          <w:rFonts w:ascii="Times New Roman" w:hAnsi="Times New Roman"/>
          <w:sz w:val="24"/>
          <w:szCs w:val="24"/>
        </w:rPr>
      </w:pPr>
      <w:r w:rsidRPr="00080F16">
        <w:rPr>
          <w:rFonts w:ascii="Times New Roman" w:eastAsia="Times New Roman" w:hAnsi="Times New Roman"/>
          <w:sz w:val="24"/>
          <w:szCs w:val="24"/>
        </w:rPr>
        <w:t>Point of Contact information (title, phone number and email address)</w:t>
      </w:r>
    </w:p>
    <w:p w:rsidR="00DD09A3" w:rsidRPr="00080F16" w:rsidP="00DD09A3">
      <w:pPr>
        <w:pStyle w:val="ListParagraph"/>
        <w:numPr>
          <w:ilvl w:val="0"/>
          <w:numId w:val="1"/>
        </w:numPr>
        <w:rPr>
          <w:rFonts w:ascii="Times New Roman" w:hAnsi="Times New Roman"/>
          <w:sz w:val="24"/>
          <w:szCs w:val="24"/>
        </w:rPr>
      </w:pPr>
      <w:r w:rsidRPr="00080F16">
        <w:rPr>
          <w:rFonts w:ascii="Times New Roman" w:eastAsia="Times New Roman" w:hAnsi="Times New Roman"/>
          <w:sz w:val="24"/>
          <w:szCs w:val="24"/>
        </w:rPr>
        <w:t xml:space="preserve">Business size. </w:t>
      </w:r>
    </w:p>
    <w:p w:rsidR="00DD09A3" w:rsidRPr="00080F16" w:rsidP="00DD09A3">
      <w:pPr>
        <w:rPr>
          <w:rFonts w:ascii="Times New Roman" w:eastAsia="Times New Roman" w:hAnsi="Times New Roman" w:cs="Times New Roman"/>
          <w:sz w:val="24"/>
          <w:szCs w:val="24"/>
        </w:rPr>
      </w:pPr>
      <w:r w:rsidRPr="00080F16">
        <w:rPr>
          <w:rFonts w:ascii="Times New Roman" w:hAnsi="Times New Roman" w:cs="Times New Roman"/>
          <w:sz w:val="24"/>
          <w:szCs w:val="24"/>
        </w:rPr>
        <w:t xml:space="preserve">Response received will be evaluated; however, a determination by the Government not to compete the proposed procurement based on responses to this notice is solely within the discretion of the Government. </w:t>
      </w:r>
      <w:r w:rsidRPr="00080F16">
        <w:rPr>
          <w:rFonts w:ascii="Times New Roman" w:eastAsia="Times New Roman" w:hAnsi="Times New Roman" w:cs="Times New Roman"/>
          <w:sz w:val="24"/>
          <w:szCs w:val="24"/>
        </w:rPr>
        <w:t xml:space="preserve">Information provided will not be returned. </w:t>
      </w:r>
    </w:p>
    <w:p w:rsidR="00DD09A3" w:rsidRPr="00080F16" w:rsidP="00DD09A3">
      <w:pPr>
        <w:rPr>
          <w:rFonts w:ascii="Times New Roman" w:hAnsi="Times New Roman" w:cs="Times New Roman"/>
          <w:sz w:val="24"/>
          <w:szCs w:val="24"/>
        </w:rPr>
      </w:pPr>
      <w:r w:rsidRPr="00080F16">
        <w:rPr>
          <w:rFonts w:ascii="Times New Roman" w:hAnsi="Times New Roman" w:cs="Times New Roman"/>
          <w:sz w:val="24"/>
          <w:szCs w:val="24"/>
        </w:rPr>
        <w:t>Responses are due by</w:t>
      </w:r>
      <w:r>
        <w:rPr>
          <w:rFonts w:ascii="Times New Roman" w:hAnsi="Times New Roman" w:cs="Times New Roman"/>
          <w:sz w:val="24"/>
          <w:szCs w:val="24"/>
        </w:rPr>
        <w:t xml:space="preserve"> </w:t>
      </w:r>
      <w:r w:rsidR="005B3811">
        <w:rPr>
          <w:rFonts w:ascii="Times New Roman" w:hAnsi="Times New Roman" w:cs="Times New Roman"/>
          <w:sz w:val="24"/>
          <w:szCs w:val="24"/>
        </w:rPr>
        <w:t>March 26</w:t>
      </w:r>
      <w:r>
        <w:rPr>
          <w:rFonts w:ascii="Times New Roman" w:hAnsi="Times New Roman" w:cs="Times New Roman"/>
          <w:sz w:val="24"/>
          <w:szCs w:val="24"/>
        </w:rPr>
        <w:t xml:space="preserve"> at 1</w:t>
      </w:r>
      <w:r w:rsidR="005B3811">
        <w:rPr>
          <w:rFonts w:ascii="Times New Roman" w:hAnsi="Times New Roman" w:cs="Times New Roman"/>
          <w:sz w:val="24"/>
          <w:szCs w:val="24"/>
        </w:rPr>
        <w:t>1</w:t>
      </w:r>
      <w:r w:rsidRPr="00080F16">
        <w:rPr>
          <w:rFonts w:ascii="Times New Roman" w:hAnsi="Times New Roman" w:cs="Times New Roman"/>
          <w:sz w:val="24"/>
          <w:szCs w:val="24"/>
        </w:rPr>
        <w:t xml:space="preserve">:00 </w:t>
      </w:r>
      <w:r>
        <w:rPr>
          <w:rFonts w:ascii="Times New Roman" w:hAnsi="Times New Roman" w:cs="Times New Roman"/>
          <w:sz w:val="24"/>
          <w:szCs w:val="24"/>
        </w:rPr>
        <w:t>AM</w:t>
      </w:r>
      <w:r w:rsidRPr="00080F16">
        <w:rPr>
          <w:rFonts w:ascii="Times New Roman" w:hAnsi="Times New Roman" w:cs="Times New Roman"/>
          <w:sz w:val="24"/>
          <w:szCs w:val="24"/>
        </w:rPr>
        <w:t xml:space="preserve"> (EST).</w:t>
      </w:r>
      <w:r w:rsidRPr="00080F16">
        <w:rPr>
          <w:rFonts w:ascii="Times New Roman" w:eastAsia="Times New Roman" w:hAnsi="Times New Roman" w:cs="Times New Roman"/>
          <w:sz w:val="24"/>
          <w:szCs w:val="24"/>
        </w:rPr>
        <w:t xml:space="preserve"> No submissions will be accepted after this date and time. </w:t>
      </w:r>
      <w:r w:rsidRPr="00080F16">
        <w:rPr>
          <w:rFonts w:ascii="Times New Roman" w:hAnsi="Times New Roman" w:cs="Times New Roman"/>
          <w:sz w:val="24"/>
          <w:szCs w:val="24"/>
        </w:rPr>
        <w:t xml:space="preserve"> Responses shall be submitted via email to </w:t>
      </w:r>
      <w:r>
        <w:fldChar w:fldCharType="begin"/>
      </w:r>
      <w:r>
        <w:instrText xml:space="preserve"> HYPERLINK "mailto:derek.chuff@va.gov" </w:instrText>
      </w:r>
      <w:r>
        <w:fldChar w:fldCharType="separate"/>
      </w:r>
      <w:r w:rsidRPr="00976498">
        <w:rPr>
          <w:rStyle w:val="Hyperlink"/>
        </w:rPr>
        <w:t>derek.chuff@va.gov</w:t>
      </w:r>
      <w:r>
        <w:fldChar w:fldCharType="end"/>
      </w:r>
      <w:r>
        <w:t xml:space="preserve">. </w:t>
      </w:r>
      <w:r w:rsidRPr="00080F16">
        <w:rPr>
          <w:rFonts w:ascii="Times New Roman" w:hAnsi="Times New Roman" w:cs="Times New Roman"/>
          <w:sz w:val="24"/>
          <w:szCs w:val="24"/>
        </w:rPr>
        <w:t xml:space="preserve"> </w:t>
      </w:r>
    </w:p>
    <w:p w:rsidR="00DD09A3" w:rsidRPr="00080F16" w:rsidP="00DD09A3">
      <w:pPr>
        <w:rPr>
          <w:rFonts w:ascii="Times New Roman" w:hAnsi="Times New Roman" w:cs="Times New Roman"/>
          <w:sz w:val="24"/>
          <w:szCs w:val="24"/>
        </w:rPr>
      </w:pPr>
      <w:r w:rsidRPr="00080F16">
        <w:rPr>
          <w:rFonts w:ascii="Times New Roman" w:hAnsi="Times New Roman" w:cs="Times New Roman"/>
          <w:sz w:val="24"/>
          <w:szCs w:val="24"/>
        </w:rPr>
        <w:t xml:space="preserve">The NAICS code for this acquisition is </w:t>
      </w:r>
      <w:r>
        <w:rPr>
          <w:rFonts w:ascii="Times New Roman" w:hAnsi="Times New Roman" w:cs="Times New Roman"/>
          <w:sz w:val="24"/>
          <w:szCs w:val="24"/>
        </w:rPr>
        <w:t>811210</w:t>
      </w:r>
      <w:r w:rsidRPr="00080F16">
        <w:rPr>
          <w:rFonts w:ascii="Times New Roman" w:hAnsi="Times New Roman" w:cs="Times New Roman"/>
          <w:sz w:val="24"/>
          <w:szCs w:val="24"/>
        </w:rPr>
        <w:t xml:space="preserve"> and the standard size is $</w:t>
      </w:r>
      <w:r>
        <w:rPr>
          <w:rFonts w:ascii="Times New Roman" w:hAnsi="Times New Roman" w:cs="Times New Roman"/>
          <w:sz w:val="24"/>
          <w:szCs w:val="24"/>
        </w:rPr>
        <w:t>34.</w:t>
      </w:r>
      <w:r w:rsidRPr="00080F16">
        <w:rPr>
          <w:rFonts w:ascii="Times New Roman" w:hAnsi="Times New Roman" w:cs="Times New Roman"/>
          <w:sz w:val="24"/>
          <w:szCs w:val="24"/>
        </w:rPr>
        <w:t xml:space="preserve">0M. </w:t>
      </w:r>
    </w:p>
    <w:p w:rsidR="001359E1"/>
    <w:p w:rsidR="00DD09A3"/>
    <w:p w:rsidR="00DD09A3" w:rsidRPr="00897E54" w:rsidP="00DD09A3">
      <w:pPr>
        <w:jc w:val="center"/>
        <w:rPr>
          <w:rFonts w:eastAsia="Times New Roman"/>
          <w:b/>
          <w:lang w:bidi="en-US"/>
        </w:rPr>
      </w:pPr>
      <w:r w:rsidRPr="00897E54">
        <w:rPr>
          <w:rFonts w:eastAsia="Times New Roman"/>
          <w:b/>
          <w:lang w:bidi="en-US"/>
        </w:rPr>
        <w:t>DEPARTMENT OF VETERANS AFFAIRS</w:t>
      </w:r>
    </w:p>
    <w:p w:rsidR="00DD09A3" w:rsidRPr="00897E54" w:rsidP="00DD09A3">
      <w:pPr>
        <w:jc w:val="center"/>
        <w:rPr>
          <w:rFonts w:eastAsia="Times New Roman"/>
          <w:b/>
          <w:lang w:bidi="en-US"/>
        </w:rPr>
      </w:pPr>
      <w:r>
        <w:rPr>
          <w:rFonts w:eastAsia="Times New Roman"/>
          <w:b/>
          <w:lang w:bidi="en-US"/>
        </w:rPr>
        <w:t>Wilkes-Barre VAMC</w:t>
      </w:r>
    </w:p>
    <w:p w:rsidR="00DD09A3" w:rsidP="00DD09A3">
      <w:pPr>
        <w:jc w:val="center"/>
        <w:rPr>
          <w:rFonts w:eastAsia="Times New Roman"/>
          <w:b/>
          <w:lang w:bidi="en-US"/>
        </w:rPr>
      </w:pPr>
      <w:r w:rsidRPr="00897E54">
        <w:rPr>
          <w:rFonts w:eastAsia="Times New Roman"/>
          <w:b/>
          <w:lang w:bidi="en-US"/>
        </w:rPr>
        <w:t>Statement of Work</w:t>
      </w:r>
    </w:p>
    <w:p w:rsidR="00DD09A3" w:rsidRPr="006A3416" w:rsidP="00DD09A3">
      <w:pPr>
        <w:widowControl w:val="0"/>
        <w:numPr>
          <w:ilvl w:val="0"/>
          <w:numId w:val="2"/>
        </w:numPr>
        <w:kinsoku w:val="0"/>
        <w:spacing w:after="0" w:line="240" w:lineRule="auto"/>
        <w:ind w:right="792"/>
        <w:rPr>
          <w:spacing w:val="2"/>
        </w:rPr>
      </w:pPr>
      <w:r w:rsidRPr="006A3416">
        <w:rPr>
          <w:b/>
          <w:spacing w:val="-6"/>
        </w:rPr>
        <w:t>Title of Project:</w:t>
      </w:r>
      <w:r w:rsidRPr="006A3416">
        <w:rPr>
          <w:spacing w:val="-6"/>
        </w:rPr>
        <w:t xml:space="preserve">  </w:t>
      </w:r>
      <w:r>
        <w:rPr>
          <w:spacing w:val="-6"/>
        </w:rPr>
        <w:t xml:space="preserve">Support and Repair maintenance </w:t>
      </w:r>
      <w:r w:rsidRPr="006A3416">
        <w:rPr>
          <w:spacing w:val="-6"/>
        </w:rPr>
        <w:t xml:space="preserve">service contract </w:t>
      </w:r>
      <w:r>
        <w:rPr>
          <w:spacing w:val="-6"/>
        </w:rPr>
        <w:t xml:space="preserve">for Radiology Image media burner and all subcomponents </w:t>
      </w:r>
    </w:p>
    <w:p w:rsidR="00DD09A3" w:rsidRPr="006A3416" w:rsidP="00DD09A3">
      <w:pPr>
        <w:widowControl w:val="0"/>
        <w:numPr>
          <w:ilvl w:val="0"/>
          <w:numId w:val="2"/>
        </w:numPr>
        <w:kinsoku w:val="0"/>
        <w:spacing w:before="180" w:after="0" w:line="240" w:lineRule="auto"/>
        <w:rPr>
          <w:spacing w:val="23"/>
        </w:rPr>
      </w:pPr>
      <w:r w:rsidRPr="006A3416">
        <w:rPr>
          <w:b/>
          <w:spacing w:val="-6"/>
        </w:rPr>
        <w:t>Scope of Work:</w:t>
      </w:r>
      <w:r w:rsidRPr="006A3416">
        <w:rPr>
          <w:spacing w:val="23"/>
        </w:rPr>
        <w:t xml:space="preserve">   </w:t>
      </w:r>
      <w:r w:rsidRPr="006A3416">
        <w:rPr>
          <w:spacing w:val="-6"/>
        </w:rPr>
        <w:t>In accordance with the following specifications:</w:t>
      </w:r>
    </w:p>
    <w:p w:rsidR="00DD09A3" w:rsidP="00DD09A3">
      <w:pPr>
        <w:widowControl w:val="0"/>
        <w:numPr>
          <w:ilvl w:val="0"/>
          <w:numId w:val="3"/>
        </w:numPr>
        <w:kinsoku w:val="0"/>
        <w:spacing w:before="180" w:after="0" w:line="240" w:lineRule="auto"/>
        <w:rPr>
          <w:spacing w:val="-6"/>
        </w:rPr>
      </w:pPr>
      <w:r>
        <w:rPr>
          <w:spacing w:val="-6"/>
        </w:rPr>
        <w:t xml:space="preserve">Unlimited Support M-F 8am – 4pm PST.  Software Updates upon request that provide the latest software features. Same day shipment of replacement hardware once trouble-shooting is completed before 12pm CT. </w:t>
      </w:r>
    </w:p>
    <w:p w:rsidR="00DD09A3" w:rsidP="00DD09A3">
      <w:pPr>
        <w:widowControl w:val="0"/>
        <w:numPr>
          <w:ilvl w:val="0"/>
          <w:numId w:val="3"/>
        </w:numPr>
        <w:kinsoku w:val="0"/>
        <w:spacing w:before="180" w:after="0" w:line="240" w:lineRule="auto"/>
        <w:rPr>
          <w:spacing w:val="-6"/>
        </w:rPr>
      </w:pPr>
      <w:r>
        <w:rPr>
          <w:spacing w:val="-6"/>
        </w:rPr>
        <w:t>Next business day exchange equipment, freight, repair labor, and all parts expenses (excludes consumables and print heads). Sorma certified, inspected and quality tested replacement autoloaders and printers.</w:t>
      </w:r>
    </w:p>
    <w:p w:rsidR="00DD09A3" w:rsidRPr="00C3615A" w:rsidP="00DD09A3">
      <w:pPr>
        <w:widowControl w:val="0"/>
        <w:numPr>
          <w:ilvl w:val="0"/>
          <w:numId w:val="3"/>
        </w:numPr>
        <w:kinsoku w:val="0"/>
        <w:spacing w:before="180" w:after="0" w:line="240" w:lineRule="auto"/>
        <w:rPr>
          <w:spacing w:val="-6"/>
        </w:rPr>
      </w:pPr>
      <w:r>
        <w:rPr>
          <w:spacing w:val="-6"/>
        </w:rPr>
        <w:t xml:space="preserve">Unlimited Data distributing phone support from 8am -4pm PST. Data distributing will trouble-shoot all technical issues and resolve them over the phone if possible. If a replacement part, unit or software upgrade is needed, Data Distributing will contact the MFG for the product and will request the necessary items to be sent to the end user thereby streamlining the process for the end user. </w:t>
      </w:r>
    </w:p>
    <w:p w:rsidR="00DD09A3" w:rsidP="00DD09A3">
      <w:pPr>
        <w:widowControl w:val="0"/>
        <w:numPr>
          <w:ilvl w:val="0"/>
          <w:numId w:val="3"/>
        </w:numPr>
        <w:kinsoku w:val="0"/>
        <w:spacing w:before="180" w:after="0" w:line="240" w:lineRule="auto"/>
        <w:rPr>
          <w:spacing w:val="-6"/>
        </w:rPr>
      </w:pPr>
      <w:r w:rsidRPr="006A3416">
        <w:rPr>
          <w:spacing w:val="-6"/>
        </w:rPr>
        <w:t xml:space="preserve">Vendor shall provide all personnel, parts, tools, test equipment, service manuals, computer software and schematics necessary to complete repairs on all equipment </w:t>
      </w:r>
      <w:r>
        <w:rPr>
          <w:spacing w:val="-6"/>
        </w:rPr>
        <w:t>identified in Schedule A</w:t>
      </w:r>
      <w:r w:rsidRPr="006A3416">
        <w:rPr>
          <w:spacing w:val="-6"/>
        </w:rPr>
        <w:t xml:space="preserve">. This contract shall be for </w:t>
      </w:r>
      <w:r>
        <w:rPr>
          <w:spacing w:val="-6"/>
        </w:rPr>
        <w:t xml:space="preserve">Preventive Maintenance and repair </w:t>
      </w:r>
      <w:r w:rsidRPr="006A3416">
        <w:rPr>
          <w:spacing w:val="-6"/>
        </w:rPr>
        <w:t xml:space="preserve">coverage </w:t>
      </w:r>
      <w:r>
        <w:rPr>
          <w:spacing w:val="-6"/>
        </w:rPr>
        <w:t>abiding by the selected service plan for that coverage year of</w:t>
      </w:r>
      <w:r w:rsidRPr="006A3416">
        <w:rPr>
          <w:spacing w:val="-6"/>
        </w:rPr>
        <w:t xml:space="preserve"> contracted equipment. </w:t>
      </w:r>
    </w:p>
    <w:p w:rsidR="00DD09A3" w:rsidP="00DD09A3">
      <w:pPr>
        <w:spacing w:before="180"/>
        <w:ind w:left="1440"/>
        <w:rPr>
          <w:spacing w:val="-6"/>
        </w:rPr>
      </w:pPr>
    </w:p>
    <w:p w:rsidR="00DD09A3" w:rsidRPr="000A4AA6" w:rsidP="00DD09A3">
      <w:pPr>
        <w:ind w:left="1800"/>
        <w:rPr>
          <w:rFonts w:eastAsia="Times New Roman" w:cs="Calibri"/>
        </w:rPr>
      </w:pPr>
      <w:r w:rsidRPr="000A4AA6">
        <w:rPr>
          <w:rFonts w:eastAsia="Times New Roman" w:cs="Calibri"/>
        </w:rPr>
        <w:t>• FE Backup Coverage Weekdays:  Mon-Fri,  8AM-</w:t>
      </w:r>
      <w:r>
        <w:rPr>
          <w:rFonts w:eastAsia="Times New Roman" w:cs="Calibri"/>
        </w:rPr>
        <w:t>4</w:t>
      </w:r>
      <w:r w:rsidRPr="000A4AA6">
        <w:rPr>
          <w:rFonts w:eastAsia="Times New Roman" w:cs="Calibri"/>
        </w:rPr>
        <w:t>PM</w:t>
      </w:r>
      <w:r>
        <w:rPr>
          <w:rFonts w:eastAsia="Times New Roman" w:cs="Calibri"/>
        </w:rPr>
        <w:t xml:space="preserve"> PST</w:t>
      </w:r>
      <w:r w:rsidRPr="000A4AA6">
        <w:rPr>
          <w:rFonts w:eastAsia="Times New Roman" w:cs="Calibri"/>
        </w:rPr>
        <w:br/>
        <w:t xml:space="preserve">• </w:t>
      </w:r>
      <w:r>
        <w:rPr>
          <w:rFonts w:eastAsia="Times New Roman" w:cs="Calibri"/>
        </w:rPr>
        <w:t>Replace modules 1 for 1 exchange overnight shipping if placed before 12pm    CT</w:t>
      </w:r>
      <w:r w:rsidRPr="000A4AA6">
        <w:rPr>
          <w:rFonts w:eastAsia="Times New Roman" w:cs="Calibri"/>
        </w:rPr>
        <w:br/>
        <w:t xml:space="preserve">• </w:t>
      </w:r>
      <w:r>
        <w:rPr>
          <w:rFonts w:eastAsia="Times New Roman" w:cs="Calibri"/>
        </w:rPr>
        <w:t>Unlimited technical phone support 8am – 4pm PST</w:t>
      </w:r>
      <w:r w:rsidRPr="000A4AA6">
        <w:rPr>
          <w:rFonts w:eastAsia="Times New Roman" w:cs="Calibri"/>
        </w:rPr>
        <w:br/>
        <w:t xml:space="preserve">• </w:t>
      </w:r>
      <w:r>
        <w:rPr>
          <w:rFonts w:eastAsia="Times New Roman" w:cs="Calibri"/>
        </w:rPr>
        <w:t>All software updates included during contract period Mon-Fri, 8AM-4PM</w:t>
      </w:r>
      <w:r w:rsidRPr="000A4AA6">
        <w:rPr>
          <w:rFonts w:eastAsia="Times New Roman" w:cs="Calibri"/>
        </w:rPr>
        <w:br/>
        <w:t>• Software and Quality Updates</w:t>
      </w:r>
    </w:p>
    <w:p w:rsidR="00DD09A3" w:rsidP="00DD09A3">
      <w:pPr>
        <w:spacing w:before="180"/>
        <w:ind w:left="1440"/>
        <w:rPr>
          <w:spacing w:val="-6"/>
        </w:rPr>
      </w:pPr>
    </w:p>
    <w:p w:rsidR="00DD09A3" w:rsidP="00DD09A3">
      <w:pPr>
        <w:widowControl w:val="0"/>
        <w:numPr>
          <w:ilvl w:val="0"/>
          <w:numId w:val="3"/>
        </w:numPr>
        <w:kinsoku w:val="0"/>
        <w:spacing w:before="180" w:after="0" w:line="240" w:lineRule="auto"/>
        <w:ind w:right="288"/>
        <w:rPr>
          <w:spacing w:val="-6"/>
        </w:rPr>
      </w:pPr>
      <w:r w:rsidRPr="006A3416">
        <w:rPr>
          <w:spacing w:val="-6"/>
        </w:rPr>
        <w:t xml:space="preserve">The vendor’s service representative shall </w:t>
      </w:r>
      <w:r>
        <w:rPr>
          <w:spacing w:val="-6"/>
        </w:rPr>
        <w:t>send</w:t>
      </w:r>
      <w:r w:rsidRPr="006A3416">
        <w:rPr>
          <w:spacing w:val="-6"/>
        </w:rPr>
        <w:t xml:space="preserve"> th</w:t>
      </w:r>
      <w:r>
        <w:rPr>
          <w:spacing w:val="-6"/>
        </w:rPr>
        <w:t>e</w:t>
      </w:r>
      <w:r w:rsidRPr="006A3416">
        <w:rPr>
          <w:spacing w:val="-6"/>
        </w:rPr>
        <w:t xml:space="preserve"> service report to a representative of Biomedical Engineering</w:t>
      </w:r>
      <w:r>
        <w:rPr>
          <w:spacing w:val="-6"/>
        </w:rPr>
        <w:t xml:space="preserve"> after completion of equipment repairs. </w:t>
      </w:r>
      <w:r w:rsidRPr="006A3416">
        <w:rPr>
          <w:spacing w:val="-6"/>
        </w:rPr>
        <w:t xml:space="preserve"> Failure to provide Biome</w:t>
      </w:r>
      <w:r>
        <w:rPr>
          <w:spacing w:val="-6"/>
        </w:rPr>
        <w:t>dical Engineering with the service report</w:t>
      </w:r>
      <w:r w:rsidRPr="006A3416">
        <w:rPr>
          <w:spacing w:val="-6"/>
        </w:rPr>
        <w:t xml:space="preserve"> will result in non-payment of invoices submitted for this service.</w:t>
      </w:r>
    </w:p>
    <w:p w:rsidR="00DD09A3" w:rsidRPr="0053645D" w:rsidP="00DD09A3">
      <w:pPr>
        <w:spacing w:before="180"/>
        <w:ind w:left="1080" w:right="288"/>
        <w:rPr>
          <w:spacing w:val="-6"/>
        </w:rPr>
      </w:pPr>
    </w:p>
    <w:p w:rsidR="00DD09A3" w:rsidP="00DD09A3">
      <w:pPr>
        <w:spacing w:before="180"/>
        <w:ind w:right="288"/>
        <w:rPr>
          <w:spacing w:val="-6"/>
        </w:rPr>
      </w:pPr>
    </w:p>
    <w:p w:rsidR="00DD09A3" w:rsidP="00DD09A3">
      <w:pPr>
        <w:spacing w:before="180"/>
        <w:ind w:right="288"/>
        <w:rPr>
          <w:b/>
          <w:bCs/>
          <w:spacing w:val="-6"/>
        </w:rPr>
      </w:pPr>
      <w:r w:rsidRPr="00F51504">
        <w:rPr>
          <w:b/>
          <w:bCs/>
          <w:spacing w:val="-6"/>
        </w:rPr>
        <w:t>Records Management:</w:t>
      </w:r>
    </w:p>
    <w:p w:rsidR="00DD09A3" w:rsidP="00DD09A3">
      <w:pPr>
        <w:spacing w:before="180"/>
        <w:ind w:right="288"/>
        <w:rPr>
          <w:b/>
          <w:bCs/>
          <w:spacing w:val="-6"/>
        </w:rPr>
      </w:pPr>
    </w:p>
    <w:p w:rsidR="00DD09A3" w:rsidRPr="004F3085" w:rsidP="00DD09A3">
      <w:pPr>
        <w:pStyle w:val="NoSpacing"/>
        <w:rPr>
          <w:rFonts w:eastAsiaTheme="minorHAnsi"/>
        </w:rPr>
      </w:pPr>
      <w:r>
        <w:t xml:space="preserve">1.  </w:t>
      </w:r>
      <w:r w:rsidRPr="004F3085">
        <w:rPr>
          <w:rFonts w:eastAsiaTheme="minorHAnsi"/>
        </w:rPr>
        <w:t>Contractor shall comply with all applicable records management laws and regulations, as well as National Archives and Records Administration (NARA) records policies, including but not limited to the Federal Records Act (44 U.S.C. chs. 21, 29, 31, 33), NARA regulations at 36 CFR Chapter XII Subchapter B, and those policies associated with the safeguarding of records covered by the Privacy Act of 1974 (5 U.S.C. 552a). These policies include the preservation of all records, regardless of form or characteristics, mode of transmission, or state of completion. </w:t>
      </w:r>
    </w:p>
    <w:p w:rsidR="00DD09A3" w:rsidP="00DD09A3">
      <w:pPr>
        <w:pStyle w:val="NoSpacing"/>
      </w:pPr>
    </w:p>
    <w:p w:rsidR="00DD09A3" w:rsidRPr="004F3085" w:rsidP="00DD09A3">
      <w:pPr>
        <w:pStyle w:val="NoSpacing"/>
        <w:rPr>
          <w:rFonts w:eastAsiaTheme="minorHAnsi"/>
        </w:rPr>
      </w:pPr>
      <w:r>
        <w:t xml:space="preserve">2.  </w:t>
      </w:r>
      <w:r w:rsidRPr="004F3085">
        <w:rPr>
          <w:rFonts w:eastAsiaTheme="minorHAnsi"/>
        </w:rPr>
        <w:t>In accordance with 36 CFR 1222.32, all data created for Government use and delivered to, or falling under the legal control of, the Government are Federal records subject to the provisions of 44 U.S.C. chapters 21, 29, 31, and 33, the Freedom of Information Act (FOIA) (5 U.S.C. 552), as amended, and the Privacy Act of 1974 (5 U.S.C. 552a), as amended and must be managed and scheduled for disposition only as permitted by statute or regulation. </w:t>
      </w:r>
    </w:p>
    <w:p w:rsidR="00DD09A3" w:rsidP="00DD09A3">
      <w:pPr>
        <w:pStyle w:val="NoSpacing"/>
      </w:pPr>
    </w:p>
    <w:p w:rsidR="00DD09A3" w:rsidP="00DD09A3">
      <w:pPr>
        <w:pStyle w:val="NoSpacing"/>
      </w:pPr>
      <w:r>
        <w:t xml:space="preserve">3.  </w:t>
      </w:r>
      <w:r w:rsidRPr="004F3085">
        <w:rPr>
          <w:rFonts w:eastAsiaTheme="minorHAnsi"/>
        </w:rPr>
        <w:t>In accordance with 36 CFR 1222.32, Contractor shall maintain all records created for Government use or created in the course of performing the contract and/or delivered to, or under the legal control of the Government and must be managed in accordance with Federal law. Electronic records and associated metadata must be accompanied by sufficient technical documentation to permit understanding and use of the records and data. </w:t>
      </w:r>
    </w:p>
    <w:p w:rsidR="00DD09A3" w:rsidP="00DD09A3">
      <w:pPr>
        <w:pStyle w:val="NoSpacing"/>
      </w:pPr>
    </w:p>
    <w:p w:rsidR="00DD09A3" w:rsidP="00DD09A3">
      <w:pPr>
        <w:pStyle w:val="NoSpacing"/>
      </w:pPr>
      <w:r>
        <w:t>4.  Wilkes-Barre VAMC</w:t>
      </w:r>
      <w:r w:rsidRPr="004F3085">
        <w:rPr>
          <w:rFonts w:eastAsiaTheme="minorHAnsi"/>
        </w:rPr>
        <w:t xml:space="preserve"> and its contractors are responsible for preventing the alienation or unauthorized destruction of records, including all forms of mutilation. Records may not be removed from the legal custody of </w:t>
      </w:r>
      <w:r>
        <w:t xml:space="preserve">Wilkes-Barre VAMC </w:t>
      </w:r>
      <w:r w:rsidRPr="004F3085">
        <w:rPr>
          <w:rFonts w:eastAsiaTheme="minorHAnsi"/>
        </w:rPr>
        <w:t xml:space="preserve">or destroyed except for in accordance with the provisions of the agency records schedules and with the written concurrence of the Head of the Contracting Activity. Willful and unlawful destruction, damage or alienation of Federal records is subject to the fines and penalties imposed by 18 U.S.C. 2701. </w:t>
      </w:r>
    </w:p>
    <w:p w:rsidR="00DD09A3" w:rsidP="00DD09A3">
      <w:pPr>
        <w:pStyle w:val="NoSpacing"/>
      </w:pPr>
      <w:r>
        <w:rPr>
          <w:rFonts w:eastAsiaTheme="minorHAnsi"/>
        </w:rPr>
        <w:t xml:space="preserve">In the event of </w:t>
      </w:r>
      <w:r w:rsidRPr="004F3085">
        <w:rPr>
          <w:rFonts w:eastAsiaTheme="minorHAnsi"/>
        </w:rPr>
        <w:t xml:space="preserve">any unlawful or accidental removal, defacing, alteration, or destruction of records, Contractor must report to </w:t>
      </w:r>
      <w:r>
        <w:t xml:space="preserve">Wilkes-Barre VAMC. </w:t>
      </w:r>
      <w:r w:rsidRPr="004F3085">
        <w:rPr>
          <w:rFonts w:eastAsiaTheme="minorHAnsi"/>
        </w:rPr>
        <w:t>The agency must report promptly to NARA in accordance with 36 CFR 1230.</w:t>
      </w:r>
    </w:p>
    <w:p w:rsidR="00DD09A3" w:rsidP="00DD09A3">
      <w:pPr>
        <w:pStyle w:val="NoSpacing"/>
      </w:pPr>
    </w:p>
    <w:p w:rsidR="00DD09A3" w:rsidRPr="004F3085" w:rsidP="00DD09A3">
      <w:pPr>
        <w:pStyle w:val="NoSpacing"/>
        <w:rPr>
          <w:rFonts w:eastAsiaTheme="minorHAnsi"/>
        </w:rPr>
      </w:pPr>
      <w:r>
        <w:t xml:space="preserve">5.  </w:t>
      </w:r>
      <w:r w:rsidRPr="004F3085">
        <w:rPr>
          <w:rFonts w:eastAsiaTheme="minorHAnsi"/>
        </w:rPr>
        <w:t xml:space="preserve">The Contractor shall immediately notify the appropriate Contracting Officer upon discovery of any inadvertent or unauthorized disclosures of information, data, documentary materials, records or equipment. Disclosure of non-public information is limited to authorized personnel with a need-to-know as described in the [contract vehicle]. The Contractor shall ensure that the appropriate personnel, administrative, technical, and physical safeguards are established to ensure the security and confidentiality of this information, data, documentary material, records and/or equipment is properly protected. The Contractor shall not remove material from Government facilities or systems, or facilities or systems operated or maintained on the Government’s behalf, without the express written permission of the Head of the Contracting Activity. When information, data, documentary material, records and/or equipment is no longer required, it shall be returned to </w:t>
      </w:r>
      <w:r>
        <w:t xml:space="preserve">Wilkes-Barre VAMC </w:t>
      </w:r>
      <w:r w:rsidRPr="004F3085">
        <w:rPr>
          <w:rFonts w:eastAsiaTheme="minorHAnsi"/>
        </w:rPr>
        <w:t xml:space="preserve">control or the Contractor must hold it until otherwise directed. Items returned to the Government shall be hand carried, mailed, emailed, or </w:t>
      </w:r>
      <w:r w:rsidRPr="004F3085">
        <w:rPr>
          <w:rFonts w:eastAsiaTheme="minorHAnsi"/>
        </w:rPr>
        <w:t>securely electronically transmitted to the Contracting Officer or address prescribed in the [contract vehicle]. Destruction of records is EXPRESSLY PROHIBITED unless in accordance with Paragraph (4).</w:t>
      </w:r>
    </w:p>
    <w:p w:rsidR="00DD09A3" w:rsidP="00DD09A3">
      <w:pPr>
        <w:pStyle w:val="NoSpacing"/>
      </w:pPr>
    </w:p>
    <w:p w:rsidR="00DD09A3" w:rsidRPr="004F3085" w:rsidP="00DD09A3">
      <w:pPr>
        <w:pStyle w:val="NoSpacing"/>
        <w:rPr>
          <w:rFonts w:eastAsiaTheme="minorHAnsi"/>
        </w:rPr>
      </w:pPr>
      <w:r>
        <w:t xml:space="preserve">6.  </w:t>
      </w:r>
      <w:r w:rsidRPr="004F3085">
        <w:rPr>
          <w:rFonts w:eastAsiaTheme="minorHAnsi"/>
        </w:rPr>
        <w:t xml:space="preserve">The Contractor is required to obtain the Contracting Officer's approval prior to engaging in any contractual relationship (sub-contractor) in support of this contract requiring the disclosure of information, documentary material and/or records generated under, or relating to, contracts. The Contractor (and any sub-contractor) is required to abide by Government and </w:t>
      </w:r>
      <w:r>
        <w:t xml:space="preserve">Wilkes-Barre VAMC </w:t>
      </w:r>
      <w:r w:rsidRPr="004F3085">
        <w:rPr>
          <w:rFonts w:eastAsiaTheme="minorHAnsi"/>
        </w:rPr>
        <w:t>guidance for protecting sensitive, proprietary information, classified, and controlled unclassified information.</w:t>
      </w:r>
    </w:p>
    <w:p w:rsidR="00DD09A3" w:rsidP="00DD09A3">
      <w:pPr>
        <w:pStyle w:val="NoSpacing"/>
      </w:pPr>
    </w:p>
    <w:p w:rsidR="00DD09A3" w:rsidRPr="004F3085" w:rsidP="00DD09A3">
      <w:pPr>
        <w:pStyle w:val="NoSpacing"/>
        <w:rPr>
          <w:rFonts w:eastAsiaTheme="minorHAnsi"/>
        </w:rPr>
      </w:pPr>
      <w:r>
        <w:t xml:space="preserve">7.  </w:t>
      </w:r>
      <w:r w:rsidRPr="004F3085">
        <w:rPr>
          <w:rFonts w:eastAsiaTheme="minorHAnsi"/>
        </w:rPr>
        <w:t xml:space="preserve">The Contractor shall only use Government IT equipment for purposes specifically tied to or authorized by the contract and in accordance with </w:t>
      </w:r>
      <w:r>
        <w:t xml:space="preserve">Wilkes-Barre VAMC </w:t>
      </w:r>
      <w:r w:rsidRPr="004F3085">
        <w:rPr>
          <w:rFonts w:eastAsiaTheme="minorHAnsi"/>
        </w:rPr>
        <w:t>policy. </w:t>
      </w:r>
    </w:p>
    <w:p w:rsidR="00DD09A3" w:rsidP="00DD09A3">
      <w:pPr>
        <w:pStyle w:val="NoSpacing"/>
      </w:pPr>
    </w:p>
    <w:p w:rsidR="00DD09A3" w:rsidP="00DD09A3">
      <w:pPr>
        <w:pStyle w:val="NoSpacing"/>
      </w:pPr>
      <w:r>
        <w:t xml:space="preserve">8.  </w:t>
      </w:r>
      <w:r w:rsidRPr="004F3085">
        <w:rPr>
          <w:rFonts w:eastAsiaTheme="minorHAnsi"/>
        </w:rPr>
        <w:t xml:space="preserve">The Contractor shall not create or maintain any records containing any non-public </w:t>
      </w:r>
      <w:r>
        <w:t>Wilkes-Barre VAMC</w:t>
      </w:r>
      <w:r w:rsidRPr="004F3085">
        <w:rPr>
          <w:rFonts w:eastAsiaTheme="minorHAnsi"/>
        </w:rPr>
        <w:t xml:space="preserve"> information that are not specifically tied to or authorized by the contract. </w:t>
      </w:r>
    </w:p>
    <w:p w:rsidR="00DD09A3" w:rsidP="00DD09A3">
      <w:pPr>
        <w:pStyle w:val="NoSpacing"/>
      </w:pPr>
    </w:p>
    <w:p w:rsidR="00DD09A3" w:rsidRPr="004F3085" w:rsidP="00DD09A3">
      <w:pPr>
        <w:pStyle w:val="NoSpacing"/>
        <w:rPr>
          <w:rFonts w:eastAsiaTheme="minorHAnsi"/>
        </w:rPr>
      </w:pPr>
      <w:r>
        <w:t xml:space="preserve">9.  </w:t>
      </w:r>
      <w:r w:rsidRPr="004F3085">
        <w:rPr>
          <w:rFonts w:eastAsiaTheme="minorHAnsi"/>
        </w:rPr>
        <w:t>The Contractor shall not retain, use, sell, or disseminate copies of any deliverable that contains information covered by the Privacy Act of 1974 or that which is generally protected from public disclosure by an exemption to the Freedom of Information Act. </w:t>
      </w:r>
    </w:p>
    <w:p w:rsidR="00DD09A3" w:rsidP="00DD09A3">
      <w:pPr>
        <w:pStyle w:val="NoSpacing"/>
      </w:pPr>
    </w:p>
    <w:p w:rsidR="00DD09A3" w:rsidRPr="004F3085" w:rsidP="00DD09A3">
      <w:pPr>
        <w:pStyle w:val="NoSpacing"/>
        <w:rPr>
          <w:rFonts w:eastAsiaTheme="minorHAnsi"/>
        </w:rPr>
      </w:pPr>
      <w:r>
        <w:t xml:space="preserve">10.  </w:t>
      </w:r>
      <w:r w:rsidRPr="004F3085">
        <w:rPr>
          <w:rFonts w:eastAsiaTheme="minorHAnsi"/>
        </w:rPr>
        <w:t xml:space="preserve">The </w:t>
      </w:r>
      <w:r>
        <w:t>Wilkes-Barre VAMC</w:t>
      </w:r>
      <w:r w:rsidRPr="004F3085">
        <w:rPr>
          <w:rFonts w:eastAsiaTheme="minorHAnsi"/>
        </w:rPr>
        <w:t xml:space="preserve"> owns the rights to all data and records produced as part of this contract. All deliverables under the contract are the property of the U.S. Government for which </w:t>
      </w:r>
      <w:r>
        <w:t>Wilkes-Barre VAMC</w:t>
      </w:r>
      <w:r w:rsidRPr="004F3085">
        <w:rPr>
          <w:rFonts w:eastAsiaTheme="minorHAnsi"/>
        </w:rPr>
        <w:t xml:space="preserve"> shall have unlimited rights to use, dispose of, or disclose such data contained therein as it determines to be in the public interest. Any Contractor rights in the data or deliverables must be identified as required by FAR 52.227-11 through FAR 52.227-20.</w:t>
      </w:r>
    </w:p>
    <w:p w:rsidR="00DD09A3" w:rsidRPr="00F51504" w:rsidP="00DD09A3">
      <w:pPr>
        <w:spacing w:before="180"/>
        <w:ind w:right="288"/>
        <w:rPr>
          <w:b/>
          <w:bCs/>
          <w:spacing w:val="-10"/>
          <w:w w:val="110"/>
          <w:sz w:val="28"/>
          <w:szCs w:val="28"/>
          <w:u w:val="single"/>
        </w:rPr>
      </w:pPr>
    </w:p>
    <w:p w:rsidR="00DD09A3" w:rsidRPr="00897E54" w:rsidP="00DD09A3">
      <w:pPr>
        <w:widowControl w:val="0"/>
        <w:numPr>
          <w:ilvl w:val="0"/>
          <w:numId w:val="3"/>
        </w:numPr>
        <w:kinsoku w:val="0"/>
        <w:spacing w:before="180" w:after="0" w:line="240" w:lineRule="auto"/>
        <w:ind w:right="288"/>
        <w:rPr>
          <w:b/>
          <w:bCs/>
          <w:spacing w:val="-10"/>
          <w:w w:val="110"/>
          <w:sz w:val="28"/>
          <w:szCs w:val="28"/>
          <w:u w:val="single"/>
        </w:rPr>
      </w:pPr>
      <w:r w:rsidRPr="00897E54">
        <w:rPr>
          <w:spacing w:val="6"/>
          <w:w w:val="105"/>
          <w:sz w:val="19"/>
          <w:szCs w:val="19"/>
        </w:rPr>
        <w:br w:type="page"/>
      </w:r>
      <w:r w:rsidRPr="00897E54">
        <w:rPr>
          <w:b/>
          <w:bCs/>
          <w:spacing w:val="-6"/>
          <w:w w:val="110"/>
          <w:sz w:val="28"/>
          <w:szCs w:val="28"/>
          <w:u w:val="single"/>
        </w:rPr>
        <w:t>Schedule A</w:t>
      </w:r>
    </w:p>
    <w:p w:rsidR="00DD09A3" w:rsidP="00DD09A3">
      <w:pPr>
        <w:pStyle w:val="ListParagraph"/>
        <w:tabs>
          <w:tab w:val="left" w:pos="240"/>
        </w:tabs>
        <w:spacing w:before="180"/>
        <w:ind w:left="1440"/>
        <w:rPr>
          <w:noProof/>
        </w:rPr>
      </w:pPr>
      <w:r>
        <w:rPr>
          <w:noProof/>
        </w:rPr>
        <w:t>Allegro 100-RMGE:</w:t>
      </w:r>
    </w:p>
    <w:p w:rsidR="00DD09A3" w:rsidP="00DD09A3">
      <w:pPr>
        <w:pStyle w:val="ListParagraph"/>
        <w:tabs>
          <w:tab w:val="left" w:pos="240"/>
        </w:tabs>
        <w:spacing w:before="180"/>
        <w:ind w:left="1440"/>
        <w:rPr>
          <w:noProof/>
        </w:rPr>
      </w:pPr>
      <w:r>
        <w:rPr>
          <w:noProof/>
        </w:rPr>
        <w:tab/>
        <w:t>Serial Numbers:</w:t>
      </w:r>
      <w:r>
        <w:rPr>
          <w:noProof/>
        </w:rPr>
        <w:tab/>
        <w:t>2220500888</w:t>
      </w:r>
      <w:r w:rsidRPr="00644E89">
        <w:rPr>
          <w:noProof/>
        </w:rPr>
        <w:t xml:space="preserve"> </w:t>
      </w:r>
      <w:r>
        <w:rPr>
          <w:noProof/>
        </w:rPr>
        <w:t xml:space="preserve"> </w:t>
      </w:r>
      <w:r>
        <w:rPr>
          <w:noProof/>
        </w:rPr>
        <w:tab/>
      </w:r>
      <w:r>
        <w:rPr>
          <w:noProof/>
        </w:rPr>
        <w:tab/>
        <w:t>Coverage Year 2026 / 2028</w:t>
      </w:r>
    </w:p>
    <w:p w:rsidR="00DD09A3" w:rsidP="00DD09A3">
      <w:pPr>
        <w:pStyle w:val="ListParagraph"/>
        <w:tabs>
          <w:tab w:val="left" w:pos="240"/>
        </w:tabs>
        <w:spacing w:before="180"/>
        <w:ind w:left="1440"/>
        <w:rPr>
          <w:noProof/>
        </w:rPr>
      </w:pPr>
      <w:r>
        <w:rPr>
          <w:noProof/>
        </w:rPr>
        <w:tab/>
      </w:r>
      <w:r>
        <w:rPr>
          <w:noProof/>
        </w:rPr>
        <w:tab/>
      </w:r>
      <w:r>
        <w:rPr>
          <w:noProof/>
        </w:rPr>
        <w:tab/>
      </w:r>
      <w:r>
        <w:rPr>
          <w:noProof/>
        </w:rPr>
        <w:tab/>
      </w:r>
    </w:p>
    <w:p w:rsidR="00DD09A3" w:rsidP="00DD09A3">
      <w:pPr>
        <w:pStyle w:val="ListParagraph"/>
        <w:tabs>
          <w:tab w:val="left" w:pos="240"/>
        </w:tabs>
        <w:spacing w:before="180"/>
        <w:ind w:left="1440"/>
        <w:rPr>
          <w:noProof/>
        </w:rPr>
      </w:pPr>
    </w:p>
    <w:p w:rsidR="00DD09A3" w:rsidP="00DD09A3">
      <w:pPr>
        <w:pStyle w:val="ListParagraph"/>
        <w:tabs>
          <w:tab w:val="left" w:pos="240"/>
        </w:tabs>
        <w:spacing w:before="180"/>
        <w:ind w:left="1440"/>
        <w:rPr>
          <w:noProof/>
        </w:rPr>
      </w:pPr>
      <w:r>
        <w:rPr>
          <w:noProof/>
        </w:rPr>
        <w:t>Vertex Software:</w:t>
      </w:r>
    </w:p>
    <w:p w:rsidR="00DD09A3" w:rsidP="00DD09A3">
      <w:pPr>
        <w:pStyle w:val="ListParagraph"/>
        <w:tabs>
          <w:tab w:val="left" w:pos="240"/>
        </w:tabs>
        <w:spacing w:before="180"/>
        <w:ind w:left="1440"/>
        <w:rPr>
          <w:noProof/>
        </w:rPr>
      </w:pPr>
      <w:r>
        <w:rPr>
          <w:noProof/>
        </w:rPr>
        <w:tab/>
        <w:t>Serial Numbers:</w:t>
      </w:r>
      <w:r>
        <w:rPr>
          <w:noProof/>
        </w:rPr>
        <w:tab/>
        <w:t>1021743</w:t>
      </w:r>
      <w:r>
        <w:rPr>
          <w:noProof/>
        </w:rPr>
        <w:tab/>
      </w:r>
      <w:r w:rsidRPr="005E46F1">
        <w:rPr>
          <w:noProof/>
        </w:rPr>
        <w:t xml:space="preserve"> </w:t>
      </w:r>
      <w:r>
        <w:rPr>
          <w:noProof/>
        </w:rPr>
        <w:tab/>
        <w:t>Coverage Years 2026 / 2028</w:t>
      </w:r>
    </w:p>
    <w:p w:rsidR="00DD09A3" w:rsidP="00DD09A3">
      <w:pPr>
        <w:pStyle w:val="ListParagraph"/>
        <w:tabs>
          <w:tab w:val="left" w:pos="240"/>
        </w:tabs>
        <w:spacing w:before="180"/>
        <w:ind w:left="1440"/>
        <w:rPr>
          <w:noProof/>
        </w:rPr>
      </w:pPr>
      <w:r>
        <w:rPr>
          <w:noProof/>
        </w:rPr>
        <w:tab/>
      </w:r>
      <w:r>
        <w:rPr>
          <w:noProof/>
        </w:rPr>
        <w:tab/>
      </w:r>
      <w:r>
        <w:rPr>
          <w:noProof/>
        </w:rPr>
        <w:tab/>
      </w:r>
      <w:r>
        <w:rPr>
          <w:noProof/>
        </w:rPr>
        <w:tab/>
      </w:r>
    </w:p>
    <w:p w:rsidR="00DD09A3" w:rsidP="00DD09A3">
      <w:pPr>
        <w:pStyle w:val="ListParagraph"/>
        <w:tabs>
          <w:tab w:val="left" w:pos="240"/>
        </w:tabs>
        <w:spacing w:before="180"/>
        <w:ind w:left="1440"/>
        <w:rPr>
          <w:noProof/>
        </w:rPr>
      </w:pPr>
    </w:p>
    <w:p w:rsidR="00DD09A3" w:rsidP="00DD09A3">
      <w:pPr>
        <w:pStyle w:val="ListParagraph"/>
        <w:tabs>
          <w:tab w:val="left" w:pos="240"/>
        </w:tabs>
        <w:spacing w:before="180"/>
        <w:ind w:left="1440"/>
        <w:rPr>
          <w:noProof/>
        </w:rPr>
      </w:pPr>
      <w:r>
        <w:rPr>
          <w:noProof/>
        </w:rPr>
        <w:t xml:space="preserve">Vertex Advanced Dicomization: </w:t>
      </w:r>
    </w:p>
    <w:p w:rsidR="00DD09A3" w:rsidP="00DD09A3">
      <w:pPr>
        <w:pStyle w:val="ListParagraph"/>
        <w:tabs>
          <w:tab w:val="left" w:pos="240"/>
        </w:tabs>
        <w:spacing w:before="180"/>
        <w:ind w:left="1440"/>
        <w:rPr>
          <w:noProof/>
        </w:rPr>
      </w:pPr>
      <w:r>
        <w:rPr>
          <w:noProof/>
        </w:rPr>
        <w:tab/>
        <w:t xml:space="preserve">Serial Numbers: </w:t>
      </w:r>
      <w:r>
        <w:rPr>
          <w:noProof/>
        </w:rPr>
        <w:tab/>
        <w:t xml:space="preserve">1022434-AD-1 </w:t>
      </w:r>
      <w:r>
        <w:rPr>
          <w:noProof/>
        </w:rPr>
        <w:tab/>
        <w:t>Coverage Years 2026 / 2030</w:t>
      </w:r>
    </w:p>
    <w:p w:rsidR="00DD09A3" w:rsidP="00DD09A3">
      <w:pPr>
        <w:pStyle w:val="ListParagraph"/>
        <w:tabs>
          <w:tab w:val="left" w:pos="240"/>
        </w:tabs>
        <w:spacing w:before="180"/>
        <w:ind w:left="1440"/>
        <w:rPr>
          <w:noProof/>
        </w:rPr>
      </w:pPr>
      <w:r>
        <w:rPr>
          <w:noProof/>
        </w:rPr>
        <w:tab/>
      </w:r>
      <w:r>
        <w:rPr>
          <w:noProof/>
        </w:rPr>
        <w:tab/>
      </w:r>
      <w:r>
        <w:rPr>
          <w:noProof/>
        </w:rPr>
        <w:tab/>
      </w:r>
      <w:r>
        <w:rPr>
          <w:noProof/>
        </w:rPr>
        <w:tab/>
        <w:t xml:space="preserve">1022434-AD-2 </w:t>
      </w:r>
      <w:r>
        <w:rPr>
          <w:noProof/>
        </w:rPr>
        <w:tab/>
        <w:t>Coverage Years 2026 / 2030</w:t>
      </w:r>
    </w:p>
    <w:p w:rsidR="00DD09A3" w:rsidRPr="00307B0F" w:rsidP="00DD09A3">
      <w:pPr>
        <w:pStyle w:val="ListParagraph"/>
        <w:tabs>
          <w:tab w:val="left" w:pos="240"/>
        </w:tabs>
        <w:spacing w:before="180"/>
        <w:ind w:left="1440"/>
        <w:rPr>
          <w:b/>
          <w:bCs/>
          <w:spacing w:val="-6"/>
          <w:w w:val="110"/>
          <w:sz w:val="28"/>
          <w:szCs w:val="28"/>
        </w:rPr>
      </w:pPr>
      <w:r>
        <w:rPr>
          <w:noProof/>
        </w:rPr>
        <w:tab/>
      </w:r>
      <w:r>
        <w:rPr>
          <w:noProof/>
        </w:rPr>
        <w:tab/>
      </w:r>
      <w:r>
        <w:rPr>
          <w:noProof/>
        </w:rPr>
        <w:tab/>
      </w:r>
      <w:r>
        <w:rPr>
          <w:noProof/>
        </w:rPr>
        <w:tab/>
        <w:t xml:space="preserve">1022434-AD-3 </w:t>
      </w:r>
      <w:r>
        <w:rPr>
          <w:noProof/>
        </w:rPr>
        <w:tab/>
        <w:t>Coverage Years 2026 / 2030</w:t>
      </w:r>
    </w:p>
    <w:p w:rsidR="00DD09A3" w:rsidP="00DD09A3">
      <w:pPr>
        <w:pStyle w:val="ListParagraph"/>
        <w:tabs>
          <w:tab w:val="left" w:pos="240"/>
        </w:tabs>
        <w:spacing w:before="180"/>
        <w:ind w:left="1440"/>
        <w:rPr>
          <w:noProof/>
        </w:rPr>
      </w:pPr>
      <w:r>
        <w:rPr>
          <w:noProof/>
        </w:rPr>
        <w:t xml:space="preserve">Vertex 25EI: </w:t>
      </w:r>
    </w:p>
    <w:p w:rsidR="00DD09A3" w:rsidP="00DD09A3">
      <w:pPr>
        <w:pStyle w:val="ListParagraph"/>
        <w:tabs>
          <w:tab w:val="left" w:pos="240"/>
        </w:tabs>
        <w:spacing w:before="180"/>
        <w:ind w:left="1440"/>
        <w:rPr>
          <w:noProof/>
        </w:rPr>
      </w:pPr>
      <w:r>
        <w:rPr>
          <w:noProof/>
        </w:rPr>
        <w:tab/>
        <w:t xml:space="preserve">Serial Numbers: </w:t>
      </w:r>
      <w:r>
        <w:rPr>
          <w:noProof/>
        </w:rPr>
        <w:tab/>
        <w:t xml:space="preserve">1022429 </w:t>
      </w:r>
      <w:r>
        <w:rPr>
          <w:noProof/>
        </w:rPr>
        <w:tab/>
      </w:r>
      <w:r>
        <w:rPr>
          <w:noProof/>
        </w:rPr>
        <w:tab/>
        <w:t>Coverage Years 2026 / 2030</w:t>
      </w:r>
    </w:p>
    <w:p w:rsidR="00DD09A3" w:rsidP="00DD09A3">
      <w:pPr>
        <w:pStyle w:val="ListParagraph"/>
        <w:tabs>
          <w:tab w:val="left" w:pos="240"/>
        </w:tabs>
        <w:spacing w:before="180"/>
        <w:ind w:left="1440"/>
        <w:rPr>
          <w:noProof/>
        </w:rPr>
      </w:pPr>
      <w:r>
        <w:rPr>
          <w:noProof/>
        </w:rPr>
        <w:tab/>
      </w:r>
      <w:r>
        <w:rPr>
          <w:noProof/>
        </w:rPr>
        <w:tab/>
      </w:r>
      <w:r>
        <w:rPr>
          <w:noProof/>
        </w:rPr>
        <w:tab/>
      </w:r>
      <w:r>
        <w:rPr>
          <w:noProof/>
        </w:rPr>
        <w:tab/>
        <w:t xml:space="preserve">1022430 </w:t>
      </w:r>
      <w:r>
        <w:rPr>
          <w:noProof/>
        </w:rPr>
        <w:tab/>
      </w:r>
      <w:r>
        <w:rPr>
          <w:noProof/>
        </w:rPr>
        <w:tab/>
        <w:t>Coverage Years 2026 / 2030</w:t>
      </w:r>
    </w:p>
    <w:p w:rsidR="00DD09A3" w:rsidP="00DD09A3">
      <w:pPr>
        <w:pStyle w:val="ListParagraph"/>
        <w:tabs>
          <w:tab w:val="left" w:pos="240"/>
        </w:tabs>
        <w:spacing w:before="180"/>
        <w:ind w:left="1440"/>
        <w:rPr>
          <w:noProof/>
        </w:rPr>
      </w:pPr>
      <w:r>
        <w:rPr>
          <w:noProof/>
        </w:rPr>
        <w:tab/>
      </w:r>
      <w:r>
        <w:rPr>
          <w:noProof/>
        </w:rPr>
        <w:tab/>
      </w:r>
      <w:r>
        <w:rPr>
          <w:noProof/>
        </w:rPr>
        <w:tab/>
      </w:r>
      <w:r>
        <w:rPr>
          <w:noProof/>
        </w:rPr>
        <w:tab/>
        <w:t xml:space="preserve">1022431 </w:t>
      </w:r>
      <w:r>
        <w:rPr>
          <w:noProof/>
        </w:rPr>
        <w:tab/>
      </w:r>
      <w:r>
        <w:rPr>
          <w:noProof/>
        </w:rPr>
        <w:tab/>
        <w:t>Coverage Years 2026 / 2030</w:t>
      </w:r>
    </w:p>
    <w:p w:rsidR="00DD09A3" w:rsidP="00DD09A3">
      <w:pPr>
        <w:pStyle w:val="ListParagraph"/>
        <w:tabs>
          <w:tab w:val="left" w:pos="240"/>
        </w:tabs>
        <w:spacing w:before="180"/>
        <w:ind w:left="1440"/>
        <w:rPr>
          <w:noProof/>
        </w:rPr>
      </w:pPr>
      <w:r>
        <w:rPr>
          <w:noProof/>
        </w:rPr>
        <w:tab/>
      </w:r>
      <w:r>
        <w:rPr>
          <w:noProof/>
        </w:rPr>
        <w:tab/>
      </w:r>
      <w:r>
        <w:rPr>
          <w:noProof/>
        </w:rPr>
        <w:tab/>
      </w:r>
      <w:r>
        <w:rPr>
          <w:noProof/>
        </w:rPr>
        <w:tab/>
        <w:t xml:space="preserve">1022432 </w:t>
      </w:r>
      <w:r>
        <w:rPr>
          <w:noProof/>
        </w:rPr>
        <w:tab/>
      </w:r>
      <w:r>
        <w:rPr>
          <w:noProof/>
        </w:rPr>
        <w:tab/>
        <w:t>Coverage Years 2026 / 2030</w:t>
      </w:r>
    </w:p>
    <w:p w:rsidR="00DD09A3" w:rsidP="00DD09A3">
      <w:pPr>
        <w:pStyle w:val="ListParagraph"/>
        <w:tabs>
          <w:tab w:val="left" w:pos="240"/>
        </w:tabs>
        <w:spacing w:before="180"/>
        <w:ind w:left="1440"/>
        <w:rPr>
          <w:noProof/>
        </w:rPr>
      </w:pPr>
      <w:r>
        <w:rPr>
          <w:noProof/>
        </w:rPr>
        <w:tab/>
      </w:r>
      <w:r>
        <w:rPr>
          <w:noProof/>
        </w:rPr>
        <w:tab/>
      </w:r>
      <w:r>
        <w:rPr>
          <w:noProof/>
        </w:rPr>
        <w:tab/>
      </w:r>
      <w:r>
        <w:rPr>
          <w:noProof/>
        </w:rPr>
        <w:tab/>
        <w:t xml:space="preserve">1022433 </w:t>
      </w:r>
      <w:r>
        <w:rPr>
          <w:noProof/>
        </w:rPr>
        <w:tab/>
      </w:r>
      <w:r>
        <w:rPr>
          <w:noProof/>
        </w:rPr>
        <w:tab/>
        <w:t>Coverage Years 2026 / 2030</w:t>
      </w:r>
    </w:p>
    <w:p w:rsidR="00DD09A3" w:rsidRPr="00307B0F" w:rsidP="00DD09A3">
      <w:pPr>
        <w:pStyle w:val="ListParagraph"/>
        <w:tabs>
          <w:tab w:val="left" w:pos="240"/>
        </w:tabs>
        <w:spacing w:before="180"/>
        <w:ind w:left="1440"/>
        <w:rPr>
          <w:b/>
          <w:bCs/>
          <w:spacing w:val="-6"/>
          <w:w w:val="110"/>
          <w:sz w:val="28"/>
          <w:szCs w:val="28"/>
        </w:rPr>
      </w:pPr>
      <w:r>
        <w:rPr>
          <w:noProof/>
        </w:rPr>
        <w:tab/>
      </w:r>
      <w:r>
        <w:rPr>
          <w:noProof/>
        </w:rPr>
        <w:tab/>
      </w:r>
      <w:r>
        <w:rPr>
          <w:noProof/>
        </w:rPr>
        <w:tab/>
      </w:r>
      <w:r>
        <w:rPr>
          <w:noProof/>
        </w:rPr>
        <w:tab/>
      </w:r>
    </w:p>
    <w:p w:rsidR="00DD09A3" w:rsidRPr="00307B0F" w:rsidP="00DD09A3">
      <w:pPr>
        <w:pStyle w:val="ListParagraph"/>
        <w:tabs>
          <w:tab w:val="left" w:pos="240"/>
        </w:tabs>
        <w:spacing w:before="180"/>
        <w:ind w:left="1440"/>
        <w:rPr>
          <w:b/>
          <w:bCs/>
          <w:spacing w:val="-6"/>
          <w:w w:val="110"/>
          <w:sz w:val="28"/>
          <w:szCs w:val="28"/>
        </w:rPr>
      </w:pPr>
    </w:p>
    <w:p w:rsidR="00DD09A3"/>
    <w:p w:rsidR="00000000" w:rsidP="00A148BE">
      <w:pPr>
        <w:jc w:val="center"/>
      </w:pPr>
      <w:r>
        <w:t>End of Document</w:t>
      </w:r>
      <w:bookmarkStart w:id="0" w:name="_GoBack"/>
      <w:bookmarkEnd w:id="0"/>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p>
      </w:tc>
      <w:tc>
        <w:tcPr>
          <w:tcW w:w="4788" w:type="dxa"/>
        </w:tcPr>
        <w:p w:rsidR="009A409F" w:rsidP="009A409F">
          <w:pPr>
            <w:pStyle w:val="Footer"/>
            <w:jc w:val="right"/>
            <w:rPr>
              <w:rFonts w:cstheme="minorHAnsi"/>
            </w:rPr>
          </w:pPr>
          <w:r>
            <w:rPr>
              <w:rFonts w:cstheme="minorHAnsi"/>
            </w:rPr>
            <w:t>Special Notice</w:t>
          </w:r>
        </w:p>
      </w:tc>
    </w:tr>
  </w:tbl>
  <w:p w:rsidR="00975C97" w:rsidRPr="00975C97" w:rsidP="009A409F">
    <w:pPr>
      <w:pStyle w:val="Footer"/>
      <w:rPr>
        <w:rFonts w:cstheme="minorHAnsi"/>
      </w:rPr>
    </w:pPr>
  </w:p>
  <w:p>
    <w:pPr>
      <w:pStyle w:val="Header"/>
      <w:jc w:val="right"/>
    </w:pPr>
    <w:r>
      <w:t xml:space="preserve">Page </w:t>
    </w:r>
    <w:r>
      <w:fldChar w:fldCharType="begin"/>
    </w:r>
    <w:r>
      <w:instrText xml:space="preserve"> PAGE   \* MERGEFORMAT </w:instrText>
    </w:r>
    <w:r>
      <w:fldChar w:fldCharType="separate"/>
    </w:r>
    <w:r>
      <w:t>7</w:t>
    </w:r>
    <w:r>
      <w:fldChar w:fldCharType="end"/>
    </w:r>
    <w:r>
      <w:t xml:space="preserve"> of </w:t>
    </w:r>
    <w:r>
      <w:fldChar w:fldCharType="begin"/>
    </w:r>
    <w:r>
      <w:instrText xml:space="preserve"> NUMPAGES   \* MERGEFORMAT </w:instrText>
    </w:r>
    <w:r>
      <w:fldChar w:fldCharType="separate"/>
    </w:r>
    <w:r>
      <w:t>7</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r w:rsidRPr="009A409F">
            <w:rPr>
              <w:rFonts w:cstheme="minorHAnsi"/>
            </w:rPr>
            <w:t>*= Required Field</w:t>
          </w:r>
        </w:p>
      </w:tc>
      <w:tc>
        <w:tcPr>
          <w:tcW w:w="4788" w:type="dxa"/>
        </w:tcPr>
        <w:p w:rsidR="009A409F" w:rsidP="00637F97">
          <w:pPr>
            <w:pStyle w:val="Footer"/>
            <w:jc w:val="right"/>
            <w:rPr>
              <w:rFonts w:cstheme="minorHAnsi"/>
            </w:rPr>
          </w:pPr>
          <w:r>
            <w:rPr>
              <w:rFonts w:cstheme="minorHAnsi"/>
            </w:rPr>
            <w:t>Special Notice</w:t>
          </w:r>
        </w:p>
      </w:tc>
    </w:tr>
  </w:tbl>
  <w:p w:rsidR="00E52D1F" w:rsidRPr="00E52D1F" w:rsidP="00637F97">
    <w:pPr>
      <w:pStyle w:val="Footer"/>
      <w:jc w:val="right"/>
      <w:rPr>
        <w:rFonts w:cstheme="minorHAnsi"/>
      </w:rP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7</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B0401"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52D1F"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6A905F5"/>
    <w:multiLevelType w:val="hybridMultilevel"/>
    <w:tmpl w:val="0C0A3648"/>
    <w:lvl w:ilvl="0">
      <w:start w:val="1"/>
      <w:numFmt w:val="decimal"/>
      <w:lvlText w:val="%1."/>
      <w:lvlJc w:val="left"/>
      <w:pPr>
        <w:ind w:left="720" w:hanging="360"/>
      </w:pPr>
      <w:rPr>
        <w:rFonts w:eastAsia="Times New Roman"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
    <w:nsid w:val="45B14844"/>
    <w:multiLevelType w:val="hybridMultilevel"/>
    <w:tmpl w:val="B136EFB6"/>
    <w:lvl w:ilvl="0">
      <w:start w:val="1"/>
      <w:numFmt w:val="decimal"/>
      <w:lvlText w:val="%1."/>
      <w:lvlJc w:val="left"/>
      <w:pPr>
        <w:ind w:left="1440" w:hanging="360"/>
      </w:pPr>
      <w:rPr>
        <w:b w:val="0"/>
      </w:rPr>
    </w:lvl>
    <w:lvl w:ilvl="1">
      <w:start w:val="1"/>
      <w:numFmt w:val="lowerLetter"/>
      <w:lvlText w:val="%2."/>
      <w:lvlJc w:val="left"/>
      <w:pPr>
        <w:ind w:left="2160" w:hanging="360"/>
      </w:pPr>
    </w:lvl>
    <w:lvl w:ilvl="2" w:tentative="1">
      <w:start w:val="1"/>
      <w:numFmt w:val="lowerRoman"/>
      <w:lvlText w:val="%3."/>
      <w:lvlJc w:val="right"/>
      <w:pPr>
        <w:ind w:left="2880" w:hanging="180"/>
      </w:pPr>
    </w:lvl>
    <w:lvl w:ilvl="3" w:tentative="1">
      <w:start w:val="1"/>
      <w:numFmt w:val="decimal"/>
      <w:lvlText w:val="%4."/>
      <w:lvlJc w:val="left"/>
      <w:pPr>
        <w:ind w:left="3600" w:hanging="360"/>
      </w:pPr>
    </w:lvl>
    <w:lvl w:ilvl="4" w:tentative="1">
      <w:start w:val="1"/>
      <w:numFmt w:val="lowerLetter"/>
      <w:lvlText w:val="%5."/>
      <w:lvlJc w:val="left"/>
      <w:pPr>
        <w:ind w:left="4320" w:hanging="360"/>
      </w:pPr>
    </w:lvl>
    <w:lvl w:ilvl="5" w:tentative="1">
      <w:start w:val="1"/>
      <w:numFmt w:val="lowerRoman"/>
      <w:lvlText w:val="%6."/>
      <w:lvlJc w:val="right"/>
      <w:pPr>
        <w:ind w:left="5040" w:hanging="180"/>
      </w:pPr>
    </w:lvl>
    <w:lvl w:ilvl="6" w:tentative="1">
      <w:start w:val="1"/>
      <w:numFmt w:val="decimal"/>
      <w:lvlText w:val="%7."/>
      <w:lvlJc w:val="left"/>
      <w:pPr>
        <w:ind w:left="5760" w:hanging="360"/>
      </w:pPr>
    </w:lvl>
    <w:lvl w:ilvl="7" w:tentative="1">
      <w:start w:val="1"/>
      <w:numFmt w:val="lowerLetter"/>
      <w:lvlText w:val="%8."/>
      <w:lvlJc w:val="left"/>
      <w:pPr>
        <w:ind w:left="6480" w:hanging="360"/>
      </w:pPr>
    </w:lvl>
    <w:lvl w:ilvl="8" w:tentative="1">
      <w:start w:val="1"/>
      <w:numFmt w:val="lowerRoman"/>
      <w:lvlText w:val="%9."/>
      <w:lvlJc w:val="right"/>
      <w:pPr>
        <w:ind w:left="7200" w:hanging="180"/>
      </w:pPr>
    </w:lvl>
  </w:abstractNum>
  <w:abstractNum w:abstractNumId="2">
    <w:nsid w:val="6AA15EA1"/>
    <w:multiLevelType w:val="hybridMultilevel"/>
    <w:tmpl w:val="40789E10"/>
    <w:lvl w:ilvl="0">
      <w:start w:val="1"/>
      <w:numFmt w:val="upperLetter"/>
      <w:lvlText w:val="%1."/>
      <w:lvlJc w:val="left"/>
      <w:pPr>
        <w:ind w:left="720" w:hanging="360"/>
      </w:pPr>
      <w:rPr>
        <w:b/>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num w:numId="1">
    <w:abstractNumId w:val="0"/>
  </w:num>
  <w:num w:numId="2">
    <w:abstractNumId w:val="2"/>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DB7C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7C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7C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7C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D11D95"/>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A40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DB7C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7C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7C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7CBA"/>
    <w:rPr>
      <w:rFonts w:eastAsiaTheme="majorEastAsia" w:cstheme="majorBidi"/>
      <w:color w:val="272727" w:themeColor="text1" w:themeTint="D8"/>
    </w:rPr>
  </w:style>
  <w:style w:type="paragraph" w:styleId="Quote">
    <w:name w:val="Quote"/>
    <w:basedOn w:val="Normal"/>
    <w:next w:val="Normal"/>
    <w:link w:val="QuoteChar"/>
    <w:uiPriority w:val="29"/>
    <w:qFormat/>
    <w:rsid w:val="00DB7CBA"/>
    <w:pPr>
      <w:spacing w:before="160"/>
      <w:jc w:val="center"/>
    </w:pPr>
    <w:rPr>
      <w:i/>
      <w:iCs/>
      <w:color w:val="404040" w:themeColor="text1" w:themeTint="BF"/>
    </w:rPr>
  </w:style>
  <w:style w:type="character" w:customStyle="1" w:styleId="QuoteChar">
    <w:name w:val="Quote Char"/>
    <w:basedOn w:val="DefaultParagraphFont"/>
    <w:link w:val="Quote"/>
    <w:uiPriority w:val="29"/>
    <w:rsid w:val="00DB7CBA"/>
    <w:rPr>
      <w:i/>
      <w:iCs/>
      <w:color w:val="404040" w:themeColor="text1" w:themeTint="BF"/>
    </w:rPr>
  </w:style>
  <w:style w:type="paragraph" w:styleId="IntenseQuote">
    <w:name w:val="Intense Quote"/>
    <w:basedOn w:val="Normal"/>
    <w:next w:val="Normal"/>
    <w:link w:val="IntenseQuoteChar"/>
    <w:uiPriority w:val="30"/>
    <w:qFormat/>
    <w:rsid w:val="00DB7CBA"/>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DB7CBA"/>
    <w:rPr>
      <w:i/>
      <w:iCs/>
      <w:color w:val="366092" w:themeColor="accent1" w:themeShade="BF"/>
    </w:rPr>
  </w:style>
  <w:style w:type="character" w:styleId="IntenseReference">
    <w:name w:val="Intense Reference"/>
    <w:basedOn w:val="DefaultParagraphFont"/>
    <w:uiPriority w:val="32"/>
    <w:qFormat/>
    <w:rsid w:val="00DB7CBA"/>
    <w:rPr>
      <w:b/>
      <w:bCs/>
      <w:smallCaps/>
      <w:color w:val="366092" w:themeColor="accent1" w:themeShade="BF"/>
      <w:spacing w:val="5"/>
    </w:rPr>
  </w:style>
  <w:style w:type="character" w:styleId="Hyperlink">
    <w:name w:val="Hyperlink"/>
    <w:basedOn w:val="DefaultParagraphFont"/>
    <w:uiPriority w:val="99"/>
    <w:unhideWhenUsed/>
    <w:rsid w:val="00DD09A3"/>
    <w:rPr>
      <w:color w:val="0000FF" w:themeColor="hyperlink"/>
      <w:u w:val="single"/>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7</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2026-03-19T18:51:41Z</dcterms:created>
  <dcterms:modified xsi:type="dcterms:W3CDTF">2026-03-19T18:51:41Z</dcterms:modified>
</cp:coreProperties>
</file>