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IV Room Environmental Testing</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95652-2613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05-01-2026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Q301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Northern California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3237 Peacekeeper Way Bldg 200 Suite 204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McClellan CA  95652-2613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Robert Clark</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robert.clark4@va.gov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Robert.Clark4@va.gov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451BCA" w:rsidRPr="00917C3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rsidR="00451BCA" w:rsidRPr="00E33266" w:rsidP="00C64E29">
      <w:pPr>
        <w:pStyle w:val="Default"/>
        <w:rPr>
          <w:b/>
          <w:bCs/>
        </w:rPr>
      </w:pPr>
      <w:r>
        <w:rPr>
          <w:b/>
          <w:bCs/>
        </w:rPr>
        <w:t xml:space="preserve">REQUEST FOR INFORMATION (RFI) SOURCES SOUGHT NOTICE </w:t>
      </w:r>
      <w:r w:rsidRPr="00E33266">
        <w:rPr>
          <w:b/>
          <w:bCs/>
        </w:rPr>
        <w:t xml:space="preserve">– </w:t>
      </w:r>
      <w:r w:rsidRPr="00E33266" w:rsidR="00E33266">
        <w:rPr>
          <w:b/>
          <w:bCs/>
        </w:rPr>
        <w:t>IV Room Environmental and Staff Testing</w:t>
      </w:r>
    </w:p>
    <w:p w:rsidR="00451BCA" w:rsidRPr="00E33266" w:rsidP="00C64E29">
      <w:pPr>
        <w:pStyle w:val="Default"/>
        <w:rPr>
          <w:b/>
          <w:bCs/>
        </w:rPr>
      </w:pPr>
    </w:p>
    <w:p w:rsidR="00451BCA" w:rsidP="00C64E29">
      <w:pPr>
        <w:pStyle w:val="Default"/>
      </w:pPr>
      <w:r>
        <w:t xml:space="preserve">The purpose of </w:t>
      </w:r>
      <w:r>
        <w:t>this sources</w:t>
      </w:r>
      <w:r>
        <w:t xml:space="preserve"> sought is to obtain information in support of Market Research. The Government is conducting Market Research to determine the availability of qualified vendors capable of providing </w:t>
      </w:r>
      <w:r w:rsidRPr="00752CFD" w:rsidR="00752CFD">
        <w:rPr>
          <w:rFonts w:eastAsia="Times New Roman"/>
          <w:color w:val="auto"/>
        </w:rPr>
        <w:t>IV Room Environmental and Staff Testing</w:t>
      </w:r>
    </w:p>
    <w:p w:rsidR="00451BCA" w:rsidP="00C64E29">
      <w:pPr>
        <w:pStyle w:val="Default"/>
      </w:pPr>
    </w:p>
    <w:p w:rsidR="00451BCA" w:rsidP="00C64E29">
      <w:pPr>
        <w:pStyle w:val="Default"/>
      </w:pPr>
      <w:r>
        <w:t xml:space="preserve">Interested vendors are asked to review the sample </w:t>
      </w:r>
      <w:r w:rsidR="00752CFD">
        <w:t>Statement of Work</w:t>
      </w:r>
      <w:r>
        <w:t xml:space="preserve"> (</w:t>
      </w:r>
      <w:r w:rsidR="00752CFD">
        <w:t>SOW</w:t>
      </w:r>
      <w:r>
        <w:t xml:space="preserve">) and provide any feedback, questions, or clarifications, including any areas where the </w:t>
      </w:r>
      <w:r w:rsidR="00752CFD">
        <w:t>SOW</w:t>
      </w:r>
      <w:r>
        <w:t xml:space="preserve"> may need further clarification.</w:t>
      </w:r>
    </w:p>
    <w:p w:rsidR="00451BCA" w:rsidRPr="006C4736" w:rsidP="00C64E29">
      <w:pPr>
        <w:pStyle w:val="Default"/>
        <w:ind w:left="720"/>
      </w:pPr>
    </w:p>
    <w:p w:rsidR="00451BCA" w:rsidP="00C64E29">
      <w:pPr>
        <w:pStyle w:val="Default"/>
      </w:pPr>
      <w:r>
        <w:t xml:space="preserve">Please provide the following information in your response: </w:t>
      </w:r>
    </w:p>
    <w:p w:rsidR="00451BCA" w:rsidP="00C64E29">
      <w:pPr>
        <w:pStyle w:val="Default"/>
        <w:spacing w:after="17"/>
        <w:ind w:firstLine="720"/>
      </w:pPr>
      <w:r>
        <w:t xml:space="preserve">1. Company Name, Point of Contact, Email address </w:t>
      </w:r>
    </w:p>
    <w:p w:rsidR="00451BCA" w:rsidP="00C64E29">
      <w:pPr>
        <w:pStyle w:val="Default"/>
        <w:spacing w:after="17"/>
        <w:ind w:firstLine="720"/>
      </w:pPr>
      <w:r>
        <w:t xml:space="preserve">2. </w:t>
      </w:r>
      <w:r w:rsidRPr="00F84EAE">
        <w:rPr>
          <w:highlight w:val="yellow"/>
        </w:rPr>
        <w:t>An Informal Quote</w:t>
      </w:r>
      <w:r>
        <w:t xml:space="preserve"> </w:t>
      </w:r>
    </w:p>
    <w:p w:rsidR="00451BCA" w:rsidP="00C64E29">
      <w:pPr>
        <w:pStyle w:val="Default"/>
        <w:spacing w:after="17"/>
        <w:ind w:firstLine="720"/>
      </w:pPr>
      <w:r>
        <w:t xml:space="preserve">4. Capabilities Statement </w:t>
      </w:r>
    </w:p>
    <w:p w:rsidR="00451BCA" w:rsidP="00C64E29">
      <w:pPr>
        <w:pStyle w:val="Default"/>
        <w:spacing w:after="17"/>
        <w:ind w:firstLine="720"/>
      </w:pPr>
      <w:r>
        <w:t xml:space="preserve">5. Business Size </w:t>
      </w:r>
    </w:p>
    <w:p w:rsidR="00451BCA" w:rsidP="00C64E29">
      <w:pPr>
        <w:pStyle w:val="Default"/>
        <w:spacing w:after="17"/>
        <w:ind w:firstLine="720"/>
      </w:pPr>
      <w:r>
        <w:t xml:space="preserve">6. UEI Number </w:t>
      </w:r>
    </w:p>
    <w:p w:rsidR="00451BCA" w:rsidP="00C64E29">
      <w:pPr>
        <w:pStyle w:val="Default"/>
        <w:ind w:left="720"/>
      </w:pPr>
      <w:r>
        <w:t xml:space="preserve">7. Any existing IDIQ contracts in which these items can be ordered from (e.g. GSA, NASA SEWP, DLA eCAT, VA SAC, or VA NAC) </w:t>
      </w:r>
    </w:p>
    <w:p w:rsidR="00451BCA" w:rsidP="00C64E29">
      <w:pPr>
        <w:pStyle w:val="Default"/>
      </w:pPr>
    </w:p>
    <w:p w:rsidR="00451BCA" w:rsidRPr="00AD3CE7" w:rsidP="00C64E29">
      <w:pPr>
        <w:pStyle w:val="Default"/>
        <w:rPr>
          <w:color w:val="FF0000"/>
        </w:rPr>
      </w:pPr>
      <w:r w:rsidRPr="00AD3CE7">
        <w:rPr>
          <w:i/>
          <w:iCs/>
          <w:color w:val="FF0000"/>
        </w:rPr>
        <w:t xml:space="preserve">If </w:t>
      </w:r>
      <w:r>
        <w:rPr>
          <w:i/>
          <w:iCs/>
          <w:color w:val="FF0000"/>
        </w:rPr>
        <w:t>information in</w:t>
      </w:r>
      <w:r w:rsidRPr="00AD3CE7">
        <w:rPr>
          <w:i/>
          <w:iCs/>
          <w:color w:val="FF0000"/>
        </w:rPr>
        <w:t xml:space="preserve"> 1-</w:t>
      </w:r>
      <w:r>
        <w:rPr>
          <w:i/>
          <w:iCs/>
          <w:color w:val="FF0000"/>
        </w:rPr>
        <w:t>7</w:t>
      </w:r>
      <w:r w:rsidRPr="00AD3CE7">
        <w:rPr>
          <w:i/>
          <w:iCs/>
          <w:color w:val="FF0000"/>
        </w:rPr>
        <w:t xml:space="preserve"> </w:t>
      </w:r>
      <w:r w:rsidRPr="00AD3CE7">
        <w:rPr>
          <w:i/>
          <w:iCs/>
          <w:color w:val="FF0000"/>
        </w:rPr>
        <w:t>are</w:t>
      </w:r>
      <w:r w:rsidRPr="00AD3CE7">
        <w:rPr>
          <w:i/>
          <w:iCs/>
          <w:color w:val="FF0000"/>
        </w:rPr>
        <w:t xml:space="preserve"> not provided, vendor is considered </w:t>
      </w:r>
      <w:r w:rsidRPr="00AD3CE7">
        <w:rPr>
          <w:i/>
          <w:iCs/>
          <w:color w:val="FF0000"/>
        </w:rPr>
        <w:t>nonresponsive</w:t>
      </w:r>
      <w:r>
        <w:rPr>
          <w:i/>
          <w:iCs/>
          <w:color w:val="FF0000"/>
        </w:rPr>
        <w:t xml:space="preserve">. </w:t>
      </w:r>
    </w:p>
    <w:p w:rsidR="00451BCA" w:rsidP="00C64E29">
      <w:pPr>
        <w:pStyle w:val="Default"/>
        <w:rPr>
          <w:b/>
          <w:bCs/>
        </w:rPr>
      </w:pPr>
    </w:p>
    <w:p w:rsidR="00451BCA" w:rsidP="00C64E29">
      <w:pPr>
        <w:pStyle w:val="Default"/>
      </w:pPr>
      <w:r>
        <w:rPr>
          <w:b/>
          <w:bCs/>
        </w:rPr>
        <w:t xml:space="preserve">NOTICE: This notice is not an official request for quotes. Information obtained from this notice may be used to assist the Agency in determining the strategy for obtaining these items/services. Please note an official request for quote may or may not be released in connection </w:t>
      </w:r>
      <w:r>
        <w:rPr>
          <w:b/>
          <w:bCs/>
        </w:rPr>
        <w:t>of</w:t>
      </w:r>
      <w:r>
        <w:rPr>
          <w:b/>
          <w:bCs/>
        </w:rPr>
        <w:t xml:space="preserve"> this notice. All responses shall be submitted to Shaneldylana.Pagaragan@va.gov </w:t>
      </w:r>
      <w:r w:rsidRPr="00486E9C">
        <w:rPr>
          <w:b/>
          <w:bCs/>
        </w:rPr>
        <w:t>prior to the closing date of this notice.</w:t>
      </w:r>
      <w:r>
        <w:t xml:space="preserve"> </w:t>
      </w:r>
    </w:p>
    <w:p w:rsidR="00451BCA" w:rsidP="00C64E29">
      <w:pPr>
        <w:pStyle w:val="Default"/>
      </w:pPr>
    </w:p>
    <w:p w:rsidR="00451BCA" w:rsidP="00C64E29">
      <w:pPr>
        <w:pStyle w:val="Default"/>
      </w:pPr>
      <w:r w:rsidRPr="00774BFE">
        <w:rPr>
          <w:b/>
          <w:bCs/>
          <w:highlight w:val="yellow"/>
        </w:rPr>
        <w:t>SAMPLE PERORMANCE WORK STATEMENT – SEE BELOW</w:t>
      </w:r>
      <w:r>
        <w:rPr>
          <w:b/>
          <w:bCs/>
        </w:rPr>
        <w:t xml:space="preserve"> </w:t>
      </w:r>
    </w:p>
    <w:p w:rsidR="00451BCA" w:rsidP="00C64E29">
      <w:pPr>
        <w:pStyle w:val="Default"/>
        <w:rPr>
          <w:b/>
          <w:bCs/>
        </w:rPr>
      </w:pPr>
    </w:p>
    <w:p w:rsidR="00451BCA" w:rsidP="00C64E29">
      <w:pPr>
        <w:pStyle w:val="Default"/>
        <w:rPr>
          <w:b/>
          <w:bCs/>
        </w:rPr>
      </w:pPr>
      <w:r>
        <w:rPr>
          <w:b/>
          <w:bCs/>
        </w:rPr>
        <w:t xml:space="preserve">Place of Performance: </w:t>
      </w:r>
    </w:p>
    <w:p w:rsidR="00451BCA" w:rsidP="00C64E29">
      <w:pPr>
        <w:pStyle w:val="Default"/>
      </w:pPr>
      <w:r>
        <w:t>Palo Alto, California</w:t>
      </w:r>
    </w:p>
    <w:p w:rsidR="00451BCA" w:rsidRPr="00B57930" w:rsidP="00C64E29">
      <w:pPr>
        <w:pStyle w:val="Default"/>
      </w:pPr>
    </w:p>
    <w:p w:rsidR="00451BCA" w:rsidRPr="00B57930" w:rsidP="00C64E29">
      <w:pPr>
        <w:spacing w:after="0" w:line="240" w:lineRule="auto"/>
        <w:jc w:val="center"/>
        <w:rPr>
          <w:rFonts w:ascii="Arial" w:eastAsia="Times New Roman" w:hAnsi="Arial" w:cs="Arial"/>
          <w:b/>
          <w:bCs/>
          <w:u w:val="single"/>
        </w:rPr>
      </w:pPr>
      <w:r w:rsidRPr="00B57930">
        <w:rPr>
          <w:rFonts w:ascii="Arial" w:eastAsia="Times New Roman" w:hAnsi="Arial" w:cs="Arial"/>
          <w:b/>
          <w:bCs/>
          <w:u w:val="single"/>
        </w:rPr>
        <w:t xml:space="preserve"> </w:t>
      </w:r>
    </w:p>
    <w:p w:rsidR="00752CFD" w:rsidRPr="00DE3E89" w:rsidP="00752CFD">
      <w:pPr>
        <w:spacing w:after="0" w:line="240" w:lineRule="auto"/>
        <w:jc w:val="center"/>
        <w:rPr>
          <w:rFonts w:ascii="Times New Roman" w:eastAsia="Times New Roman" w:hAnsi="Times New Roman" w:cs="Times New Roman"/>
          <w:b/>
          <w:bCs/>
          <w:u w:val="single"/>
        </w:rPr>
      </w:pPr>
      <w:r w:rsidRPr="00DE3E89">
        <w:rPr>
          <w:rFonts w:ascii="Times New Roman" w:eastAsia="Times New Roman" w:hAnsi="Times New Roman" w:cs="Times New Roman"/>
          <w:b/>
          <w:bCs/>
          <w:u w:val="single"/>
        </w:rPr>
        <w:t xml:space="preserve">Performance Work Statement </w:t>
      </w:r>
    </w:p>
    <w:p w:rsidR="00752CFD" w:rsidRPr="00DE3E89" w:rsidP="00752CFD">
      <w:pPr>
        <w:spacing w:after="0" w:line="240" w:lineRule="auto"/>
        <w:jc w:val="center"/>
        <w:rPr>
          <w:rFonts w:ascii="Times New Roman" w:eastAsia="Times New Roman" w:hAnsi="Times New Roman" w:cs="Times New Roman"/>
        </w:rPr>
      </w:pPr>
      <w:r w:rsidRPr="00DE3E89">
        <w:rPr>
          <w:rFonts w:ascii="Times New Roman" w:hAnsi="Times New Roman" w:cs="Times New Roman"/>
        </w:rPr>
        <w:softHyphen/>
      </w:r>
      <w:r w:rsidRPr="00DE3E89">
        <w:rPr>
          <w:rFonts w:ascii="Times New Roman" w:hAnsi="Times New Roman" w:cs="Times New Roman"/>
        </w:rPr>
        <w:softHyphen/>
      </w:r>
      <w:r w:rsidRPr="00752CFD">
        <w:rPr>
          <w:rFonts w:ascii="Arial" w:eastAsia="Times New Roman" w:hAnsi="Arial" w:cs="Arial"/>
        </w:rPr>
        <w:t>IV Room Environmental and Staff Testing</w:t>
      </w:r>
    </w:p>
    <w:p w:rsidR="00451BCA" w:rsidRPr="00B57930" w:rsidP="00C64E29">
      <w:pPr>
        <w:spacing w:after="0" w:line="240" w:lineRule="auto"/>
        <w:jc w:val="center"/>
        <w:rPr>
          <w:rFonts w:ascii="Arial" w:eastAsia="Times New Roman" w:hAnsi="Arial" w:cs="Arial"/>
        </w:rPr>
      </w:pPr>
    </w:p>
    <w:p w:rsidR="00451BCA" w:rsidRPr="00B57930" w:rsidP="00C64E29">
      <w:pPr>
        <w:spacing w:after="0" w:line="240" w:lineRule="auto"/>
        <w:jc w:val="center"/>
        <w:rPr>
          <w:rFonts w:ascii="Arial" w:eastAsia="Times New Roman" w:hAnsi="Arial" w:cs="Arial"/>
        </w:rPr>
      </w:pPr>
    </w:p>
    <w:p w:rsidR="00451BCA" w:rsidRPr="00B57930" w:rsidP="00C64E29">
      <w:pPr>
        <w:spacing w:after="0" w:line="240" w:lineRule="auto"/>
        <w:rPr>
          <w:rFonts w:ascii="Arial" w:eastAsia="Times New Roman" w:hAnsi="Arial" w:cs="Arial"/>
          <w:b/>
          <w:bCs/>
        </w:rPr>
      </w:pPr>
    </w:p>
    <w:p w:rsidR="00752CFD" w:rsidRPr="00752CFD" w:rsidP="00752CFD">
      <w:pPr>
        <w:pStyle w:val="Default"/>
        <w:rPr>
          <w:rFonts w:eastAsia="Times New Roman"/>
          <w:color w:val="auto"/>
        </w:rPr>
      </w:pPr>
      <w:r w:rsidRPr="00B57930">
        <w:rPr>
          <w:rFonts w:eastAsia="Times New Roman"/>
          <w:b/>
          <w:bCs/>
        </w:rPr>
        <w:t>1</w:t>
      </w:r>
      <w:r w:rsidRPr="00B57930">
        <w:rPr>
          <w:rFonts w:eastAsia="Times New Roman"/>
          <w:b/>
          <w:bCs/>
        </w:rPr>
        <w:t xml:space="preserve">.  </w:t>
      </w:r>
      <w:r w:rsidRPr="00B57930">
        <w:rPr>
          <w:rFonts w:eastAsia="Times New Roman"/>
          <w:b/>
          <w:bCs/>
          <w:u w:val="single"/>
        </w:rPr>
        <w:t>General</w:t>
      </w:r>
      <w:r w:rsidRPr="00B57930">
        <w:rPr>
          <w:rFonts w:eastAsia="Times New Roman"/>
          <w:b/>
          <w:bCs/>
        </w:rPr>
        <w:t>:</w:t>
      </w:r>
      <w:r w:rsidRPr="00B57930">
        <w:rPr>
          <w:rFonts w:eastAsia="Times New Roman"/>
        </w:rPr>
        <w:t xml:space="preserve"> </w:t>
      </w:r>
      <w:r w:rsidRPr="00752CFD">
        <w:rPr>
          <w:rFonts w:eastAsia="Times New Roman"/>
          <w:color w:val="auto"/>
        </w:rPr>
        <w:t>This is a service contract to provide IV Room Environmental and Staff Testing.</w:t>
      </w:r>
    </w:p>
    <w:p w:rsidR="00451BCA" w:rsidRPr="00B57930" w:rsidP="00C64E29">
      <w:pPr>
        <w:spacing w:after="0" w:line="240" w:lineRule="auto"/>
        <w:rPr>
          <w:rFonts w:ascii="Arial" w:eastAsia="Times New Roman" w:hAnsi="Arial" w:cs="Arial"/>
        </w:rPr>
      </w:pPr>
    </w:p>
    <w:p w:rsidR="00451BCA" w:rsidRPr="00B57930" w:rsidP="00C64E29">
      <w:pPr>
        <w:spacing w:after="0" w:line="240" w:lineRule="auto"/>
        <w:rPr>
          <w:rFonts w:ascii="Arial" w:eastAsia="Times New Roman" w:hAnsi="Arial" w:cs="Arial"/>
        </w:rPr>
      </w:pPr>
    </w:p>
    <w:p w:rsidR="00451BCA" w:rsidRPr="00B57930" w:rsidP="00C64E29">
      <w:pPr>
        <w:spacing w:after="0" w:line="240" w:lineRule="auto"/>
        <w:rPr>
          <w:rFonts w:ascii="Arial" w:eastAsia="Times New Roman" w:hAnsi="Arial" w:cs="Arial"/>
        </w:rPr>
      </w:pPr>
      <w:r w:rsidRPr="00B57930">
        <w:rPr>
          <w:rFonts w:ascii="Arial" w:eastAsia="Times New Roman" w:hAnsi="Arial" w:cs="Arial"/>
          <w:b/>
        </w:rPr>
        <w:t xml:space="preserve">1.1  </w:t>
      </w:r>
      <w:r w:rsidRPr="00B57930">
        <w:rPr>
          <w:rFonts w:ascii="Arial" w:eastAsia="Times New Roman" w:hAnsi="Arial" w:cs="Arial"/>
          <w:b/>
          <w:u w:val="single"/>
        </w:rPr>
        <w:t>Description of Services/Introduction</w:t>
      </w:r>
      <w:r w:rsidRPr="00B57930">
        <w:rPr>
          <w:rFonts w:ascii="Arial" w:eastAsia="Times New Roman" w:hAnsi="Arial" w:cs="Arial"/>
        </w:rPr>
        <w:t xml:space="preserve">:  The contractor shall provide all personnel, equipment, supplies, transportation, tools, materials, supervision, other miscellaneous items, and non-personal services necessary to </w:t>
      </w:r>
      <w:r w:rsidRPr="00752CFD" w:rsidR="00752CFD">
        <w:rPr>
          <w:rFonts w:ascii="Arial" w:eastAsia="Times New Roman" w:hAnsi="Arial" w:cs="Arial"/>
        </w:rPr>
        <w:t xml:space="preserve">provide IV Room Environmental and Staff Testing provide IV Room Environmental and Staff Testing </w:t>
      </w:r>
      <w:r w:rsidRPr="00B57930">
        <w:rPr>
          <w:rFonts w:ascii="Arial" w:eastAsia="Times New Roman" w:hAnsi="Arial" w:cs="Arial"/>
        </w:rPr>
        <w:t>as defined in thi</w:t>
      </w:r>
      <w:r w:rsidR="00752CFD">
        <w:rPr>
          <w:rFonts w:ascii="Arial" w:eastAsia="Times New Roman" w:hAnsi="Arial" w:cs="Arial"/>
        </w:rPr>
        <w:t>s Statement of Work  (SOW</w:t>
      </w:r>
      <w:r w:rsidRPr="00B57930">
        <w:rPr>
          <w:rFonts w:ascii="Arial" w:eastAsia="Times New Roman" w:hAnsi="Arial" w:cs="Arial"/>
        </w:rPr>
        <w:t xml:space="preserve">), except for those items specified as government furnished property and services.  The contractor shall </w:t>
      </w:r>
      <w:r w:rsidRPr="00B57930">
        <w:rPr>
          <w:rFonts w:ascii="Arial" w:eastAsia="Times New Roman" w:hAnsi="Arial" w:cs="Arial"/>
        </w:rPr>
        <w:t>perform to</w:t>
      </w:r>
      <w:r w:rsidRPr="00B57930">
        <w:rPr>
          <w:rFonts w:ascii="Arial" w:eastAsia="Times New Roman" w:hAnsi="Arial" w:cs="Arial"/>
        </w:rPr>
        <w:t xml:space="preserve"> the standards in this contract.</w:t>
      </w:r>
    </w:p>
    <w:p w:rsidR="00451BCA" w:rsidRPr="00B57930" w:rsidP="00C64E29">
      <w:pPr>
        <w:spacing w:after="0" w:line="240" w:lineRule="auto"/>
        <w:rPr>
          <w:rFonts w:ascii="Arial" w:eastAsia="Times New Roman" w:hAnsi="Arial" w:cs="Arial"/>
        </w:rPr>
      </w:pPr>
    </w:p>
    <w:p w:rsidR="00451BCA" w:rsidRPr="00B57930" w:rsidP="00C64E29">
      <w:pPr>
        <w:spacing w:after="0" w:line="240" w:lineRule="auto"/>
        <w:rPr>
          <w:rFonts w:ascii="Arial" w:eastAsia="Times New Roman" w:hAnsi="Arial" w:cs="Arial"/>
        </w:rPr>
      </w:pPr>
      <w:r w:rsidRPr="00B57930">
        <w:rPr>
          <w:rFonts w:ascii="Arial" w:eastAsia="Times New Roman" w:hAnsi="Arial" w:cs="Arial"/>
          <w:b/>
        </w:rPr>
        <w:t xml:space="preserve">1.2 </w:t>
      </w:r>
      <w:r w:rsidRPr="00B57930">
        <w:rPr>
          <w:rFonts w:ascii="Arial" w:eastAsia="Times New Roman" w:hAnsi="Arial" w:cs="Arial"/>
          <w:b/>
          <w:u w:val="single"/>
        </w:rPr>
        <w:t>Background</w:t>
      </w:r>
      <w:r w:rsidRPr="00752CFD">
        <w:rPr>
          <w:rFonts w:ascii="Arial" w:eastAsia="Times New Roman" w:hAnsi="Arial" w:cs="Arial"/>
        </w:rPr>
        <w:t xml:space="preserve">:  </w:t>
      </w:r>
      <w:r w:rsidRPr="00557A3C" w:rsidR="00557A3C">
        <w:rPr>
          <w:rFonts w:ascii="Arial" w:eastAsia="Times New Roman" w:hAnsi="Arial" w:cs="Arial"/>
        </w:rPr>
        <w:t xml:space="preserve"> </w:t>
      </w:r>
      <w:r w:rsidR="00557A3C">
        <w:rPr>
          <w:rFonts w:ascii="Arial" w:eastAsia="Times New Roman" w:hAnsi="Arial" w:cs="Arial"/>
        </w:rPr>
        <w:t xml:space="preserve">VAPAHCS </w:t>
      </w:r>
      <w:r w:rsidRPr="00B57930">
        <w:rPr>
          <w:rFonts w:ascii="Arial" w:eastAsia="Times New Roman" w:hAnsi="Arial" w:cs="Arial"/>
        </w:rPr>
        <w:t>requires a contractor to provid</w:t>
      </w:r>
      <w:r w:rsidR="00752CFD">
        <w:rPr>
          <w:rFonts w:ascii="Arial" w:eastAsia="Times New Roman" w:hAnsi="Arial" w:cs="Arial"/>
        </w:rPr>
        <w:t>e</w:t>
      </w:r>
      <w:r w:rsidRPr="00752CFD" w:rsidR="00752CFD">
        <w:rPr>
          <w:rFonts w:ascii="Arial" w:eastAsia="Times New Roman" w:hAnsi="Arial" w:cs="Arial"/>
        </w:rPr>
        <w:t xml:space="preserve"> IV Room Environmental and Staff Testing</w:t>
      </w:r>
      <w:r w:rsidRPr="00B57930" w:rsidR="00752CFD">
        <w:rPr>
          <w:rFonts w:ascii="Arial" w:eastAsia="Times New Roman" w:hAnsi="Arial" w:cs="Arial"/>
        </w:rPr>
        <w:t xml:space="preserve"> </w:t>
      </w:r>
    </w:p>
    <w:p w:rsidR="00451BCA" w:rsidRPr="00B57930" w:rsidP="00C64E29">
      <w:pPr>
        <w:spacing w:after="0" w:line="240" w:lineRule="auto"/>
        <w:rPr>
          <w:rFonts w:ascii="Arial" w:eastAsia="Times New Roman" w:hAnsi="Arial" w:cs="Arial"/>
        </w:rPr>
      </w:pPr>
    </w:p>
    <w:p w:rsidR="00451BCA" w:rsidRPr="00B57930" w:rsidP="00C64E29">
      <w:pPr>
        <w:spacing w:after="0" w:line="240" w:lineRule="auto"/>
        <w:rPr>
          <w:rFonts w:ascii="Arial" w:eastAsia="Times New Roman" w:hAnsi="Arial" w:cs="Arial"/>
          <w:i/>
          <w:iCs/>
        </w:rPr>
      </w:pPr>
      <w:r w:rsidRPr="00B57930">
        <w:rPr>
          <w:rFonts w:ascii="Arial" w:eastAsia="Times New Roman" w:hAnsi="Arial" w:cs="Arial"/>
          <w:b/>
        </w:rPr>
        <w:t xml:space="preserve">1.3 </w:t>
      </w:r>
      <w:r w:rsidRPr="00B57930">
        <w:rPr>
          <w:rFonts w:ascii="Arial" w:eastAsia="Times New Roman" w:hAnsi="Arial" w:cs="Arial"/>
          <w:b/>
          <w:u w:val="single"/>
        </w:rPr>
        <w:t>Objectives</w:t>
      </w:r>
      <w:r w:rsidRPr="00B57930" w:rsidR="00752CFD">
        <w:rPr>
          <w:rFonts w:ascii="Arial" w:eastAsia="Times New Roman" w:hAnsi="Arial" w:cs="Arial"/>
          <w:b/>
        </w:rPr>
        <w:t>:</w:t>
      </w:r>
      <w:r w:rsidRPr="00B57930" w:rsidR="00752CFD">
        <w:rPr>
          <w:rFonts w:ascii="Arial" w:eastAsia="Times New Roman" w:hAnsi="Arial" w:cs="Arial"/>
        </w:rPr>
        <w:t xml:space="preserve"> Provide</w:t>
      </w:r>
      <w:r w:rsidRPr="00B57930">
        <w:rPr>
          <w:rFonts w:ascii="Arial" w:eastAsia="Times New Roman" w:hAnsi="Arial" w:cs="Arial"/>
        </w:rPr>
        <w:t xml:space="preserve"> </w:t>
      </w:r>
      <w:r w:rsidRPr="00752CFD" w:rsidR="00752CFD">
        <w:rPr>
          <w:rFonts w:ascii="Arial" w:eastAsia="Times New Roman" w:hAnsi="Arial" w:cs="Arial"/>
        </w:rPr>
        <w:t>IV Room Environmental and Staff Testing</w:t>
      </w:r>
    </w:p>
    <w:p w:rsidR="00451BCA" w:rsidRPr="00B57930" w:rsidP="00C64E29">
      <w:pPr>
        <w:spacing w:after="0" w:line="240" w:lineRule="auto"/>
        <w:rPr>
          <w:rFonts w:ascii="Arial" w:eastAsia="Times New Roman" w:hAnsi="Arial" w:cs="Arial"/>
          <w:i/>
          <w:iCs/>
        </w:rPr>
      </w:pPr>
    </w:p>
    <w:p w:rsidR="00752CFD" w:rsidRPr="00752CFD" w:rsidP="00752CFD">
      <w:pPr>
        <w:pStyle w:val="ListParagraph"/>
        <w:widowControl w:val="0"/>
        <w:numPr>
          <w:ilvl w:val="0"/>
          <w:numId w:val="1"/>
        </w:numPr>
        <w:tabs>
          <w:tab w:val="left" w:pos="476"/>
          <w:tab w:val="left" w:pos="480"/>
        </w:tabs>
        <w:autoSpaceDE w:val="0"/>
        <w:autoSpaceDN w:val="0"/>
        <w:spacing w:before="1" w:after="0" w:line="249" w:lineRule="auto"/>
        <w:ind w:right="223" w:hanging="360"/>
        <w:contextualSpacing w:val="0"/>
        <w:rPr>
          <w:sz w:val="24"/>
        </w:rPr>
      </w:pPr>
      <w:r w:rsidRPr="00B57930">
        <w:rPr>
          <w:rFonts w:ascii="Arial" w:eastAsia="Times New Roman" w:hAnsi="Arial" w:cs="Arial"/>
          <w:b/>
        </w:rPr>
        <w:t xml:space="preserve">1.4 </w:t>
      </w:r>
      <w:r w:rsidRPr="00B57930">
        <w:rPr>
          <w:rFonts w:ascii="Arial" w:eastAsia="Times New Roman" w:hAnsi="Arial" w:cs="Arial"/>
          <w:b/>
          <w:u w:val="single"/>
        </w:rPr>
        <w:t>Scope</w:t>
      </w:r>
      <w:r w:rsidRPr="00B57930">
        <w:rPr>
          <w:rFonts w:ascii="Arial" w:eastAsia="Times New Roman" w:hAnsi="Arial" w:cs="Arial"/>
          <w:b/>
        </w:rPr>
        <w:t>:</w:t>
      </w:r>
      <w:r w:rsidRPr="00B57930">
        <w:rPr>
          <w:rFonts w:ascii="Arial" w:eastAsia="Times New Roman" w:hAnsi="Arial" w:cs="Arial"/>
        </w:rPr>
        <w:t xml:space="preserve">  </w:t>
      </w:r>
    </w:p>
    <w:p w:rsidR="00451BCA" w:rsidRPr="00752CFD" w:rsidP="00752CFD">
      <w:pPr>
        <w:pStyle w:val="ListParagraph"/>
        <w:widowControl w:val="0"/>
        <w:tabs>
          <w:tab w:val="left" w:pos="476"/>
          <w:tab w:val="left" w:pos="480"/>
        </w:tabs>
        <w:autoSpaceDE w:val="0"/>
        <w:autoSpaceDN w:val="0"/>
        <w:spacing w:before="1" w:after="0" w:line="249" w:lineRule="auto"/>
        <w:ind w:left="480" w:right="223"/>
        <w:contextualSpacing w:val="0"/>
        <w:rPr>
          <w:sz w:val="24"/>
        </w:rPr>
      </w:pPr>
      <w:r>
        <w:rPr>
          <w:b/>
          <w:sz w:val="24"/>
        </w:rPr>
        <w:t xml:space="preserve"> </w:t>
      </w:r>
      <w:r>
        <w:rPr>
          <w:sz w:val="24"/>
        </w:rPr>
        <w:t>Th</w:t>
      </w:r>
      <w:r w:rsidRPr="00752CFD">
        <w:rPr>
          <w:rFonts w:ascii="Arial" w:eastAsia="Times New Roman" w:hAnsi="Arial" w:cs="Arial"/>
        </w:rPr>
        <w:t xml:space="preserve">e Vendor shall obtain (via pick up at facility), incubate, process, and analyze Gloved Fingertip and Thumb (GFT) Samples, Media-fill Test (MFT) Samples, and Vendor shall collect monthly Viable Surface Samples according to 2023 USP &lt;797&gt; standards. The Vendor shall also report results and details about the incubation process including the requirements outlined in the 2023 USP &lt;797&gt;. The plates/paddles and media fill test kits will be provided by the VAPAHCS facility in coordination with the Vendor. The monthly surface samples will be collected by vendor and all other samples to be collected by qualified staff of </w:t>
      </w:r>
      <w:r w:rsidRPr="00752CFD">
        <w:rPr>
          <w:rFonts w:ascii="Arial" w:eastAsia="Times New Roman" w:hAnsi="Arial" w:cs="Arial"/>
        </w:rPr>
        <w:t>the VAPAHCS</w:t>
      </w:r>
      <w:r w:rsidRPr="00752CFD">
        <w:rPr>
          <w:rFonts w:ascii="Arial" w:eastAsia="Times New Roman" w:hAnsi="Arial" w:cs="Arial"/>
        </w:rPr>
        <w:t>. Samples collected by VAPAHCS will be shipped to the Vendor at the cost of the facility or collected by vendor by proposed fixed price.</w:t>
      </w:r>
    </w:p>
    <w:p w:rsidR="00451BCA" w:rsidRPr="00B57930" w:rsidP="00C64E29">
      <w:pPr>
        <w:spacing w:after="0" w:line="240" w:lineRule="auto"/>
        <w:rPr>
          <w:rFonts w:ascii="Arial" w:eastAsia="Times New Roman" w:hAnsi="Arial" w:cs="Arial"/>
          <w:i/>
          <w:iCs/>
        </w:rPr>
      </w:pPr>
    </w:p>
    <w:p w:rsidR="00451BCA" w:rsidRPr="00B57930" w:rsidP="00C64E29">
      <w:pPr>
        <w:numPr>
          <w:ilvl w:val="0"/>
          <w:numId w:val="2"/>
        </w:numPr>
        <w:spacing w:after="0" w:line="240" w:lineRule="auto"/>
        <w:contextualSpacing/>
        <w:rPr>
          <w:rFonts w:ascii="Arial" w:eastAsia="Calibri" w:hAnsi="Arial" w:cs="Arial"/>
        </w:rPr>
      </w:pPr>
      <w:r w:rsidRPr="00B57930">
        <w:rPr>
          <w:rFonts w:ascii="Arial" w:eastAsia="Calibri" w:hAnsi="Arial" w:cs="Arial"/>
        </w:rPr>
        <w:t>Place of work and period of performance:</w:t>
      </w:r>
    </w:p>
    <w:p w:rsidR="00752CFD" w:rsidP="00752CFD">
      <w:pPr>
        <w:numPr>
          <w:ilvl w:val="1"/>
          <w:numId w:val="2"/>
        </w:numPr>
        <w:spacing w:after="0" w:line="240" w:lineRule="auto"/>
        <w:contextualSpacing/>
        <w:rPr>
          <w:rFonts w:ascii="Arial" w:eastAsia="Calibri" w:hAnsi="Arial" w:cs="Arial"/>
        </w:rPr>
      </w:pPr>
      <w:r>
        <w:rPr>
          <w:rFonts w:ascii="Arial" w:eastAsia="Calibri" w:hAnsi="Arial" w:cs="Arial"/>
        </w:rPr>
        <w:t>Palo Alto, California</w:t>
      </w:r>
      <w:r w:rsidRPr="00B57930" w:rsidR="00451BCA">
        <w:rPr>
          <w:rFonts w:ascii="Arial" w:eastAsia="Calibri" w:hAnsi="Arial" w:cs="Arial"/>
        </w:rPr>
        <w:t>,</w:t>
      </w:r>
    </w:p>
    <w:p w:rsidR="00451BCA" w:rsidRPr="00752CFD" w:rsidP="00752CFD">
      <w:pPr>
        <w:numPr>
          <w:ilvl w:val="1"/>
          <w:numId w:val="2"/>
        </w:numPr>
        <w:spacing w:after="0" w:line="240" w:lineRule="auto"/>
        <w:contextualSpacing/>
        <w:rPr>
          <w:rFonts w:ascii="Arial" w:eastAsia="Calibri" w:hAnsi="Arial" w:cs="Arial"/>
        </w:rPr>
      </w:pPr>
      <w:r w:rsidRPr="00752CFD">
        <w:rPr>
          <w:rFonts w:ascii="Arial" w:eastAsia="Calibri" w:hAnsi="Arial" w:cs="Arial"/>
        </w:rPr>
        <w:t>This</w:t>
      </w:r>
      <w:r w:rsidRPr="00752CFD" w:rsidR="00752CFD">
        <w:rPr>
          <w:rFonts w:ascii="Arial" w:eastAsia="Calibri" w:hAnsi="Arial" w:cs="Arial"/>
        </w:rPr>
        <w:t xml:space="preserve"> is a </w:t>
      </w:r>
      <w:r w:rsidRPr="00752CFD">
        <w:rPr>
          <w:rFonts w:ascii="Arial" w:eastAsia="Calibri" w:hAnsi="Arial" w:cs="Arial"/>
        </w:rPr>
        <w:t>base, plus 4 option year contract</w:t>
      </w:r>
    </w:p>
    <w:p w:rsidR="00451BCA" w:rsidRPr="00B57930" w:rsidP="00C64E29">
      <w:pPr>
        <w:numPr>
          <w:ilvl w:val="2"/>
          <w:numId w:val="2"/>
        </w:numPr>
        <w:spacing w:after="0" w:line="240" w:lineRule="auto"/>
        <w:contextualSpacing/>
        <w:rPr>
          <w:rFonts w:ascii="Arial" w:eastAsia="Calibri" w:hAnsi="Arial" w:cs="Arial"/>
        </w:rPr>
      </w:pPr>
      <w:r>
        <w:rPr>
          <w:rFonts w:ascii="Arial" w:eastAsia="Calibri" w:hAnsi="Arial" w:cs="Arial"/>
        </w:rPr>
        <w:t xml:space="preserve">              Base</w:t>
      </w:r>
      <w:r w:rsidRPr="00B57930">
        <w:rPr>
          <w:rFonts w:ascii="Arial" w:eastAsia="Calibri" w:hAnsi="Arial" w:cs="Arial"/>
        </w:rPr>
        <w:t>: 07/01/2026 – 6/30/2027</w:t>
      </w:r>
    </w:p>
    <w:p w:rsidR="00451BCA" w:rsidRPr="00B57930" w:rsidP="00C64E29">
      <w:pPr>
        <w:numPr>
          <w:ilvl w:val="2"/>
          <w:numId w:val="2"/>
        </w:numPr>
        <w:spacing w:after="0" w:line="240" w:lineRule="auto"/>
        <w:contextualSpacing/>
        <w:rPr>
          <w:rFonts w:ascii="Arial" w:eastAsia="Calibri" w:hAnsi="Arial" w:cs="Arial"/>
        </w:rPr>
      </w:pPr>
      <w:r w:rsidRPr="00B57930">
        <w:rPr>
          <w:rFonts w:ascii="Arial" w:eastAsia="Calibri" w:hAnsi="Arial" w:cs="Arial"/>
        </w:rPr>
        <w:t>Option Year 1: 07/01/2027 -- 6/30/2028</w:t>
      </w:r>
    </w:p>
    <w:p w:rsidR="00451BCA" w:rsidRPr="00B57930" w:rsidP="00C64E29">
      <w:pPr>
        <w:numPr>
          <w:ilvl w:val="2"/>
          <w:numId w:val="2"/>
        </w:numPr>
        <w:spacing w:after="0" w:line="240" w:lineRule="auto"/>
        <w:contextualSpacing/>
        <w:rPr>
          <w:rFonts w:ascii="Arial" w:eastAsia="Calibri" w:hAnsi="Arial" w:cs="Arial"/>
        </w:rPr>
      </w:pPr>
      <w:r w:rsidRPr="00B57930">
        <w:rPr>
          <w:rFonts w:ascii="Arial" w:eastAsia="Calibri" w:hAnsi="Arial" w:cs="Arial"/>
        </w:rPr>
        <w:t>Option Year 2: 07/01/2028 – 6/30/2029</w:t>
      </w:r>
    </w:p>
    <w:p w:rsidR="00451BCA" w:rsidRPr="00B57930" w:rsidP="00C64E29">
      <w:pPr>
        <w:numPr>
          <w:ilvl w:val="2"/>
          <w:numId w:val="2"/>
        </w:numPr>
        <w:spacing w:after="0" w:line="240" w:lineRule="auto"/>
        <w:contextualSpacing/>
        <w:rPr>
          <w:rFonts w:ascii="Arial" w:eastAsia="Calibri" w:hAnsi="Arial" w:cs="Arial"/>
        </w:rPr>
      </w:pPr>
      <w:r w:rsidRPr="00B57930">
        <w:rPr>
          <w:rFonts w:ascii="Arial" w:eastAsia="Calibri" w:hAnsi="Arial" w:cs="Arial"/>
        </w:rPr>
        <w:t>Option Year 3: 07/01/2029 – 6/30/2030</w:t>
      </w:r>
    </w:p>
    <w:p w:rsidR="00451BCA" w:rsidRPr="00B57930" w:rsidP="00C64E29">
      <w:pPr>
        <w:numPr>
          <w:ilvl w:val="2"/>
          <w:numId w:val="2"/>
        </w:numPr>
        <w:spacing w:after="0" w:line="240" w:lineRule="auto"/>
        <w:contextualSpacing/>
        <w:rPr>
          <w:rFonts w:ascii="Arial" w:eastAsia="Calibri" w:hAnsi="Arial" w:cs="Arial"/>
        </w:rPr>
      </w:pPr>
      <w:r w:rsidRPr="00B57930">
        <w:rPr>
          <w:rFonts w:ascii="Arial" w:eastAsia="Calibri" w:hAnsi="Arial" w:cs="Arial"/>
        </w:rPr>
        <w:t>Option Year 4: 07/01/2030 – 6/30/2031</w:t>
      </w:r>
    </w:p>
    <w:p w:rsidR="00451BCA" w:rsidRPr="00B57930" w:rsidP="00C64E29">
      <w:pPr>
        <w:numPr>
          <w:ilvl w:val="0"/>
          <w:numId w:val="2"/>
        </w:numPr>
        <w:spacing w:after="0" w:line="240" w:lineRule="auto"/>
        <w:contextualSpacing/>
        <w:rPr>
          <w:rFonts w:ascii="Arial" w:eastAsia="Calibri" w:hAnsi="Arial" w:cs="Arial"/>
        </w:rPr>
      </w:pPr>
      <w:r w:rsidRPr="00B57930">
        <w:rPr>
          <w:rFonts w:ascii="Arial" w:eastAsia="Calibri" w:hAnsi="Arial" w:cs="Arial"/>
        </w:rPr>
        <w:t>Equipment:</w:t>
      </w:r>
    </w:p>
    <w:p w:rsidR="00451BCA" w:rsidRPr="00B57930" w:rsidP="00C64E29">
      <w:pPr>
        <w:numPr>
          <w:ilvl w:val="1"/>
          <w:numId w:val="2"/>
        </w:numPr>
        <w:spacing w:after="0" w:line="240" w:lineRule="auto"/>
        <w:contextualSpacing/>
        <w:rPr>
          <w:rFonts w:ascii="Arial" w:eastAsia="Calibri" w:hAnsi="Arial" w:cs="Arial"/>
        </w:rPr>
      </w:pPr>
      <w:r>
        <w:rPr>
          <w:rFonts w:ascii="Arial" w:eastAsia="Calibri" w:hAnsi="Arial" w:cs="Arial"/>
        </w:rPr>
        <w:t>N/A</w:t>
      </w:r>
    </w:p>
    <w:p w:rsidR="00451BCA" w:rsidP="00C64E29">
      <w:pPr>
        <w:numPr>
          <w:ilvl w:val="0"/>
          <w:numId w:val="2"/>
        </w:numPr>
        <w:spacing w:after="0" w:line="240" w:lineRule="auto"/>
        <w:contextualSpacing/>
        <w:rPr>
          <w:rFonts w:ascii="Arial" w:eastAsia="Calibri" w:hAnsi="Arial" w:cs="Arial"/>
        </w:rPr>
      </w:pPr>
      <w:r w:rsidRPr="00B57930">
        <w:rPr>
          <w:rFonts w:ascii="Arial" w:eastAsia="Calibri" w:hAnsi="Arial" w:cs="Arial"/>
        </w:rPr>
        <w:t>General:</w:t>
      </w:r>
    </w:p>
    <w:p w:rsidR="00752CFD" w:rsidRPr="00752CFD" w:rsidP="00752CFD">
      <w:pPr>
        <w:pStyle w:val="ListParagraph"/>
        <w:widowControl w:val="0"/>
        <w:numPr>
          <w:ilvl w:val="1"/>
          <w:numId w:val="2"/>
        </w:numPr>
        <w:tabs>
          <w:tab w:val="left" w:pos="840"/>
        </w:tabs>
        <w:autoSpaceDE w:val="0"/>
        <w:autoSpaceDN w:val="0"/>
        <w:spacing w:before="17" w:after="0" w:line="240" w:lineRule="auto"/>
        <w:contextualSpacing w:val="0"/>
        <w:rPr>
          <w:rFonts w:ascii="Arial" w:eastAsia="Calibri" w:hAnsi="Arial" w:cs="Arial"/>
        </w:rPr>
      </w:pPr>
      <w:r w:rsidRPr="00752CFD">
        <w:rPr>
          <w:rFonts w:ascii="Arial" w:eastAsia="Calibri" w:hAnsi="Arial" w:cs="Arial"/>
        </w:rPr>
        <w:t>Gloved fingertip and thumb (GFT) sample incubation and sample analysis.</w:t>
      </w:r>
    </w:p>
    <w:p w:rsidR="00752CFD" w:rsidRPr="00752CFD" w:rsidP="00752CFD">
      <w:pPr>
        <w:pStyle w:val="ListParagraph"/>
        <w:widowControl w:val="0"/>
        <w:numPr>
          <w:ilvl w:val="1"/>
          <w:numId w:val="2"/>
        </w:numPr>
        <w:tabs>
          <w:tab w:val="left" w:pos="840"/>
        </w:tabs>
        <w:autoSpaceDE w:val="0"/>
        <w:autoSpaceDN w:val="0"/>
        <w:spacing w:before="14" w:after="0" w:line="240" w:lineRule="auto"/>
        <w:contextualSpacing w:val="0"/>
        <w:rPr>
          <w:rFonts w:ascii="Arial" w:eastAsia="Calibri" w:hAnsi="Arial" w:cs="Arial"/>
        </w:rPr>
      </w:pPr>
      <w:r w:rsidRPr="00752CFD">
        <w:rPr>
          <w:rFonts w:ascii="Arial" w:eastAsia="Calibri" w:hAnsi="Arial" w:cs="Arial"/>
        </w:rPr>
        <w:t>Media-fill testing (MFT) sample incubation and sample analysis.</w:t>
      </w:r>
    </w:p>
    <w:p w:rsidR="00752CFD" w:rsidRPr="00752CFD" w:rsidP="00752CFD">
      <w:pPr>
        <w:pStyle w:val="ListParagraph"/>
        <w:widowControl w:val="0"/>
        <w:numPr>
          <w:ilvl w:val="1"/>
          <w:numId w:val="2"/>
        </w:numPr>
        <w:tabs>
          <w:tab w:val="left" w:pos="840"/>
        </w:tabs>
        <w:autoSpaceDE w:val="0"/>
        <w:autoSpaceDN w:val="0"/>
        <w:spacing w:before="17" w:after="0" w:line="240" w:lineRule="auto"/>
        <w:contextualSpacing w:val="0"/>
        <w:rPr>
          <w:rFonts w:ascii="Arial" w:eastAsia="Calibri" w:hAnsi="Arial" w:cs="Arial"/>
        </w:rPr>
      </w:pPr>
      <w:r w:rsidRPr="00752CFD">
        <w:rPr>
          <w:rFonts w:ascii="Arial" w:eastAsia="Calibri" w:hAnsi="Arial" w:cs="Arial"/>
        </w:rPr>
        <w:t xml:space="preserve">Monthly surface sample collection of high touch </w:t>
      </w:r>
      <w:r w:rsidRPr="00752CFD">
        <w:rPr>
          <w:rFonts w:ascii="Arial" w:eastAsia="Calibri" w:hAnsi="Arial" w:cs="Arial"/>
        </w:rPr>
        <w:t>area</w:t>
      </w:r>
      <w:r w:rsidRPr="00752CFD">
        <w:rPr>
          <w:rFonts w:ascii="Arial" w:eastAsia="Calibri" w:hAnsi="Arial" w:cs="Arial"/>
        </w:rPr>
        <w:t xml:space="preserve"> in iso- classified area</w:t>
      </w:r>
    </w:p>
    <w:p w:rsidR="00752CFD" w:rsidRPr="00752CFD" w:rsidP="00752CFD">
      <w:pPr>
        <w:pStyle w:val="BodyText"/>
        <w:spacing w:before="14"/>
        <w:ind w:left="840"/>
        <w:rPr>
          <w:rFonts w:eastAsia="Calibri"/>
          <w:sz w:val="22"/>
          <w:szCs w:val="22"/>
        </w:rPr>
      </w:pPr>
      <w:r>
        <w:rPr>
          <w:rFonts w:eastAsia="Calibri"/>
          <w:sz w:val="22"/>
          <w:szCs w:val="22"/>
        </w:rPr>
        <w:t xml:space="preserve">          </w:t>
      </w:r>
      <w:r w:rsidRPr="00752CFD">
        <w:rPr>
          <w:rFonts w:eastAsia="Calibri"/>
          <w:sz w:val="22"/>
          <w:szCs w:val="22"/>
        </w:rPr>
        <w:t xml:space="preserve">(bldg. 100 (only hoods are Iso </w:t>
      </w:r>
      <w:r w:rsidRPr="00752CFD">
        <w:rPr>
          <w:rFonts w:eastAsia="Calibri"/>
          <w:sz w:val="22"/>
          <w:szCs w:val="22"/>
        </w:rPr>
        <w:t>classified )</w:t>
      </w:r>
      <w:r w:rsidRPr="00752CFD">
        <w:rPr>
          <w:rFonts w:eastAsia="Calibri"/>
          <w:sz w:val="22"/>
          <w:szCs w:val="22"/>
        </w:rPr>
        <w:t xml:space="preserve"> Modular compounding Unit </w:t>
      </w:r>
      <w:r w:rsidRPr="00752CFD">
        <w:rPr>
          <w:rFonts w:eastAsia="Calibri"/>
          <w:sz w:val="22"/>
          <w:szCs w:val="22"/>
        </w:rPr>
        <w:t>( T</w:t>
      </w:r>
      <w:r w:rsidRPr="00752CFD">
        <w:rPr>
          <w:rFonts w:eastAsia="Calibri"/>
          <w:sz w:val="22"/>
          <w:szCs w:val="22"/>
        </w:rPr>
        <w:t>100A)</w:t>
      </w:r>
    </w:p>
    <w:p w:rsidR="00752CFD" w:rsidRPr="00752CFD" w:rsidP="00752CFD">
      <w:pPr>
        <w:pStyle w:val="ListParagraph"/>
        <w:widowControl w:val="0"/>
        <w:numPr>
          <w:ilvl w:val="1"/>
          <w:numId w:val="2"/>
        </w:numPr>
        <w:tabs>
          <w:tab w:val="left" w:pos="840"/>
        </w:tabs>
        <w:autoSpaceDE w:val="0"/>
        <w:autoSpaceDN w:val="0"/>
        <w:spacing w:before="18" w:after="0" w:line="240" w:lineRule="auto"/>
        <w:contextualSpacing w:val="0"/>
        <w:rPr>
          <w:rFonts w:ascii="Arial" w:eastAsia="Calibri" w:hAnsi="Arial" w:cs="Arial"/>
        </w:rPr>
      </w:pPr>
      <w:r w:rsidRPr="00752CFD">
        <w:rPr>
          <w:rFonts w:ascii="Arial" w:eastAsia="Calibri" w:hAnsi="Arial" w:cs="Arial"/>
        </w:rPr>
        <w:t>Bacteria and fungi surface sample incubation and sample analysis.</w:t>
      </w:r>
    </w:p>
    <w:p w:rsidR="00752CFD" w:rsidRPr="00752CFD" w:rsidP="00752CFD">
      <w:pPr>
        <w:pStyle w:val="ListParagraph"/>
        <w:widowControl w:val="0"/>
        <w:numPr>
          <w:ilvl w:val="1"/>
          <w:numId w:val="2"/>
        </w:numPr>
        <w:tabs>
          <w:tab w:val="left" w:pos="840"/>
        </w:tabs>
        <w:autoSpaceDE w:val="0"/>
        <w:autoSpaceDN w:val="0"/>
        <w:spacing w:before="14" w:after="0" w:line="240" w:lineRule="auto"/>
        <w:contextualSpacing w:val="0"/>
        <w:rPr>
          <w:rFonts w:ascii="Arial" w:eastAsia="Calibri" w:hAnsi="Arial" w:cs="Arial"/>
        </w:rPr>
      </w:pPr>
      <w:r w:rsidRPr="00752CFD">
        <w:rPr>
          <w:rFonts w:ascii="Arial" w:eastAsia="Calibri" w:hAnsi="Arial" w:cs="Arial"/>
        </w:rPr>
        <w:t>Bacteria and fungi active air sample incubation and sample analysis.</w:t>
      </w:r>
    </w:p>
    <w:p w:rsidR="00752CFD" w:rsidRPr="00752CFD" w:rsidP="00752CFD">
      <w:pPr>
        <w:pStyle w:val="ListParagraph"/>
        <w:widowControl w:val="0"/>
        <w:numPr>
          <w:ilvl w:val="1"/>
          <w:numId w:val="2"/>
        </w:numPr>
        <w:tabs>
          <w:tab w:val="left" w:pos="838"/>
          <w:tab w:val="left" w:pos="840"/>
        </w:tabs>
        <w:autoSpaceDE w:val="0"/>
        <w:autoSpaceDN w:val="0"/>
        <w:spacing w:before="14" w:after="0" w:line="252" w:lineRule="auto"/>
        <w:ind w:right="249"/>
        <w:contextualSpacing w:val="0"/>
        <w:jc w:val="both"/>
        <w:rPr>
          <w:rFonts w:ascii="Arial" w:eastAsia="Calibri" w:hAnsi="Arial" w:cs="Arial"/>
        </w:rPr>
      </w:pPr>
      <w:r w:rsidRPr="00752CFD">
        <w:rPr>
          <w:rFonts w:ascii="Arial" w:eastAsia="Calibri" w:hAnsi="Arial" w:cs="Arial"/>
        </w:rPr>
        <w:t>Microbial identification to at least the genus level of viable surface samples and viable active air samples exceeding the colony-forming units (</w:t>
      </w:r>
      <w:r w:rsidRPr="00752CFD">
        <w:rPr>
          <w:rFonts w:ascii="Arial" w:eastAsia="Calibri" w:hAnsi="Arial" w:cs="Arial"/>
        </w:rPr>
        <w:t>cfu</w:t>
      </w:r>
      <w:r w:rsidRPr="00752CFD">
        <w:rPr>
          <w:rFonts w:ascii="Arial" w:eastAsia="Calibri" w:hAnsi="Arial" w:cs="Arial"/>
        </w:rPr>
        <w:t>) action levels listed in 2023 USP &lt;797&gt;Table 7 ‘Action Levels for Viable Airborne Particle Air Sampling’ and Table 8 ‘Action Levels for Surface Sampling’.</w:t>
      </w:r>
    </w:p>
    <w:p w:rsidR="00752CFD" w:rsidRPr="00752CFD" w:rsidP="00752CFD">
      <w:pPr>
        <w:pStyle w:val="ListParagraph"/>
        <w:widowControl w:val="0"/>
        <w:numPr>
          <w:ilvl w:val="1"/>
          <w:numId w:val="2"/>
        </w:numPr>
        <w:tabs>
          <w:tab w:val="left" w:pos="838"/>
          <w:tab w:val="left" w:pos="840"/>
        </w:tabs>
        <w:autoSpaceDE w:val="0"/>
        <w:autoSpaceDN w:val="0"/>
        <w:spacing w:after="0" w:line="249" w:lineRule="auto"/>
        <w:ind w:right="98"/>
        <w:contextualSpacing w:val="0"/>
        <w:jc w:val="both"/>
        <w:rPr>
          <w:rFonts w:ascii="Arial" w:eastAsia="Calibri" w:hAnsi="Arial" w:cs="Arial"/>
        </w:rPr>
      </w:pPr>
      <w:r w:rsidRPr="00752CFD">
        <w:rPr>
          <w:rFonts w:ascii="Arial" w:eastAsia="Calibri" w:hAnsi="Arial" w:cs="Arial"/>
        </w:rPr>
        <w:t xml:space="preserve">Fixed pricing for microbial identification shall include all isolates identified on one sample (e.g., per sample plate, </w:t>
      </w:r>
      <w:r w:rsidRPr="00752CFD">
        <w:rPr>
          <w:rFonts w:ascii="Arial" w:eastAsia="Calibri" w:hAnsi="Arial" w:cs="Arial"/>
        </w:rPr>
        <w:t>per</w:t>
      </w:r>
      <w:r w:rsidRPr="00752CFD">
        <w:rPr>
          <w:rFonts w:ascii="Arial" w:eastAsia="Calibri" w:hAnsi="Arial" w:cs="Arial"/>
        </w:rPr>
        <w:t xml:space="preserve"> both sides of media paddle).</w:t>
      </w:r>
    </w:p>
    <w:p w:rsidR="00752CFD" w:rsidRPr="00752CFD" w:rsidP="00752CFD">
      <w:pPr>
        <w:pStyle w:val="ListParagraph"/>
        <w:widowControl w:val="0"/>
        <w:numPr>
          <w:ilvl w:val="1"/>
          <w:numId w:val="2"/>
        </w:numPr>
        <w:tabs>
          <w:tab w:val="left" w:pos="838"/>
        </w:tabs>
        <w:autoSpaceDE w:val="0"/>
        <w:autoSpaceDN w:val="0"/>
        <w:spacing w:before="1" w:after="0" w:line="240" w:lineRule="auto"/>
        <w:contextualSpacing w:val="0"/>
        <w:jc w:val="both"/>
        <w:rPr>
          <w:rFonts w:ascii="Arial" w:eastAsia="Calibri" w:hAnsi="Arial" w:cs="Arial"/>
        </w:rPr>
      </w:pPr>
      <w:r w:rsidRPr="00752CFD">
        <w:rPr>
          <w:rFonts w:ascii="Arial" w:eastAsia="Calibri" w:hAnsi="Arial" w:cs="Arial"/>
        </w:rPr>
        <w:t>Incubation shall start on the day of the receipt of the samples.</w:t>
      </w:r>
    </w:p>
    <w:p w:rsidR="00752CFD" w:rsidRPr="00752CFD" w:rsidP="00752CFD">
      <w:pPr>
        <w:pStyle w:val="ListParagraph"/>
        <w:widowControl w:val="0"/>
        <w:numPr>
          <w:ilvl w:val="1"/>
          <w:numId w:val="2"/>
        </w:numPr>
        <w:tabs>
          <w:tab w:val="left" w:pos="838"/>
          <w:tab w:val="left" w:pos="840"/>
        </w:tabs>
        <w:autoSpaceDE w:val="0"/>
        <w:autoSpaceDN w:val="0"/>
        <w:spacing w:before="12" w:after="0" w:line="252" w:lineRule="auto"/>
        <w:ind w:right="464"/>
        <w:contextualSpacing w:val="0"/>
        <w:jc w:val="both"/>
        <w:rPr>
          <w:rFonts w:ascii="Arial" w:eastAsia="Calibri" w:hAnsi="Arial" w:cs="Arial"/>
        </w:rPr>
      </w:pPr>
      <w:r w:rsidRPr="00752CFD">
        <w:rPr>
          <w:rFonts w:ascii="Arial" w:eastAsia="Calibri" w:hAnsi="Arial" w:cs="Arial"/>
        </w:rPr>
        <w:t xml:space="preserve">Sample media for GFT and surface sample may include media plates or two- </w:t>
      </w:r>
      <w:r w:rsidRPr="00752CFD">
        <w:rPr>
          <w:rFonts w:ascii="Arial" w:eastAsia="Calibri" w:hAnsi="Arial" w:cs="Arial"/>
        </w:rPr>
        <w:t>sided</w:t>
      </w:r>
      <w:r w:rsidRPr="00752CFD">
        <w:rPr>
          <w:rFonts w:ascii="Arial" w:eastAsia="Calibri" w:hAnsi="Arial" w:cs="Arial"/>
        </w:rPr>
        <w:t xml:space="preserve"> media paddles.</w:t>
      </w:r>
    </w:p>
    <w:p w:rsidR="00752CFD" w:rsidRPr="00752CFD" w:rsidP="00752CFD">
      <w:pPr>
        <w:pStyle w:val="BodyText"/>
        <w:spacing w:before="17"/>
        <w:rPr>
          <w:rFonts w:eastAsia="Calibri"/>
          <w:sz w:val="22"/>
          <w:szCs w:val="22"/>
        </w:rPr>
      </w:pPr>
    </w:p>
    <w:p w:rsidR="00752CFD" w:rsidP="00752CFD">
      <w:pPr>
        <w:pStyle w:val="BodyText"/>
        <w:spacing w:line="249" w:lineRule="auto"/>
        <w:ind w:left="115"/>
        <w:rPr>
          <w:rFonts w:eastAsia="Calibri"/>
          <w:sz w:val="22"/>
          <w:szCs w:val="22"/>
        </w:rPr>
      </w:pPr>
      <w:r w:rsidRPr="00752CFD">
        <w:rPr>
          <w:rFonts w:eastAsia="Calibri"/>
          <w:sz w:val="22"/>
          <w:szCs w:val="22"/>
        </w:rPr>
        <w:t>The Vendor shall incubate and process personnel related assessment GFT samples according to 2023 USP &lt;797&gt; Box 1 ‘Gloved Fingertip and Thumb Sampling Procedures’. GFT results will be reported for each plate/paddle, with the amount of colony forming units (</w:t>
      </w:r>
      <w:r w:rsidRPr="00752CFD">
        <w:rPr>
          <w:rFonts w:eastAsia="Calibri"/>
          <w:sz w:val="22"/>
          <w:szCs w:val="22"/>
        </w:rPr>
        <w:t>cfu</w:t>
      </w:r>
      <w:r w:rsidRPr="00752CFD">
        <w:rPr>
          <w:rFonts w:eastAsia="Calibri"/>
          <w:sz w:val="22"/>
          <w:szCs w:val="22"/>
        </w:rPr>
        <w:t xml:space="preserve">) present on each plate reported. No growth present shall be indicated </w:t>
      </w:r>
      <w:r w:rsidRPr="00752CFD">
        <w:rPr>
          <w:rFonts w:eastAsia="Calibri"/>
          <w:sz w:val="22"/>
          <w:szCs w:val="22"/>
        </w:rPr>
        <w:t>on</w:t>
      </w:r>
      <w:r w:rsidRPr="00752CFD">
        <w:rPr>
          <w:rFonts w:eastAsia="Calibri"/>
          <w:sz w:val="22"/>
          <w:szCs w:val="22"/>
        </w:rPr>
        <w:t xml:space="preserve"> the report as &lt; 1 </w:t>
      </w:r>
      <w:r w:rsidRPr="00752CFD">
        <w:rPr>
          <w:rFonts w:eastAsia="Calibri"/>
          <w:sz w:val="22"/>
          <w:szCs w:val="22"/>
        </w:rPr>
        <w:t>cfu</w:t>
      </w:r>
      <w:r w:rsidRPr="00752CFD">
        <w:rPr>
          <w:rFonts w:eastAsia="Calibri"/>
          <w:sz w:val="22"/>
          <w:szCs w:val="22"/>
        </w:rPr>
        <w:t>.</w:t>
      </w:r>
    </w:p>
    <w:p w:rsidR="00752CFD" w:rsidRPr="00752CFD" w:rsidP="00752CFD">
      <w:pPr>
        <w:pStyle w:val="BodyText"/>
        <w:spacing w:line="249" w:lineRule="auto"/>
        <w:ind w:left="115" w:hanging="10"/>
        <w:rPr>
          <w:rFonts w:eastAsia="Calibri"/>
          <w:sz w:val="22"/>
          <w:szCs w:val="22"/>
        </w:rPr>
      </w:pPr>
    </w:p>
    <w:p w:rsidR="00752CFD" w:rsidRPr="00752CFD" w:rsidP="00752CFD">
      <w:pPr>
        <w:spacing w:line="249" w:lineRule="auto"/>
        <w:rPr>
          <w:rFonts w:ascii="Arial" w:eastAsia="Calibri" w:hAnsi="Arial" w:cs="Arial"/>
        </w:rPr>
        <w:sectPr>
          <w:footerReference w:type="default" r:id="rId8"/>
          <w:footerReference w:type="first" r:id="rId9"/>
          <w:type w:val="continuous"/>
          <w:pgSz w:w="12240" w:h="15840"/>
          <w:pgMar w:top="1080" w:right="1440" w:bottom="1080" w:left="1440" w:header="360" w:footer="360"/>
          <w:cols w:space="720"/>
        </w:sectPr>
      </w:pPr>
    </w:p>
    <w:p w:rsidR="00752CFD" w:rsidRPr="00752CFD" w:rsidP="00752CFD">
      <w:pPr>
        <w:pStyle w:val="BodyText"/>
        <w:spacing w:before="80" w:line="249" w:lineRule="auto"/>
        <w:ind w:left="115" w:right="127" w:hanging="10"/>
        <w:rPr>
          <w:rFonts w:eastAsia="Calibri"/>
          <w:sz w:val="22"/>
          <w:szCs w:val="22"/>
        </w:rPr>
      </w:pPr>
      <w:r w:rsidRPr="00752CFD">
        <w:rPr>
          <w:rFonts w:eastAsia="Calibri"/>
          <w:sz w:val="22"/>
          <w:szCs w:val="22"/>
        </w:rPr>
        <w:t>The Vendor shall incubate and process personnel related assessment MFT samples according to 2023 USP &lt;797&gt; Box 2 ‘Media-Fill Testing Procedures’. MFT results will be reported as negative (pass) or positive (fail); failure is indicated by visible turbidity or other visual manifestations of growth in the media in one or more container–closure unit(s) on or before 14 days.</w:t>
      </w:r>
    </w:p>
    <w:p w:rsidR="00752CFD" w:rsidRPr="00752CFD" w:rsidP="00752CFD">
      <w:pPr>
        <w:pStyle w:val="BodyText"/>
        <w:spacing w:before="22"/>
        <w:rPr>
          <w:rFonts w:eastAsia="Calibri"/>
          <w:sz w:val="22"/>
          <w:szCs w:val="22"/>
        </w:rPr>
      </w:pPr>
    </w:p>
    <w:p w:rsidR="00752CFD" w:rsidRPr="00752CFD" w:rsidP="00752CFD">
      <w:pPr>
        <w:pStyle w:val="BodyText"/>
        <w:ind w:left="120"/>
        <w:rPr>
          <w:rFonts w:eastAsia="Calibri"/>
          <w:sz w:val="22"/>
          <w:szCs w:val="22"/>
        </w:rPr>
      </w:pPr>
      <w:r w:rsidRPr="00752CFD">
        <w:rPr>
          <w:rFonts w:eastAsia="Calibri"/>
          <w:sz w:val="22"/>
          <w:szCs w:val="22"/>
        </w:rPr>
        <w:t>The Vendor shall incubate and process viable surface samples according to 2023 USP</w:t>
      </w:r>
    </w:p>
    <w:p w:rsidR="00752CFD" w:rsidRPr="00752CFD" w:rsidP="00752CFD">
      <w:pPr>
        <w:pStyle w:val="BodyText"/>
        <w:spacing w:before="9" w:line="249" w:lineRule="auto"/>
        <w:ind w:left="120" w:right="28"/>
        <w:rPr>
          <w:rFonts w:eastAsia="Calibri"/>
          <w:sz w:val="22"/>
          <w:szCs w:val="22"/>
        </w:rPr>
      </w:pPr>
      <w:r w:rsidRPr="00752CFD">
        <w:rPr>
          <w:rFonts w:eastAsia="Calibri"/>
          <w:sz w:val="22"/>
          <w:szCs w:val="22"/>
        </w:rPr>
        <w:t xml:space="preserve">&lt;797&gt; standards. Surface sample results will be reported in number of </w:t>
      </w:r>
      <w:r w:rsidRPr="00752CFD">
        <w:rPr>
          <w:rFonts w:eastAsia="Calibri"/>
          <w:sz w:val="22"/>
          <w:szCs w:val="22"/>
        </w:rPr>
        <w:t>cfu</w:t>
      </w:r>
      <w:r w:rsidRPr="00752CFD">
        <w:rPr>
          <w:rFonts w:eastAsia="Calibri"/>
          <w:sz w:val="22"/>
          <w:szCs w:val="22"/>
        </w:rPr>
        <w:t xml:space="preserve">. If </w:t>
      </w:r>
      <w:r w:rsidRPr="00752CFD">
        <w:rPr>
          <w:rFonts w:eastAsia="Calibri"/>
          <w:sz w:val="22"/>
          <w:szCs w:val="22"/>
        </w:rPr>
        <w:t>cfu</w:t>
      </w:r>
      <w:r w:rsidRPr="00752CFD">
        <w:rPr>
          <w:rFonts w:eastAsia="Calibri"/>
          <w:sz w:val="22"/>
          <w:szCs w:val="22"/>
        </w:rPr>
        <w:t xml:space="preserve"> measured </w:t>
      </w:r>
      <w:r w:rsidRPr="00752CFD">
        <w:rPr>
          <w:rFonts w:eastAsia="Calibri"/>
          <w:sz w:val="22"/>
          <w:szCs w:val="22"/>
        </w:rPr>
        <w:t xml:space="preserve">during viable sampling </w:t>
      </w:r>
      <w:r w:rsidRPr="00752CFD">
        <w:rPr>
          <w:rFonts w:eastAsia="Calibri"/>
          <w:sz w:val="22"/>
          <w:szCs w:val="22"/>
        </w:rPr>
        <w:t>exceed</w:t>
      </w:r>
      <w:r w:rsidRPr="00752CFD">
        <w:rPr>
          <w:rFonts w:eastAsia="Calibri"/>
          <w:sz w:val="22"/>
          <w:szCs w:val="22"/>
        </w:rPr>
        <w:t xml:space="preserve"> USP &lt;797&gt; action levels, the report will at a minimum identify genus and, when possible, species of any microorganism recovered on the report. No growth present shall be indicated </w:t>
      </w:r>
      <w:r w:rsidRPr="00752CFD">
        <w:rPr>
          <w:rFonts w:eastAsia="Calibri"/>
          <w:sz w:val="22"/>
          <w:szCs w:val="22"/>
        </w:rPr>
        <w:t>on</w:t>
      </w:r>
      <w:r w:rsidRPr="00752CFD">
        <w:rPr>
          <w:rFonts w:eastAsia="Calibri"/>
          <w:sz w:val="22"/>
          <w:szCs w:val="22"/>
        </w:rPr>
        <w:t xml:space="preserve"> the report as 0 (zero) </w:t>
      </w:r>
      <w:r w:rsidRPr="00752CFD">
        <w:rPr>
          <w:rFonts w:eastAsia="Calibri"/>
          <w:sz w:val="22"/>
          <w:szCs w:val="22"/>
        </w:rPr>
        <w:t>cfu</w:t>
      </w:r>
      <w:r w:rsidRPr="00752CFD">
        <w:rPr>
          <w:rFonts w:eastAsia="Calibri"/>
          <w:sz w:val="22"/>
          <w:szCs w:val="22"/>
        </w:rPr>
        <w:t xml:space="preserve"> or &lt; 1 </w:t>
      </w:r>
      <w:r w:rsidRPr="00752CFD">
        <w:rPr>
          <w:rFonts w:eastAsia="Calibri"/>
          <w:sz w:val="22"/>
          <w:szCs w:val="22"/>
        </w:rPr>
        <w:t>cfu</w:t>
      </w:r>
      <w:r w:rsidRPr="00752CFD">
        <w:rPr>
          <w:rFonts w:eastAsia="Calibri"/>
          <w:sz w:val="22"/>
          <w:szCs w:val="22"/>
        </w:rPr>
        <w:t>. All samples will be processed as single media dual incubation as described in USP</w:t>
      </w:r>
    </w:p>
    <w:p w:rsidR="00752CFD" w:rsidRPr="00752CFD" w:rsidP="00752CFD">
      <w:pPr>
        <w:pStyle w:val="BodyText"/>
        <w:spacing w:line="266" w:lineRule="exact"/>
        <w:ind w:left="120"/>
        <w:rPr>
          <w:rFonts w:eastAsia="Calibri"/>
          <w:sz w:val="22"/>
          <w:szCs w:val="22"/>
        </w:rPr>
      </w:pPr>
      <w:r w:rsidRPr="00752CFD">
        <w:rPr>
          <w:rFonts w:eastAsia="Calibri"/>
          <w:sz w:val="22"/>
          <w:szCs w:val="22"/>
        </w:rPr>
        <w:t>&lt;797&gt; Box 6 ‘Surface Sampling Procedures’.</w:t>
      </w:r>
    </w:p>
    <w:p w:rsidR="00752CFD" w:rsidRPr="00752CFD" w:rsidP="00752CFD">
      <w:pPr>
        <w:pStyle w:val="BodyText"/>
        <w:spacing w:before="33"/>
        <w:rPr>
          <w:rFonts w:eastAsia="Calibri"/>
          <w:sz w:val="22"/>
          <w:szCs w:val="22"/>
        </w:rPr>
      </w:pPr>
    </w:p>
    <w:p w:rsidR="00752CFD" w:rsidRPr="00752CFD" w:rsidP="00752CFD">
      <w:pPr>
        <w:pStyle w:val="BodyText"/>
        <w:spacing w:line="249" w:lineRule="auto"/>
        <w:ind w:left="120" w:right="127"/>
        <w:rPr>
          <w:rFonts w:eastAsia="Calibri"/>
          <w:sz w:val="22"/>
          <w:szCs w:val="22"/>
        </w:rPr>
      </w:pPr>
      <w:r w:rsidRPr="00752CFD">
        <w:rPr>
          <w:rFonts w:eastAsia="Calibri"/>
          <w:sz w:val="22"/>
          <w:szCs w:val="22"/>
        </w:rPr>
        <w:t xml:space="preserve">The Vendor shall incubate and process viable active air samples according to 2023 USP &lt;797&gt; standards. Active air sample results will be reported in number of </w:t>
      </w:r>
      <w:r w:rsidRPr="00752CFD">
        <w:rPr>
          <w:rFonts w:eastAsia="Calibri"/>
          <w:sz w:val="22"/>
          <w:szCs w:val="22"/>
        </w:rPr>
        <w:t>cfu</w:t>
      </w:r>
      <w:r w:rsidRPr="00752CFD">
        <w:rPr>
          <w:rFonts w:eastAsia="Calibri"/>
          <w:sz w:val="22"/>
          <w:szCs w:val="22"/>
        </w:rPr>
        <w:t xml:space="preserve">. If </w:t>
      </w:r>
      <w:r w:rsidRPr="00752CFD">
        <w:rPr>
          <w:rFonts w:eastAsia="Calibri"/>
          <w:sz w:val="22"/>
          <w:szCs w:val="22"/>
        </w:rPr>
        <w:t>cfu</w:t>
      </w:r>
      <w:r w:rsidRPr="00752CFD">
        <w:rPr>
          <w:rFonts w:eastAsia="Calibri"/>
          <w:sz w:val="22"/>
          <w:szCs w:val="22"/>
        </w:rPr>
        <w:t xml:space="preserve"> measured during viable sampling </w:t>
      </w:r>
      <w:r w:rsidRPr="00752CFD">
        <w:rPr>
          <w:rFonts w:eastAsia="Calibri"/>
          <w:sz w:val="22"/>
          <w:szCs w:val="22"/>
        </w:rPr>
        <w:t>exceed</w:t>
      </w:r>
      <w:r w:rsidRPr="00752CFD">
        <w:rPr>
          <w:rFonts w:eastAsia="Calibri"/>
          <w:sz w:val="22"/>
          <w:szCs w:val="22"/>
        </w:rPr>
        <w:t xml:space="preserve"> USP &lt;797&gt; action levels, the report will at a minimum identify genus and, when possible, species of any microorganism recovered on the report. No growth present shall be indicated </w:t>
      </w:r>
      <w:r w:rsidRPr="00752CFD">
        <w:rPr>
          <w:rFonts w:eastAsia="Calibri"/>
          <w:sz w:val="22"/>
          <w:szCs w:val="22"/>
        </w:rPr>
        <w:t>on</w:t>
      </w:r>
      <w:r w:rsidRPr="00752CFD">
        <w:rPr>
          <w:rFonts w:eastAsia="Calibri"/>
          <w:sz w:val="22"/>
          <w:szCs w:val="22"/>
        </w:rPr>
        <w:t xml:space="preserve"> the report as 0 (zero) </w:t>
      </w:r>
      <w:r w:rsidRPr="00752CFD">
        <w:rPr>
          <w:rFonts w:eastAsia="Calibri"/>
          <w:sz w:val="22"/>
          <w:szCs w:val="22"/>
        </w:rPr>
        <w:t>cfu</w:t>
      </w:r>
      <w:r w:rsidRPr="00752CFD">
        <w:rPr>
          <w:rFonts w:eastAsia="Calibri"/>
          <w:sz w:val="22"/>
          <w:szCs w:val="22"/>
        </w:rPr>
        <w:t xml:space="preserve"> or &lt; 1 </w:t>
      </w:r>
      <w:r w:rsidRPr="00752CFD">
        <w:rPr>
          <w:rFonts w:eastAsia="Calibri"/>
          <w:sz w:val="22"/>
          <w:szCs w:val="22"/>
        </w:rPr>
        <w:t>cfu</w:t>
      </w:r>
      <w:r w:rsidRPr="00752CFD">
        <w:rPr>
          <w:rFonts w:eastAsia="Calibri"/>
          <w:sz w:val="22"/>
          <w:szCs w:val="22"/>
        </w:rPr>
        <w:t>. All samples will be processed as single media dual incubation as described in USP</w:t>
      </w:r>
    </w:p>
    <w:p w:rsidR="00752CFD" w:rsidRPr="00752CFD" w:rsidP="00752CFD">
      <w:pPr>
        <w:pStyle w:val="BodyText"/>
        <w:spacing w:line="264" w:lineRule="exact"/>
        <w:ind w:left="120"/>
        <w:rPr>
          <w:rFonts w:eastAsia="Calibri"/>
          <w:sz w:val="22"/>
          <w:szCs w:val="22"/>
        </w:rPr>
      </w:pPr>
      <w:r w:rsidRPr="00752CFD">
        <w:rPr>
          <w:rFonts w:eastAsia="Calibri"/>
          <w:sz w:val="22"/>
          <w:szCs w:val="22"/>
        </w:rPr>
        <w:t>&lt;797&gt; Box 5 ‘Active Air Sampling Procedures for Viable Airborne Monitoring’.</w:t>
      </w:r>
    </w:p>
    <w:p w:rsidR="00752CFD" w:rsidRPr="00752CFD" w:rsidP="00752CFD">
      <w:pPr>
        <w:pStyle w:val="BodyText"/>
        <w:spacing w:before="43"/>
        <w:rPr>
          <w:rFonts w:eastAsia="Calibri"/>
          <w:sz w:val="22"/>
          <w:szCs w:val="22"/>
        </w:rPr>
      </w:pPr>
    </w:p>
    <w:p w:rsidR="00752CFD" w:rsidRPr="00752CFD" w:rsidP="00752CFD">
      <w:pPr>
        <w:pStyle w:val="BodyText"/>
        <w:spacing w:before="1" w:line="247" w:lineRule="auto"/>
        <w:ind w:left="115" w:hanging="10"/>
        <w:rPr>
          <w:rFonts w:eastAsia="Calibri"/>
          <w:sz w:val="22"/>
          <w:szCs w:val="22"/>
        </w:rPr>
      </w:pPr>
      <w:r w:rsidRPr="00752CFD">
        <w:rPr>
          <w:rFonts w:eastAsia="Calibri"/>
          <w:sz w:val="22"/>
          <w:szCs w:val="22"/>
        </w:rPr>
        <w:t xml:space="preserve">The Vendor shall report the receipt of samples via email within two days of receipt. This report </w:t>
      </w:r>
      <w:r w:rsidRPr="00752CFD">
        <w:rPr>
          <w:rFonts w:eastAsia="Calibri"/>
          <w:sz w:val="22"/>
          <w:szCs w:val="22"/>
        </w:rPr>
        <w:t>shall</w:t>
      </w:r>
      <w:r w:rsidRPr="00752CFD">
        <w:rPr>
          <w:rFonts w:eastAsia="Calibri"/>
          <w:sz w:val="22"/>
          <w:szCs w:val="22"/>
        </w:rPr>
        <w:t xml:space="preserve"> include the number of samples and their condition.</w:t>
      </w:r>
    </w:p>
    <w:p w:rsidR="00752CFD" w:rsidRPr="00752CFD" w:rsidP="00752CFD">
      <w:pPr>
        <w:pStyle w:val="BodyText"/>
        <w:spacing w:before="23"/>
        <w:rPr>
          <w:rFonts w:eastAsia="Calibri"/>
          <w:sz w:val="22"/>
          <w:szCs w:val="22"/>
        </w:rPr>
      </w:pPr>
    </w:p>
    <w:p w:rsidR="00752CFD" w:rsidRPr="00752CFD" w:rsidP="00752CFD">
      <w:pPr>
        <w:pStyle w:val="BodyText"/>
        <w:spacing w:line="249" w:lineRule="auto"/>
        <w:ind w:left="115" w:right="127" w:hanging="10"/>
        <w:rPr>
          <w:rFonts w:eastAsia="Calibri"/>
          <w:sz w:val="22"/>
          <w:szCs w:val="22"/>
        </w:rPr>
      </w:pPr>
      <w:r w:rsidRPr="00752CFD">
        <w:rPr>
          <w:rFonts w:eastAsia="Calibri"/>
          <w:sz w:val="22"/>
          <w:szCs w:val="22"/>
        </w:rPr>
        <w:t xml:space="preserve">The Vendor shall provide a final report including sample identifications and results, incubation dates, incubation </w:t>
      </w:r>
      <w:r w:rsidRPr="00752CFD">
        <w:rPr>
          <w:rFonts w:eastAsia="Calibri"/>
          <w:sz w:val="22"/>
          <w:szCs w:val="22"/>
        </w:rPr>
        <w:t>time period</w:t>
      </w:r>
      <w:r w:rsidRPr="00752CFD">
        <w:rPr>
          <w:rFonts w:eastAsia="Calibri"/>
          <w:sz w:val="22"/>
          <w:szCs w:val="22"/>
        </w:rPr>
        <w:t xml:space="preserve">, and incubation order and incubation temperatures for each sample. The final report shall also contain the condition of the </w:t>
      </w:r>
      <w:r w:rsidRPr="00752CFD">
        <w:rPr>
          <w:rFonts w:eastAsia="Calibri"/>
          <w:sz w:val="22"/>
          <w:szCs w:val="22"/>
        </w:rPr>
        <w:t>sample at</w:t>
      </w:r>
      <w:r w:rsidRPr="00752CFD">
        <w:rPr>
          <w:rFonts w:eastAsia="Calibri"/>
          <w:sz w:val="22"/>
          <w:szCs w:val="22"/>
        </w:rPr>
        <w:t xml:space="preserve"> receipt, the type of media, the lot number, and the expiration date. Reports will be made available digitally via email no later than 3 days after incubation of the samples.</w:t>
      </w:r>
    </w:p>
    <w:p w:rsidR="00752CFD" w:rsidRPr="00752CFD" w:rsidP="00752CFD">
      <w:pPr>
        <w:pStyle w:val="BodyText"/>
        <w:spacing w:before="19"/>
        <w:rPr>
          <w:rFonts w:eastAsia="Calibri"/>
          <w:sz w:val="22"/>
          <w:szCs w:val="22"/>
        </w:rPr>
      </w:pPr>
    </w:p>
    <w:p w:rsidR="00752CFD" w:rsidRPr="00752CFD" w:rsidP="00752CFD">
      <w:pPr>
        <w:pStyle w:val="BodyText"/>
        <w:spacing w:line="259" w:lineRule="auto"/>
        <w:ind w:left="120"/>
        <w:rPr>
          <w:rFonts w:eastAsia="Calibri"/>
          <w:sz w:val="22"/>
          <w:szCs w:val="22"/>
        </w:rPr>
      </w:pPr>
      <w:r w:rsidRPr="00752CFD">
        <w:rPr>
          <w:rFonts w:eastAsia="Calibri"/>
          <w:sz w:val="22"/>
          <w:szCs w:val="22"/>
        </w:rPr>
        <w:t>The Vendor shall notify VAPAHCS facility of any issues that will /or did compromise sample results.</w:t>
      </w:r>
    </w:p>
    <w:p w:rsidR="00752CFD" w:rsidRPr="00752CFD" w:rsidP="00752CFD">
      <w:pPr>
        <w:pStyle w:val="BodyText"/>
        <w:spacing w:before="21"/>
        <w:rPr>
          <w:rFonts w:eastAsia="Calibri"/>
          <w:sz w:val="22"/>
          <w:szCs w:val="22"/>
        </w:rPr>
      </w:pPr>
    </w:p>
    <w:p w:rsidR="00752CFD" w:rsidRPr="00B57930" w:rsidP="00752CFD">
      <w:pPr>
        <w:spacing w:after="0" w:line="240" w:lineRule="auto"/>
        <w:ind w:left="720"/>
        <w:contextualSpacing/>
        <w:rPr>
          <w:rFonts w:ascii="Arial" w:eastAsia="Calibri" w:hAnsi="Arial" w:cs="Arial"/>
        </w:rPr>
      </w:pPr>
    </w:p>
    <w:p w:rsidR="00451BCA" w:rsidRPr="00B57930" w:rsidP="00C64E29">
      <w:pPr>
        <w:numPr>
          <w:ilvl w:val="0"/>
          <w:numId w:val="2"/>
        </w:numPr>
        <w:spacing w:after="0" w:line="240" w:lineRule="auto"/>
        <w:contextualSpacing/>
        <w:rPr>
          <w:rFonts w:ascii="Arial" w:eastAsia="Calibri" w:hAnsi="Arial" w:cs="Arial"/>
        </w:rPr>
      </w:pPr>
      <w:r w:rsidRPr="00B57930">
        <w:rPr>
          <w:rFonts w:ascii="Arial" w:eastAsia="Calibri" w:hAnsi="Arial" w:cs="Arial"/>
        </w:rPr>
        <w:t>Qualifications:</w:t>
      </w:r>
    </w:p>
    <w:p w:rsidR="00752CFD" w:rsidP="00752CFD">
      <w:pPr>
        <w:pStyle w:val="BodyText"/>
        <w:spacing w:before="14"/>
        <w:ind w:left="720"/>
      </w:pPr>
      <w:r>
        <w:t>The</w:t>
      </w:r>
      <w:r>
        <w:rPr>
          <w:spacing w:val="-8"/>
        </w:rPr>
        <w:t xml:space="preserve"> </w:t>
      </w:r>
      <w:r>
        <w:t>vendor</w:t>
      </w:r>
      <w:r>
        <w:rPr>
          <w:spacing w:val="-6"/>
        </w:rPr>
        <w:t xml:space="preserve"> </w:t>
      </w:r>
      <w:r>
        <w:t>will</w:t>
      </w:r>
      <w:r>
        <w:rPr>
          <w:spacing w:val="-9"/>
        </w:rPr>
        <w:t xml:space="preserve"> </w:t>
      </w:r>
      <w:r>
        <w:t>provide</w:t>
      </w:r>
      <w:r>
        <w:rPr>
          <w:spacing w:val="-6"/>
        </w:rPr>
        <w:t xml:space="preserve"> </w:t>
      </w:r>
      <w:r>
        <w:t>proof</w:t>
      </w:r>
      <w:r>
        <w:rPr>
          <w:spacing w:val="-7"/>
        </w:rPr>
        <w:t xml:space="preserve"> </w:t>
      </w:r>
      <w:r>
        <w:t>of</w:t>
      </w:r>
      <w:r>
        <w:rPr>
          <w:spacing w:val="-10"/>
        </w:rPr>
        <w:t xml:space="preserve"> </w:t>
      </w:r>
      <w:r>
        <w:t>ISO</w:t>
      </w:r>
      <w:r>
        <w:rPr>
          <w:spacing w:val="-8"/>
        </w:rPr>
        <w:t xml:space="preserve"> </w:t>
      </w:r>
      <w:r>
        <w:t>17025</w:t>
      </w:r>
      <w:r>
        <w:rPr>
          <w:spacing w:val="-6"/>
        </w:rPr>
        <w:t xml:space="preserve"> </w:t>
      </w:r>
      <w:r>
        <w:t>accreditation</w:t>
      </w:r>
      <w:r>
        <w:rPr>
          <w:spacing w:val="-7"/>
        </w:rPr>
        <w:t xml:space="preserve"> </w:t>
      </w:r>
      <w:r>
        <w:t>and</w:t>
      </w:r>
      <w:r>
        <w:rPr>
          <w:spacing w:val="-7"/>
        </w:rPr>
        <w:t xml:space="preserve"> </w:t>
      </w:r>
      <w:r>
        <w:t>shall</w:t>
      </w:r>
      <w:r>
        <w:rPr>
          <w:spacing w:val="-8"/>
        </w:rPr>
        <w:t xml:space="preserve"> </w:t>
      </w:r>
      <w:r>
        <w:t>perform</w:t>
      </w:r>
      <w:r>
        <w:rPr>
          <w:spacing w:val="-7"/>
        </w:rPr>
        <w:t xml:space="preserve"> </w:t>
      </w:r>
      <w:r>
        <w:t>the</w:t>
      </w:r>
      <w:r>
        <w:rPr>
          <w:spacing w:val="-9"/>
        </w:rPr>
        <w:t xml:space="preserve"> </w:t>
      </w:r>
      <w:r>
        <w:rPr>
          <w:spacing w:val="-2"/>
        </w:rPr>
        <w:t>above.</w:t>
      </w:r>
    </w:p>
    <w:p w:rsidR="00451BCA" w:rsidRPr="00752CFD" w:rsidP="00752CFD">
      <w:pPr>
        <w:pStyle w:val="BodyText"/>
        <w:spacing w:before="31"/>
        <w:ind w:left="720"/>
      </w:pPr>
    </w:p>
    <w:p w:rsidR="00451BCA" w:rsidP="00C64E29"/>
    <w:p w:rsidR="00451BCA" w:rsidP="00C64E29">
      <w:pPr>
        <w:pStyle w:val="Default"/>
      </w:pPr>
      <w:r>
        <w:rPr>
          <w:b/>
          <w:bCs/>
        </w:rPr>
        <w:t xml:space="preserve">NOTICE: This notice is not an official request for quotes. Information obtained from this notice may be used to assist the Agency in determining the strategy for obtaining these items/services. Please note an official request for quote may or may not be released in connection </w:t>
      </w:r>
      <w:r>
        <w:rPr>
          <w:b/>
          <w:bCs/>
        </w:rPr>
        <w:t>of</w:t>
      </w:r>
      <w:r>
        <w:rPr>
          <w:b/>
          <w:bCs/>
        </w:rPr>
        <w:t xml:space="preserve"> this notice. All responses shall be submitted to </w:t>
      </w:r>
      <w:r w:rsidR="00D4483D">
        <w:rPr>
          <w:b/>
          <w:bCs/>
        </w:rPr>
        <w:t>Robert.</w:t>
      </w:r>
      <w:r w:rsidR="00082095">
        <w:rPr>
          <w:b/>
          <w:bCs/>
        </w:rPr>
        <w:t>C</w:t>
      </w:r>
      <w:r w:rsidR="00D4483D">
        <w:rPr>
          <w:b/>
          <w:bCs/>
        </w:rPr>
        <w:t>lark4</w:t>
      </w:r>
      <w:r>
        <w:rPr>
          <w:b/>
          <w:bCs/>
        </w:rPr>
        <w:t xml:space="preserve">@va.gov </w:t>
      </w:r>
      <w:r w:rsidRPr="00486E9C">
        <w:rPr>
          <w:b/>
          <w:bCs/>
        </w:rPr>
        <w:t>prior to the closing date of this notice.</w:t>
      </w:r>
      <w:r>
        <w:t xml:space="preserve"> </w:t>
      </w:r>
    </w:p>
    <w:p w:rsidR="00451BCA" w:rsidP="00C64E29"/>
    <w:p w:rsidR="00451BCA"/>
    <w:sectPr>
      <w:headerReference w:type="default" r:id="rId10"/>
      <w:footerReference w:type="default" r:id="rId11"/>
      <w:headerReference w:type="first" r:id="rId12"/>
      <w:footerReference w:type="first" r:id="rId13"/>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451BCA" w:rsidP="009C37D0">
          <w:pPr>
            <w:pStyle w:val="Footer"/>
          </w:pPr>
        </w:p>
      </w:tc>
      <w:tc>
        <w:tcPr>
          <w:tcW w:w="4788" w:type="dxa"/>
        </w:tcPr>
        <w:p w:rsidR="00451BCA" w:rsidP="009C37D0">
          <w:pPr>
            <w:pStyle w:val="Footer"/>
            <w:jc w:val="right"/>
          </w:pPr>
          <w:r>
            <w:t>Sources Sought Notice</w:t>
          </w:r>
        </w:p>
      </w:tc>
    </w:tr>
  </w:tbl>
  <w:p w:rsidR="00451BCA" w:rsidP="00C838FE">
    <w:pPr>
      <w:pStyle w:val="Footer"/>
    </w:pPr>
  </w:p>
  <w:p w:rsidR="007E67FF">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451BCA">
          <w:pPr>
            <w:pStyle w:val="Footer"/>
          </w:pPr>
          <w:r w:rsidRPr="009C37D0">
            <w:t>*= Required Field</w:t>
          </w:r>
        </w:p>
      </w:tc>
      <w:tc>
        <w:tcPr>
          <w:tcW w:w="4788" w:type="dxa"/>
        </w:tcPr>
        <w:p w:rsidR="00451BCA" w:rsidP="009C37D0">
          <w:pPr>
            <w:pStyle w:val="Footer"/>
            <w:jc w:val="right"/>
          </w:pPr>
          <w:r>
            <w:t>Sources Sought Notice</w:t>
          </w:r>
        </w:p>
      </w:tc>
    </w:tr>
  </w:tbl>
  <w:p w:rsidR="00451BCA">
    <w:pPr>
      <w:pStyle w:val="Footer"/>
    </w:pPr>
  </w:p>
  <w:p w:rsidR="007E67F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BCA"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1BCA"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6627B"/>
    <w:multiLevelType w:val="hybridMultilevel"/>
    <w:tmpl w:val="B54CBE18"/>
    <w:lvl w:ilvl="0">
      <w:start w:val="1"/>
      <w:numFmt w:val="decimal"/>
      <w:lvlText w:val="%1."/>
      <w:lvlJc w:val="left"/>
      <w:pPr>
        <w:ind w:left="480" w:hanging="358"/>
        <w:jc w:val="left"/>
      </w:pPr>
      <w:rPr>
        <w:rFonts w:ascii="Arial" w:eastAsia="Arial" w:hAnsi="Arial" w:cs="Arial" w:hint="default"/>
        <w:b/>
        <w:bCs/>
        <w:i w:val="0"/>
        <w:iCs w:val="0"/>
        <w:spacing w:val="-1"/>
        <w:w w:val="100"/>
        <w:sz w:val="24"/>
        <w:szCs w:val="24"/>
        <w:lang w:val="en-US" w:eastAsia="en-US" w:bidi="ar-SA"/>
      </w:rPr>
    </w:lvl>
    <w:lvl w:ilvl="1">
      <w:start w:val="0"/>
      <w:numFmt w:val="bullet"/>
      <w:lvlText w:val="•"/>
      <w:lvlJc w:val="left"/>
      <w:pPr>
        <w:ind w:left="840" w:hanging="361"/>
      </w:pPr>
      <w:rPr>
        <w:rFonts w:ascii="Arial" w:eastAsia="Arial" w:hAnsi="Arial" w:cs="Arial" w:hint="default"/>
        <w:b w:val="0"/>
        <w:bCs w:val="0"/>
        <w:i w:val="0"/>
        <w:iCs w:val="0"/>
        <w:spacing w:val="0"/>
        <w:w w:val="100"/>
        <w:sz w:val="24"/>
        <w:szCs w:val="24"/>
        <w:lang w:val="en-US" w:eastAsia="en-US" w:bidi="ar-SA"/>
      </w:rPr>
    </w:lvl>
    <w:lvl w:ilvl="2">
      <w:start w:val="0"/>
      <w:numFmt w:val="bullet"/>
      <w:lvlText w:val="•"/>
      <w:lvlJc w:val="left"/>
      <w:pPr>
        <w:ind w:left="1800" w:hanging="361"/>
      </w:pPr>
      <w:rPr>
        <w:rFonts w:hint="default"/>
        <w:lang w:val="en-US" w:eastAsia="en-US" w:bidi="ar-SA"/>
      </w:rPr>
    </w:lvl>
    <w:lvl w:ilvl="3">
      <w:start w:val="0"/>
      <w:numFmt w:val="bullet"/>
      <w:lvlText w:val="•"/>
      <w:lvlJc w:val="left"/>
      <w:pPr>
        <w:ind w:left="2760" w:hanging="361"/>
      </w:pPr>
      <w:rPr>
        <w:rFonts w:hint="default"/>
        <w:lang w:val="en-US" w:eastAsia="en-US" w:bidi="ar-SA"/>
      </w:rPr>
    </w:lvl>
    <w:lvl w:ilvl="4">
      <w:start w:val="0"/>
      <w:numFmt w:val="bullet"/>
      <w:lvlText w:val="•"/>
      <w:lvlJc w:val="left"/>
      <w:pPr>
        <w:ind w:left="3720" w:hanging="361"/>
      </w:pPr>
      <w:rPr>
        <w:rFonts w:hint="default"/>
        <w:lang w:val="en-US" w:eastAsia="en-US" w:bidi="ar-SA"/>
      </w:rPr>
    </w:lvl>
    <w:lvl w:ilvl="5">
      <w:start w:val="0"/>
      <w:numFmt w:val="bullet"/>
      <w:lvlText w:val="•"/>
      <w:lvlJc w:val="left"/>
      <w:pPr>
        <w:ind w:left="4680" w:hanging="361"/>
      </w:pPr>
      <w:rPr>
        <w:rFonts w:hint="default"/>
        <w:lang w:val="en-US" w:eastAsia="en-US" w:bidi="ar-SA"/>
      </w:rPr>
    </w:lvl>
    <w:lvl w:ilvl="6">
      <w:start w:val="0"/>
      <w:numFmt w:val="bullet"/>
      <w:lvlText w:val="•"/>
      <w:lvlJc w:val="left"/>
      <w:pPr>
        <w:ind w:left="5640" w:hanging="361"/>
      </w:pPr>
      <w:rPr>
        <w:rFonts w:hint="default"/>
        <w:lang w:val="en-US" w:eastAsia="en-US" w:bidi="ar-SA"/>
      </w:rPr>
    </w:lvl>
    <w:lvl w:ilvl="7">
      <w:start w:val="0"/>
      <w:numFmt w:val="bullet"/>
      <w:lvlText w:val="•"/>
      <w:lvlJc w:val="left"/>
      <w:pPr>
        <w:ind w:left="6600" w:hanging="361"/>
      </w:pPr>
      <w:rPr>
        <w:rFonts w:hint="default"/>
        <w:lang w:val="en-US" w:eastAsia="en-US" w:bidi="ar-SA"/>
      </w:rPr>
    </w:lvl>
    <w:lvl w:ilvl="8">
      <w:start w:val="0"/>
      <w:numFmt w:val="bullet"/>
      <w:lvlText w:val="•"/>
      <w:lvlJc w:val="left"/>
      <w:pPr>
        <w:ind w:left="7560" w:hanging="361"/>
      </w:pPr>
      <w:rPr>
        <w:rFonts w:hint="default"/>
        <w:lang w:val="en-US" w:eastAsia="en-US" w:bidi="ar-SA"/>
      </w:rPr>
    </w:lvl>
  </w:abstractNum>
  <w:abstractNum w:abstractNumId="1">
    <w:nsid w:val="33D35DEB"/>
    <w:multiLevelType w:val="hybridMultilevel"/>
    <w:tmpl w:val="AE80F6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35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35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0B7"/>
    <w:rPr>
      <w:rFonts w:eastAsiaTheme="majorEastAsia" w:cstheme="majorBidi"/>
      <w:color w:val="272727" w:themeColor="text1" w:themeTint="D8"/>
    </w:rPr>
  </w:style>
  <w:style w:type="paragraph" w:styleId="Quote">
    <w:name w:val="Quote"/>
    <w:basedOn w:val="Normal"/>
    <w:next w:val="Normal"/>
    <w:link w:val="QuoteChar"/>
    <w:uiPriority w:val="29"/>
    <w:qFormat/>
    <w:rsid w:val="00F350B7"/>
    <w:pPr>
      <w:spacing w:before="160"/>
      <w:jc w:val="center"/>
    </w:pPr>
    <w:rPr>
      <w:i/>
      <w:iCs/>
      <w:color w:val="404040" w:themeColor="text1" w:themeTint="BF"/>
    </w:rPr>
  </w:style>
  <w:style w:type="character" w:customStyle="1" w:styleId="QuoteChar">
    <w:name w:val="Quote Char"/>
    <w:basedOn w:val="DefaultParagraphFont"/>
    <w:link w:val="Quote"/>
    <w:uiPriority w:val="29"/>
    <w:rsid w:val="00F350B7"/>
    <w:rPr>
      <w:i/>
      <w:iCs/>
      <w:color w:val="404040" w:themeColor="text1" w:themeTint="BF"/>
    </w:rPr>
  </w:style>
  <w:style w:type="paragraph" w:styleId="IntenseQuote">
    <w:name w:val="Intense Quote"/>
    <w:basedOn w:val="Normal"/>
    <w:next w:val="Normal"/>
    <w:link w:val="IntenseQuoteChar"/>
    <w:uiPriority w:val="30"/>
    <w:qFormat/>
    <w:rsid w:val="00F350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350B7"/>
    <w:rPr>
      <w:i/>
      <w:iCs/>
      <w:color w:val="365F91" w:themeColor="accent1" w:themeShade="BF"/>
    </w:rPr>
  </w:style>
  <w:style w:type="character" w:styleId="IntenseReference">
    <w:name w:val="Intense Reference"/>
    <w:basedOn w:val="DefaultParagraphFont"/>
    <w:uiPriority w:val="32"/>
    <w:qFormat/>
    <w:rsid w:val="00F350B7"/>
    <w:rPr>
      <w:b/>
      <w:bCs/>
      <w:smallCaps/>
      <w:color w:val="365F91" w:themeColor="accent1" w:themeShade="BF"/>
      <w:spacing w:val="5"/>
    </w:rPr>
  </w:style>
  <w:style w:type="paragraph" w:customStyle="1" w:styleId="Default">
    <w:name w:val="Default"/>
    <w:rsid w:val="00C64E29"/>
    <w:pPr>
      <w:autoSpaceDE w:val="0"/>
      <w:autoSpaceDN w:val="0"/>
      <w:adjustRightInd w:val="0"/>
      <w:spacing w:after="0" w:line="240" w:lineRule="auto"/>
    </w:pPr>
    <w:rPr>
      <w:rFonts w:ascii="Arial" w:hAnsi="Arial" w:cs="Arial"/>
      <w:color w:val="000000"/>
    </w:rPr>
  </w:style>
  <w:style w:type="paragraph" w:styleId="BodyText">
    <w:name w:val="Body Text"/>
    <w:basedOn w:val="Normal"/>
    <w:link w:val="BodyTextChar"/>
    <w:uiPriority w:val="1"/>
    <w:qFormat/>
    <w:rsid w:val="00752CFD"/>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752CFD"/>
    <w:rPr>
      <w:rFonts w:ascii="Arial" w:eastAsia="Arial"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5.xml" /><Relationship Id="rId12" Type="http://schemas.openxmlformats.org/officeDocument/2006/relationships/header" Target="header4.xml" /><Relationship Id="rId13" Type="http://schemas.openxmlformats.org/officeDocument/2006/relationships/footer" Target="footer6.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2026-04-24T14:32:33Z</dcterms:created>
  <dcterms:modified xsi:type="dcterms:W3CDTF">2026-04-24T14:32:33Z</dcterms:modified>
</cp:coreProperties>
</file>