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Egocentric</w:t>
      </w:r>
      <w:r>
        <w:t xml:space="preserve"> </w:t>
      </w:r>
      <w:r>
        <w:t xml:space="preserve">network</w:t>
      </w:r>
      <w:r>
        <w:t xml:space="preserve"> </w:t>
      </w:r>
      <w:r>
        <w:t xml:space="preserve">analysis</w:t>
      </w:r>
      <w:r>
        <w:t xml:space="preserve"> </w:t>
      </w:r>
      <w:r>
        <w:t xml:space="preserve">with</w:t>
      </w:r>
      <w:r>
        <w:t xml:space="preserve"> </w:t>
      </w:r>
      <w:r>
        <w:t xml:space="preserve">R</w:t>
      </w:r>
    </w:p>
    <w:p>
      <w:pPr>
        <w:pStyle w:val="Author"/>
      </w:pPr>
      <w:hyperlink r:id="rId20">
        <w:r>
          <w:rPr>
            <w:rStyle w:val="Hyperlink"/>
          </w:rPr>
          <w:t xml:space="preserve">Raffaele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Vacca</w:t>
        </w:r>
      </w:hyperlink>
    </w:p>
    <w:p>
      <w:pPr>
        <w:pStyle w:val="Date"/>
      </w:pPr>
      <w:r>
        <w:rPr>
          <w:rStyle w:val="VerbatimChar"/>
        </w:rPr>
        <w:t xml:space="preserve">r Sys.Date()</w:t>
      </w:r>
    </w:p>
    <w:bookmarkStart w:id="56" w:name="introduction"/>
    <w:p>
      <w:pPr>
        <w:pStyle w:val="Heading1"/>
      </w:pPr>
      <w:r>
        <w:t xml:space="preserve">Introduction</w:t>
      </w:r>
    </w:p>
    <w:p>
      <w:pPr>
        <w:pStyle w:val="FirstParagraph"/>
      </w:pPr>
      <w:r>
        <w:t xml:space="preserve">This book is a companion to</w:t>
      </w:r>
      <w:r>
        <w:t xml:space="preserve"> </w:t>
      </w:r>
      <w:hyperlink r:id="rId21">
        <w:r>
          <w:rPr>
            <w:rStyle w:val="Hyperlink"/>
          </w:rPr>
          <w:t xml:space="preserve">my workshop</w:t>
        </w:r>
      </w:hyperlink>
      <w:r>
        <w:t xml:space="preserve"> </w:t>
      </w:r>
      <w:r>
        <w:t xml:space="preserve">on egocentric network analysis with R. Over the past several years I have taught this workshop at different conferences and summer schools on social network analysis, personal networks, and network science – such as</w:t>
      </w:r>
      <w:r>
        <w:t xml:space="preserve"> </w:t>
      </w:r>
      <w:hyperlink r:id="rId22">
        <w:r>
          <w:rPr>
            <w:rStyle w:val="Hyperlink"/>
          </w:rPr>
          <w:t xml:space="preserve">INSNA Sunbelt</w:t>
        </w:r>
      </w:hyperlink>
      <w:r>
        <w:t xml:space="preserve"> </w:t>
      </w:r>
      <w:r>
        <w:t xml:space="preserve">conferences,</w:t>
      </w:r>
      <w:r>
        <w:t xml:space="preserve"> </w:t>
      </w:r>
      <w:hyperlink r:id="rId23">
        <w:r>
          <w:rPr>
            <w:rStyle w:val="Hyperlink"/>
          </w:rPr>
          <w:t xml:space="preserve">NetSci</w:t>
        </w:r>
      </w:hyperlink>
      <w:r>
        <w:t xml:space="preserve"> </w:t>
      </w:r>
      <w:r>
        <w:t xml:space="preserve">conferences, and the</w:t>
      </w:r>
      <w:r>
        <w:t xml:space="preserve"> </w:t>
      </w:r>
      <w:hyperlink r:id="rId24">
        <w:r>
          <w:rPr>
            <w:rStyle w:val="Hyperlink"/>
          </w:rPr>
          <w:t xml:space="preserve">UAB Barcelona Course on Personal Network Analysis</w:t>
        </w:r>
      </w:hyperlink>
      <w:r>
        <w:t xml:space="preserve">. The book is a work in progress and I’ll keep updating it as I continue to teach the workshop and related courses.</w:t>
      </w:r>
    </w:p>
    <w:p>
      <w:pPr>
        <w:pStyle w:val="BodyText"/>
      </w:pPr>
      <w:r>
        <w:t xml:space="preserve">A Spanish translation of part of this book has appeared in the journal</w:t>
      </w:r>
      <w:r>
        <w:t xml:space="preserve"> </w:t>
      </w:r>
      <w:hyperlink r:id="rId25">
        <w:r>
          <w:rPr>
            <w:rStyle w:val="Hyperlink"/>
          </w:rPr>
          <w:t xml:space="preserve">REDES - Revista hispana para el análisis de redes sociales</w:t>
        </w:r>
      </w:hyperlink>
      <w:r>
        <w:t xml:space="preserve">. My colleagues and I provide a more in-depth discussion of personal network analysis and the methods covered in this workshop in our textbook on personal network research</w:t>
      </w:r>
      <w:r>
        <w:t xml:space="preserve"> </w:t>
      </w:r>
      <w:r>
        <w:t xml:space="preserve">[@mccarty_conducting_2019]</w:t>
      </w:r>
      <w:r>
        <w:t xml:space="preserve">. See the bibliography at the end of the book for a list of other useful references on egocentric or personal network analysis.</w:t>
      </w:r>
    </w:p>
    <w:p>
      <w:pPr>
        <w:pStyle w:val="BodyText"/>
      </w:pPr>
      <w:r>
        <w:t xml:space="preserve">Feel free to</w:t>
      </w:r>
      <w:r>
        <w:t xml:space="preserve"> </w:t>
      </w:r>
      <w:hyperlink r:id="rId20">
        <w:r>
          <w:rPr>
            <w:rStyle w:val="Hyperlink"/>
          </w:rPr>
          <w:t xml:space="preserve">contact me</w:t>
        </w:r>
      </w:hyperlink>
      <w:r>
        <w:t xml:space="preserve"> </w:t>
      </w:r>
      <w:r>
        <w:t xml:space="preserve">to know more about this workshop and how to take it, or to give me feedback or report any issue about this book.</w:t>
      </w:r>
    </w:p>
    <w:p>
      <w:pPr>
        <w:pStyle w:val="BodyText"/>
      </w:pPr>
      <w:hyperlink r:id="rId29">
        <w:r>
          <w:drawing>
            <wp:inline>
              <wp:extent cx="5334000" cy="7618364"/>
              <wp:effectExtent b="0" l="0" r="0" t="0"/>
              <wp:docPr descr="Indexing lists/data frames" title="" id="27" name="Picture"/>
              <a:graphic>
                <a:graphicData uri="http://schemas.openxmlformats.org/drawingml/2006/picture">
                  <pic:pic>
                    <pic:nvPicPr>
                      <pic:cNvPr descr="./Figures/McCarty_et_al_2019_cover.jpg" id="28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7618364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bookmarkStart w:id="31" w:name="materials"/>
    <w:p>
      <w:pPr>
        <w:pStyle w:val="Heading2"/>
      </w:pPr>
      <w:r>
        <w:t xml:space="preserve">Workshop materials</w:t>
      </w:r>
    </w:p>
    <w:p>
      <w:pPr>
        <w:pStyle w:val="FirstParagraph"/>
      </w:pPr>
      <w:r>
        <w:t xml:space="preserve">The materials for this workshop consist of this book and the</w:t>
      </w:r>
      <w:r>
        <w:t xml:space="preserve"> </w:t>
      </w:r>
      <w:r>
        <w:rPr>
          <w:bCs/>
          <w:b/>
        </w:rPr>
        <w:t xml:space="preserve">workshop folder</w:t>
      </w:r>
      <w:r>
        <w:t xml:space="preserve">. The workshop folder can be downloaded</w:t>
      </w:r>
      <w:r>
        <w:t xml:space="preserve"> </w:t>
      </w:r>
      <w:hyperlink r:id="rId30">
        <w:r>
          <w:rPr>
            <w:rStyle w:val="Hyperlink"/>
          </w:rPr>
          <w:t xml:space="preserve">here</w:t>
        </w:r>
      </w:hyperlink>
      <w:r>
        <w:t xml:space="preserve"> </w:t>
      </w:r>
      <w:r>
        <w:t xml:space="preserve">and includes:</w:t>
      </w:r>
    </w:p>
    <w:p>
      <w:pPr>
        <w:numPr>
          <w:ilvl w:val="0"/>
          <w:numId w:val="1001"/>
        </w:numPr>
        <w:pStyle w:val="Compact"/>
      </w:pPr>
      <w:r>
        <w:rPr>
          <w:rStyle w:val="VerbatimChar"/>
        </w:rPr>
        <w:t xml:space="preserve">Scripts</w:t>
      </w:r>
      <w:r>
        <w:t xml:space="preserve"> </w:t>
      </w:r>
      <w:r>
        <w:t xml:space="preserve">subfolder: all code shown in this book.</w:t>
      </w:r>
    </w:p>
    <w:p>
      <w:pPr>
        <w:numPr>
          <w:ilvl w:val="0"/>
          <w:numId w:val="1001"/>
        </w:numPr>
        <w:pStyle w:val="Compact"/>
      </w:pPr>
      <w:r>
        <w:rPr>
          <w:rStyle w:val="VerbatimChar"/>
        </w:rPr>
        <w:t xml:space="preserve">Data</w:t>
      </w:r>
      <w:r>
        <w:t xml:space="preserve"> </w:t>
      </w:r>
      <w:r>
        <w:t xml:space="preserve">subfolder: all data we’re going to use.</w:t>
      </w:r>
    </w:p>
    <w:p>
      <w:pPr>
        <w:numPr>
          <w:ilvl w:val="0"/>
          <w:numId w:val="1001"/>
        </w:numPr>
        <w:pStyle w:val="Compact"/>
      </w:pPr>
      <w:r>
        <w:rPr>
          <w:rStyle w:val="VerbatimChar"/>
        </w:rPr>
        <w:t xml:space="preserve">Slides</w:t>
      </w:r>
      <w:r>
        <w:t xml:space="preserve"> </w:t>
      </w:r>
      <w:r>
        <w:t xml:space="preserve">subfolder: the workshop slides.</w:t>
      </w:r>
    </w:p>
    <w:p>
      <w:pPr>
        <w:numPr>
          <w:ilvl w:val="0"/>
          <w:numId w:val="1001"/>
        </w:numPr>
        <w:pStyle w:val="Compact"/>
      </w:pPr>
      <w:r>
        <w:rPr>
          <w:rStyle w:val="VerbatimChar"/>
        </w:rPr>
        <w:t xml:space="preserve">Egocentric_R.Rproj</w:t>
      </w:r>
      <w:r>
        <w:t xml:space="preserve">: the workshop R project file.</w:t>
      </w:r>
    </w:p>
    <w:p>
      <w:pPr>
        <w:pStyle w:val="FirstParagraph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Scripts</w:t>
      </w:r>
      <w:r>
        <w:t xml:space="preserve"> </w:t>
      </w:r>
      <w:r>
        <w:t xml:space="preserve">subfolder you’ll see seven script (.R) files. You can access and run the R code in each script by opening the .R file in RStudio. Each script corresponds to one of the following chapters (see the table of contents):</w:t>
      </w:r>
    </w:p>
    <w:p>
      <w:pPr>
        <w:numPr>
          <w:ilvl w:val="0"/>
          <w:numId w:val="1002"/>
        </w:numPr>
        <w:pStyle w:val="Compact"/>
      </w:pPr>
      <w:hyperlink w:anchor="basics">
        <w:r>
          <w:rPr>
            <w:rStyle w:val="Hyperlink"/>
          </w:rPr>
          <w:t xml:space="preserve">Basics of the R language</w:t>
        </w:r>
      </w:hyperlink>
      <w:r>
        <w:t xml:space="preserve">.</w:t>
      </w:r>
    </w:p>
    <w:p>
      <w:pPr>
        <w:numPr>
          <w:ilvl w:val="0"/>
          <w:numId w:val="1002"/>
        </w:numPr>
        <w:pStyle w:val="Compact"/>
      </w:pPr>
      <w:hyperlink w:anchor="represent">
        <w:r>
          <w:rPr>
            <w:rStyle w:val="Hyperlink"/>
          </w:rPr>
          <w:t xml:space="preserve">Representing and visualizing ego-networks in R</w:t>
        </w:r>
      </w:hyperlink>
      <w:r>
        <w:t xml:space="preserve">.</w:t>
      </w:r>
    </w:p>
    <w:p>
      <w:pPr>
        <w:numPr>
          <w:ilvl w:val="0"/>
          <w:numId w:val="1002"/>
        </w:numPr>
        <w:pStyle w:val="Compact"/>
      </w:pPr>
      <w:hyperlink w:anchor="composition">
        <w:r>
          <w:rPr>
            <w:rStyle w:val="Hyperlink"/>
          </w:rPr>
          <w:t xml:space="preserve">Analyzing ego-network composition</w:t>
        </w:r>
      </w:hyperlink>
      <w:r>
        <w:t xml:space="preserve">.</w:t>
      </w:r>
    </w:p>
    <w:p>
      <w:pPr>
        <w:numPr>
          <w:ilvl w:val="0"/>
          <w:numId w:val="1002"/>
        </w:numPr>
        <w:pStyle w:val="Compact"/>
      </w:pPr>
      <w:hyperlink w:anchor="structure">
        <w:r>
          <w:rPr>
            <w:rStyle w:val="Hyperlink"/>
          </w:rPr>
          <w:t xml:space="preserve">Analyzing ego-network structure</w:t>
        </w:r>
      </w:hyperlink>
      <w:r>
        <w:t xml:space="preserve">.</w:t>
      </w:r>
    </w:p>
    <w:p>
      <w:pPr>
        <w:numPr>
          <w:ilvl w:val="0"/>
          <w:numId w:val="1002"/>
        </w:numPr>
        <w:pStyle w:val="Compact"/>
      </w:pPr>
      <w:hyperlink w:anchor="multilevel">
        <w:r>
          <w:rPr>
            <w:rStyle w:val="Hyperlink"/>
          </w:rPr>
          <w:t xml:space="preserve">Modeling tie- or alter-level variables with multilevel models</w:t>
        </w:r>
      </w:hyperlink>
      <w:r>
        <w:t xml:space="preserve">.</w:t>
      </w:r>
    </w:p>
    <w:p>
      <w:pPr>
        <w:numPr>
          <w:ilvl w:val="0"/>
          <w:numId w:val="1002"/>
        </w:numPr>
        <w:pStyle w:val="Compact"/>
      </w:pPr>
      <w:hyperlink w:anchor="egor">
        <w:r>
          <w:rPr>
            <w:rStyle w:val="Hyperlink"/>
          </w:rPr>
          <w:t xml:space="preserve">Introduction to the</w:t>
        </w:r>
        <w:r>
          <w:rPr>
            <w:rStyle w:val="Hyperlink"/>
          </w:rPr>
          <w:t xml:space="preserve"> </w:t>
        </w:r>
        <w:r>
          <w:rPr>
            <w:rStyle w:val="VerbatimChar"/>
          </w:rPr>
          <w:t xml:space="preserve">egor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package</w:t>
        </w:r>
      </w:hyperlink>
      <w:r>
        <w:t xml:space="preserve">.</w:t>
      </w:r>
    </w:p>
    <w:p>
      <w:pPr>
        <w:numPr>
          <w:ilvl w:val="0"/>
          <w:numId w:val="1002"/>
        </w:numPr>
        <w:pStyle w:val="Compact"/>
      </w:pPr>
      <w:hyperlink w:anchor="supplementary">
        <w:r>
          <w:rPr>
            <w:rStyle w:val="Hyperlink"/>
          </w:rPr>
          <w:t xml:space="preserve">Supplementary topics</w:t>
        </w:r>
      </w:hyperlink>
      <w:r>
        <w:t xml:space="preserve">.</w:t>
      </w:r>
    </w:p>
    <w:bookmarkEnd w:id="31"/>
    <w:bookmarkStart w:id="51" w:name="setup"/>
    <w:p>
      <w:pPr>
        <w:pStyle w:val="Heading2"/>
      </w:pPr>
      <w:r>
        <w:t xml:space="preserve">Workshop setup</w:t>
      </w:r>
    </w:p>
    <w:p>
      <w:pPr>
        <w:pStyle w:val="FirstParagraph"/>
      </w:pPr>
      <w:r>
        <w:t xml:space="preserve">To take this workshop you need to:</w:t>
      </w:r>
    </w:p>
    <w:p>
      <w:pPr>
        <w:numPr>
          <w:ilvl w:val="0"/>
          <w:numId w:val="1003"/>
        </w:numPr>
        <w:pStyle w:val="Compact"/>
      </w:pPr>
      <w:r>
        <w:t xml:space="preserve">Download the last version of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hyperlink r:id="rId32">
        <w:r>
          <w:rPr>
            <w:rStyle w:val="Hyperlink"/>
          </w:rPr>
          <w:t xml:space="preserve">here</w:t>
        </w:r>
      </w:hyperlink>
      <w:r>
        <w:t xml:space="preserve"> </w:t>
      </w:r>
      <w:r>
        <w:t xml:space="preserve">(select a location near you)</w:t>
      </w:r>
    </w:p>
    <w:p>
      <w:pPr>
        <w:numPr>
          <w:ilvl w:val="1"/>
          <w:numId w:val="1004"/>
        </w:numPr>
        <w:pStyle w:val="Compact"/>
      </w:pPr>
      <w:r>
        <w:t xml:space="preserve">Follow instructions to install R in your computer</w:t>
      </w:r>
    </w:p>
    <w:p>
      <w:pPr>
        <w:numPr>
          <w:ilvl w:val="0"/>
          <w:numId w:val="1003"/>
        </w:numPr>
        <w:pStyle w:val="Compact"/>
      </w:pPr>
      <w:r>
        <w:t xml:space="preserve">Download</w:t>
      </w:r>
      <w:r>
        <w:t xml:space="preserve"> </w:t>
      </w:r>
      <w:r>
        <w:rPr>
          <w:bCs/>
          <w:b/>
        </w:rPr>
        <w:t xml:space="preserve">RStudio</w:t>
      </w:r>
      <w:r>
        <w:t xml:space="preserve"> </w:t>
      </w:r>
      <w:r>
        <w:t xml:space="preserve">(free version)</w:t>
      </w:r>
      <w:r>
        <w:t xml:space="preserve"> </w:t>
      </w:r>
      <w:hyperlink r:id="rId33">
        <w:r>
          <w:rPr>
            <w:rStyle w:val="Hyperlink"/>
          </w:rPr>
          <w:t xml:space="preserve">here</w:t>
        </w:r>
      </w:hyperlink>
    </w:p>
    <w:p>
      <w:pPr>
        <w:numPr>
          <w:ilvl w:val="1"/>
          <w:numId w:val="1005"/>
        </w:numPr>
        <w:pStyle w:val="Compact"/>
      </w:pPr>
      <w:r>
        <w:t xml:space="preserve">Follow instructions to install RStudio in your computer</w:t>
      </w:r>
    </w:p>
    <w:p>
      <w:pPr>
        <w:numPr>
          <w:ilvl w:val="0"/>
          <w:numId w:val="1003"/>
        </w:numPr>
        <w:pStyle w:val="Compact"/>
      </w:pPr>
      <w:r>
        <w:t xml:space="preserve">Install the</w:t>
      </w:r>
      <w:r>
        <w:t xml:space="preserve"> </w:t>
      </w:r>
      <w:r>
        <w:rPr>
          <w:bCs/>
          <w:b/>
        </w:rPr>
        <w:t xml:space="preserve">R packages</w:t>
      </w:r>
      <w:r>
        <w:t xml:space="preserve"> </w:t>
      </w:r>
      <w:r>
        <w:t xml:space="preserve">listed</w:t>
      </w:r>
      <w:r>
        <w:t xml:space="preserve"> </w:t>
      </w:r>
      <w:hyperlink w:anchor="packages">
        <w:r>
          <w:rPr>
            <w:rStyle w:val="Hyperlink"/>
          </w:rPr>
          <w:t xml:space="preserve">below</w:t>
        </w:r>
      </w:hyperlink>
    </w:p>
    <w:p>
      <w:pPr>
        <w:numPr>
          <w:ilvl w:val="1"/>
          <w:numId w:val="1006"/>
        </w:numPr>
        <w:pStyle w:val="Compact"/>
      </w:pPr>
      <w:r>
        <w:t xml:space="preserve">Open RStudio and go to</w:t>
      </w:r>
      <w:r>
        <w:t xml:space="preserve"> </w:t>
      </w:r>
      <w:r>
        <w:rPr>
          <w:rStyle w:val="VerbatimChar"/>
        </w:rPr>
        <w:t xml:space="preserve">Top menu &gt; Tools &gt; Install packages...</w:t>
      </w:r>
    </w:p>
    <w:p>
      <w:pPr>
        <w:numPr>
          <w:ilvl w:val="1"/>
          <w:numId w:val="1006"/>
        </w:numPr>
        <w:pStyle w:val="Compact"/>
      </w:pPr>
      <w:r>
        <w:t xml:space="preserve">Install each package in the list</w:t>
      </w:r>
    </w:p>
    <w:p>
      <w:pPr>
        <w:numPr>
          <w:ilvl w:val="0"/>
          <w:numId w:val="1003"/>
        </w:numPr>
        <w:pStyle w:val="Compact"/>
      </w:pPr>
      <w:r>
        <w:t xml:space="preserve">Bring your</w:t>
      </w:r>
      <w:r>
        <w:t xml:space="preserve"> </w:t>
      </w:r>
      <w:r>
        <w:rPr>
          <w:bCs/>
          <w:b/>
        </w:rPr>
        <w:t xml:space="preserve">laptop</w:t>
      </w:r>
      <w:r>
        <w:t xml:space="preserve"> </w:t>
      </w:r>
      <w:r>
        <w:t xml:space="preserve">to the workshop</w:t>
      </w:r>
    </w:p>
    <w:p>
      <w:pPr>
        <w:numPr>
          <w:ilvl w:val="0"/>
          <w:numId w:val="1003"/>
        </w:numPr>
        <w:pStyle w:val="Compact"/>
      </w:pPr>
      <w:r>
        <w:t xml:space="preserve">Download the</w:t>
      </w:r>
      <w:r>
        <w:t xml:space="preserve"> </w:t>
      </w:r>
      <w:r>
        <w:rPr>
          <w:bCs/>
          <w:b/>
        </w:rPr>
        <w:t xml:space="preserve">workshop folder</w:t>
      </w:r>
      <w:r>
        <w:t xml:space="preserve"> </w:t>
      </w:r>
      <w:hyperlink r:id="rId30">
        <w:r>
          <w:rPr>
            <w:rStyle w:val="Hyperlink"/>
          </w:rPr>
          <w:t xml:space="preserve">here</w:t>
        </w:r>
      </w:hyperlink>
      <w:r>
        <w:t xml:space="preserve"> </w:t>
      </w:r>
      <w:r>
        <w:t xml:space="preserve">(I recommend that you do this in class at the beginning of the workshop so as to download the most updated version of the folder).</w:t>
      </w:r>
    </w:p>
    <w:p>
      <w:pPr>
        <w:numPr>
          <w:ilvl w:val="1"/>
          <w:numId w:val="1007"/>
        </w:numPr>
        <w:pStyle w:val="Compact"/>
      </w:pPr>
      <w:r>
        <w:t xml:space="preserve">Click on the link &gt; Click on Download in the top-right &gt; Click on Direct download</w:t>
      </w:r>
    </w:p>
    <w:p>
      <w:pPr>
        <w:numPr>
          <w:ilvl w:val="1"/>
          <w:numId w:val="1007"/>
        </w:numPr>
        <w:pStyle w:val="Compact"/>
      </w:pPr>
      <w:r>
        <w:t xml:space="preserve">Then save the folder to your computer</w:t>
      </w:r>
    </w:p>
    <w:p>
      <w:pPr>
        <w:pStyle w:val="FirstParagraph"/>
      </w:pPr>
      <w:r>
        <w:t xml:space="preserve">Once in class, go to the workshop folder (point 1 above) and double-click on the workshop</w:t>
      </w:r>
      <w:r>
        <w:t xml:space="preserve"> </w:t>
      </w:r>
      <w:r>
        <w:rPr>
          <w:iCs/>
          <w:i/>
        </w:rPr>
        <w:t xml:space="preserve">R project</w:t>
      </w:r>
      <w:r>
        <w:t xml:space="preserve"> </w:t>
      </w:r>
      <w:r>
        <w:t xml:space="preserve">file (</w:t>
      </w:r>
      <w:r>
        <w:rPr>
          <w:rStyle w:val="VerbatimChar"/>
        </w:rPr>
        <w:t xml:space="preserve">Egocentric_R.Rproj</w:t>
      </w:r>
      <w:r>
        <w:t xml:space="preserve">) in it. That will open RStudio.</w:t>
      </w:r>
    </w:p>
    <w:p>
      <w:pPr>
        <w:pStyle w:val="BodyText"/>
      </w:pPr>
      <w:r>
        <w:rPr>
          <w:bCs/>
          <w:b/>
        </w:rPr>
        <w:t xml:space="preserve">NOTE:</w:t>
      </w:r>
      <w:r>
        <w:t xml:space="preserve"> </w:t>
      </w:r>
      <w:r>
        <w:t xml:space="preserve">It’s very important that you save the workshop folder</w:t>
      </w:r>
      <w:r>
        <w:t xml:space="preserve"> </w:t>
      </w:r>
      <w:r>
        <w:rPr>
          <w:iCs/>
          <w:i/>
        </w:rPr>
        <w:t xml:space="preserve">as downloaded</w:t>
      </w:r>
      <w:r>
        <w:t xml:space="preserve"> </w:t>
      </w:r>
      <w:r>
        <w:t xml:space="preserve">to a location in your computer, and open</w:t>
      </w:r>
      <w:r>
        <w:t xml:space="preserve"> </w:t>
      </w:r>
      <w:r>
        <w:rPr>
          <w:rStyle w:val="VerbatimChar"/>
        </w:rPr>
        <w:t xml:space="preserve">Egocentric_R.Rproj</w:t>
      </w:r>
      <w:r>
        <w:t xml:space="preserve"> </w:t>
      </w:r>
      <w:r>
        <w:rPr>
          <w:iCs/>
          <w:i/>
        </w:rPr>
        <w:t xml:space="preserve">within that folder</w:t>
      </w:r>
      <w:r>
        <w:t xml:space="preserve">. By doing so, you will be opening RStudio</w:t>
      </w:r>
      <w:r>
        <w:t xml:space="preserve"> </w:t>
      </w:r>
      <w:r>
        <w:rPr>
          <w:iCs/>
          <w:i/>
        </w:rPr>
        <w:t xml:space="preserve">and</w:t>
      </w:r>
      <w:r>
        <w:t xml:space="preserve"> </w:t>
      </w:r>
      <w:r>
        <w:t xml:space="preserve">setting the workshop folder as your</w:t>
      </w:r>
      <w:r>
        <w:t xml:space="preserve"> </w:t>
      </w:r>
      <w:hyperlink w:anchor="starting-R-and-loading-packages">
        <w:r>
          <w:rPr>
            <w:rStyle w:val="Hyperlink"/>
          </w:rPr>
          <w:t xml:space="preserve">R working directory</w:t>
        </w:r>
      </w:hyperlink>
      <w:r>
        <w:t xml:space="preserve">. All our R scripts assume that working directory. In particular, they assume that the</w:t>
      </w:r>
      <w:r>
        <w:t xml:space="preserve"> </w:t>
      </w:r>
      <w:r>
        <w:rPr>
          <w:rStyle w:val="VerbatimChar"/>
        </w:rPr>
        <w:t xml:space="preserve">Data</w:t>
      </w:r>
      <w:r>
        <w:t xml:space="preserve"> </w:t>
      </w:r>
      <w:r>
        <w:t xml:space="preserve">subfolder is in your R working directory. You can type</w:t>
      </w:r>
      <w:r>
        <w:t xml:space="preserve"> </w:t>
      </w:r>
      <w:r>
        <w:rPr>
          <w:rStyle w:val="VerbatimChar"/>
        </w:rPr>
        <w:t xml:space="preserve">getwd()</w:t>
      </w:r>
      <w:r>
        <w:t xml:space="preserve"> </w:t>
      </w:r>
      <w:r>
        <w:t xml:space="preserve">in your R console to see the path to your R working directory and make sure that it’s correctly pointed to the location of the workshop folder in your computer.</w:t>
      </w:r>
    </w:p>
    <w:bookmarkStart w:id="49" w:name="packages"/>
    <w:p>
      <w:pPr>
        <w:pStyle w:val="Heading3"/>
      </w:pPr>
      <w:r>
        <w:t xml:space="preserve">Required R packages</w:t>
      </w:r>
    </w:p>
    <w:p>
      <w:pPr>
        <w:numPr>
          <w:ilvl w:val="0"/>
          <w:numId w:val="1008"/>
        </w:numPr>
        <w:pStyle w:val="Compact"/>
      </w:pPr>
      <w:r>
        <w:t xml:space="preserve">For descriptive statistics</w:t>
      </w:r>
    </w:p>
    <w:p>
      <w:pPr>
        <w:numPr>
          <w:ilvl w:val="1"/>
          <w:numId w:val="1009"/>
        </w:numPr>
        <w:pStyle w:val="Compact"/>
      </w:pPr>
      <w:hyperlink r:id="rId34">
        <w:r>
          <w:rPr>
            <w:rStyle w:val="VerbatimChar"/>
          </w:rPr>
          <w:t xml:space="preserve">janitor</w:t>
        </w:r>
      </w:hyperlink>
    </w:p>
    <w:p>
      <w:pPr>
        <w:numPr>
          <w:ilvl w:val="1"/>
          <w:numId w:val="1009"/>
        </w:numPr>
        <w:pStyle w:val="Compact"/>
      </w:pPr>
      <w:hyperlink r:id="rId35">
        <w:r>
          <w:rPr>
            <w:rStyle w:val="VerbatimChar"/>
          </w:rPr>
          <w:t xml:space="preserve">skimr</w:t>
        </w:r>
      </w:hyperlink>
    </w:p>
    <w:p>
      <w:pPr>
        <w:numPr>
          <w:ilvl w:val="0"/>
          <w:numId w:val="1008"/>
        </w:numPr>
        <w:pStyle w:val="Compact"/>
      </w:pPr>
      <w:r>
        <w:t xml:space="preserve">For network data, measures, visualization</w:t>
      </w:r>
    </w:p>
    <w:p>
      <w:pPr>
        <w:numPr>
          <w:ilvl w:val="1"/>
          <w:numId w:val="1010"/>
        </w:numPr>
        <w:pStyle w:val="Compact"/>
      </w:pPr>
      <w:hyperlink r:id="rId36">
        <w:r>
          <w:rPr>
            <w:rStyle w:val="VerbatimChar"/>
          </w:rPr>
          <w:t xml:space="preserve">egor</w:t>
        </w:r>
      </w:hyperlink>
    </w:p>
    <w:p>
      <w:pPr>
        <w:numPr>
          <w:ilvl w:val="1"/>
          <w:numId w:val="1010"/>
        </w:numPr>
        <w:pStyle w:val="Compact"/>
      </w:pPr>
      <w:hyperlink r:id="rId37">
        <w:r>
          <w:rPr>
            <w:rStyle w:val="VerbatimChar"/>
          </w:rPr>
          <w:t xml:space="preserve">ggraph</w:t>
        </w:r>
      </w:hyperlink>
    </w:p>
    <w:p>
      <w:pPr>
        <w:numPr>
          <w:ilvl w:val="1"/>
          <w:numId w:val="1010"/>
        </w:numPr>
        <w:pStyle w:val="Compact"/>
      </w:pPr>
      <w:hyperlink r:id="rId38">
        <w:r>
          <w:rPr>
            <w:rStyle w:val="VerbatimChar"/>
          </w:rPr>
          <w:t xml:space="preserve">igraph</w:t>
        </w:r>
      </w:hyperlink>
    </w:p>
    <w:p>
      <w:pPr>
        <w:numPr>
          <w:ilvl w:val="1"/>
          <w:numId w:val="1010"/>
        </w:numPr>
        <w:pStyle w:val="Compact"/>
      </w:pPr>
      <w:hyperlink r:id="rId39">
        <w:r>
          <w:rPr>
            <w:rStyle w:val="VerbatimChar"/>
          </w:rPr>
          <w:t xml:space="preserve">intergraph</w:t>
        </w:r>
      </w:hyperlink>
    </w:p>
    <w:p>
      <w:pPr>
        <w:numPr>
          <w:ilvl w:val="1"/>
          <w:numId w:val="1010"/>
        </w:numPr>
        <w:pStyle w:val="Compact"/>
      </w:pPr>
      <w:hyperlink r:id="rId40">
        <w:r>
          <w:rPr>
            <w:rStyle w:val="VerbatimChar"/>
          </w:rPr>
          <w:t xml:space="preserve">statnet</w:t>
        </w:r>
      </w:hyperlink>
    </w:p>
    <w:p>
      <w:pPr>
        <w:numPr>
          <w:ilvl w:val="1"/>
          <w:numId w:val="1010"/>
        </w:numPr>
        <w:pStyle w:val="Compact"/>
      </w:pPr>
      <w:hyperlink r:id="rId41">
        <w:r>
          <w:rPr>
            <w:rStyle w:val="VerbatimChar"/>
          </w:rPr>
          <w:t xml:space="preserve">tidygraph</w:t>
        </w:r>
      </w:hyperlink>
    </w:p>
    <w:p>
      <w:pPr>
        <w:numPr>
          <w:ilvl w:val="0"/>
          <w:numId w:val="1008"/>
        </w:numPr>
        <w:pStyle w:val="Compact"/>
      </w:pPr>
      <w:r>
        <w:t xml:space="preserve">To fit multilevel statistical models and view their results</w:t>
      </w:r>
    </w:p>
    <w:p>
      <w:pPr>
        <w:numPr>
          <w:ilvl w:val="1"/>
          <w:numId w:val="1011"/>
        </w:numPr>
        <w:pStyle w:val="Compact"/>
      </w:pPr>
      <w:hyperlink r:id="rId42">
        <w:r>
          <w:rPr>
            <w:rStyle w:val="VerbatimChar"/>
          </w:rPr>
          <w:t xml:space="preserve">broom.mixed</w:t>
        </w:r>
      </w:hyperlink>
    </w:p>
    <w:p>
      <w:pPr>
        <w:numPr>
          <w:ilvl w:val="1"/>
          <w:numId w:val="1011"/>
        </w:numPr>
        <w:pStyle w:val="Compact"/>
      </w:pPr>
      <w:hyperlink r:id="rId43">
        <w:r>
          <w:rPr>
            <w:rStyle w:val="VerbatimChar"/>
          </w:rPr>
          <w:t xml:space="preserve">car</w:t>
        </w:r>
      </w:hyperlink>
    </w:p>
    <w:p>
      <w:pPr>
        <w:numPr>
          <w:ilvl w:val="1"/>
          <w:numId w:val="1011"/>
        </w:numPr>
        <w:pStyle w:val="Compact"/>
      </w:pPr>
      <w:hyperlink r:id="rId44">
        <w:r>
          <w:rPr>
            <w:rStyle w:val="VerbatimChar"/>
          </w:rPr>
          <w:t xml:space="preserve">ggeffects</w:t>
        </w:r>
      </w:hyperlink>
    </w:p>
    <w:p>
      <w:pPr>
        <w:numPr>
          <w:ilvl w:val="1"/>
          <w:numId w:val="1011"/>
        </w:numPr>
        <w:pStyle w:val="Compact"/>
      </w:pPr>
      <w:hyperlink r:id="rId45">
        <w:r>
          <w:rPr>
            <w:rStyle w:val="VerbatimChar"/>
          </w:rPr>
          <w:t xml:space="preserve">lme4</w:t>
        </w:r>
      </w:hyperlink>
    </w:p>
    <w:p>
      <w:pPr>
        <w:numPr>
          <w:ilvl w:val="0"/>
          <w:numId w:val="1008"/>
        </w:numPr>
        <w:pStyle w:val="Compact"/>
      </w:pPr>
      <w:r>
        <w:t xml:space="preserve">General</w:t>
      </w:r>
    </w:p>
    <w:p>
      <w:pPr>
        <w:numPr>
          <w:ilvl w:val="1"/>
          <w:numId w:val="1012"/>
        </w:numPr>
        <w:pStyle w:val="Compact"/>
      </w:pPr>
      <w:hyperlink r:id="rId46">
        <w:r>
          <w:rPr>
            <w:rStyle w:val="VerbatimChar"/>
          </w:rPr>
          <w:t xml:space="preserve">magrittr</w:t>
        </w:r>
      </w:hyperlink>
    </w:p>
    <w:p>
      <w:pPr>
        <w:numPr>
          <w:ilvl w:val="1"/>
          <w:numId w:val="1012"/>
        </w:numPr>
        <w:pStyle w:val="Compact"/>
      </w:pPr>
      <w:hyperlink r:id="rId47">
        <w:r>
          <w:rPr>
            <w:rStyle w:val="VerbatimChar"/>
          </w:rPr>
          <w:t xml:space="preserve">tidyverse</w:t>
        </w:r>
      </w:hyperlink>
      <w:r>
        <w:t xml:space="preserve">. This is a collection of different packages that share a common language and set of principles, including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,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and</w:t>
      </w:r>
      <w:r>
        <w:t xml:space="preserve"> </w:t>
      </w:r>
      <w:r>
        <w:rPr>
          <w:rStyle w:val="VerbatimChar"/>
        </w:rPr>
        <w:t xml:space="preserve">purrr</w:t>
      </w:r>
      <w:r>
        <w:t xml:space="preserve">. See</w:t>
      </w:r>
      <w:r>
        <w:t xml:space="preserve"> </w:t>
      </w:r>
      <w:hyperlink r:id="rId48">
        <w:r>
          <w:rPr>
            <w:rStyle w:val="Hyperlink"/>
          </w:rPr>
          <w:t xml:space="preserve">Wickham and Grolemund (2017)</w:t>
        </w:r>
      </w:hyperlink>
      <w:r>
        <w:t xml:space="preserve"> </w:t>
      </w:r>
      <w:r>
        <w:t xml:space="preserve">for more information.</w:t>
      </w:r>
    </w:p>
    <w:bookmarkEnd w:id="49"/>
    <w:bookmarkStart w:id="50" w:name="rstudio-settings"/>
    <w:p>
      <w:pPr>
        <w:pStyle w:val="Heading3"/>
      </w:pPr>
      <w:r>
        <w:t xml:space="preserve">RStudio settings</w:t>
      </w:r>
    </w:p>
    <w:p>
      <w:pPr>
        <w:pStyle w:val="FirstParagraph"/>
      </w:pPr>
      <w:r>
        <w:t xml:space="preserve">RStudio gives you the ability to select and change various settings and features of its interface: see the</w:t>
      </w:r>
      <w:r>
        <w:t xml:space="preserve"> </w:t>
      </w:r>
      <w:r>
        <w:rPr>
          <w:rStyle w:val="VerbatimChar"/>
        </w:rPr>
        <w:t xml:space="preserve">Preferences...</w:t>
      </w:r>
      <w:r>
        <w:t xml:space="preserve"> </w:t>
      </w:r>
      <w:r>
        <w:t xml:space="preserve">menu option. These are some of the settings you should pay attention to:</w:t>
      </w:r>
    </w:p>
    <w:p>
      <w:pPr>
        <w:numPr>
          <w:ilvl w:val="0"/>
          <w:numId w:val="1013"/>
        </w:numPr>
        <w:pStyle w:val="Compact"/>
      </w:pPr>
      <w:r>
        <w:rPr>
          <w:rStyle w:val="VerbatimChar"/>
        </w:rPr>
        <w:t xml:space="preserve">Preferences... &gt; Code &gt; Editing &gt; Soft-wrap R source file</w:t>
      </w:r>
      <w:r>
        <w:t xml:space="preserve">. Here you can decide whether or not to wrap long code lines in the editor. When code lines in a script are</w:t>
      </w:r>
      <w:r>
        <w:t xml:space="preserve"> </w:t>
      </w:r>
      <w:r>
        <w:rPr>
          <w:iCs/>
          <w:i/>
        </w:rPr>
        <w:t xml:space="preserve">not</w:t>
      </w:r>
      <w:r>
        <w:t xml:space="preserve"> </w:t>
      </w:r>
      <w:r>
        <w:t xml:space="preserve">wrapped, be aware that some code will be hidden if script lines are longer than your editor window’s width (you’ll have to scroll right to see the rest of the code). With a script (</w:t>
      </w:r>
      <w:r>
        <w:rPr>
          <w:rStyle w:val="VerbatimChar"/>
        </w:rPr>
        <w:t xml:space="preserve">.R</w:t>
      </w:r>
      <w:r>
        <w:t xml:space="preserve">) file open in the editor, try both options (checked and unchecked) to see what you’re more comfortable with.</w:t>
      </w:r>
    </w:p>
    <w:p>
      <w:pPr>
        <w:numPr>
          <w:ilvl w:val="0"/>
          <w:numId w:val="1013"/>
        </w:numPr>
        <w:pStyle w:val="Compact"/>
      </w:pPr>
      <w:r>
        <w:rPr>
          <w:rStyle w:val="VerbatimChar"/>
        </w:rPr>
        <w:t xml:space="preserve">Preferences... &gt; Code &gt; Display &gt; Highlight R function calls</w:t>
      </w:r>
      <w:r>
        <w:t xml:space="preserve">. This allows you to highlight all pieces of code that call an R function (</w:t>
      </w:r>
      <w:r>
        <w:t xml:space="preserve">“</w:t>
      </w:r>
      <w:r>
        <w:t xml:space="preserve">command</w:t>
      </w:r>
      <w:r>
        <w:t xml:space="preserve">”</w:t>
      </w:r>
      <w:r>
        <w:t xml:space="preserve">). I find function highlights very helpful to navigate a script and suggest that you check this option.</w:t>
      </w:r>
    </w:p>
    <w:bookmarkEnd w:id="50"/>
    <w:bookmarkEnd w:id="51"/>
    <w:bookmarkStart w:id="52" w:name="data"/>
    <w:p>
      <w:pPr>
        <w:pStyle w:val="Heading2"/>
      </w:pPr>
      <w:r>
        <w:t xml:space="preserve">Data</w:t>
      </w:r>
    </w:p>
    <w:p>
      <w:pPr>
        <w:pStyle w:val="FirstParagraph"/>
      </w:pPr>
      <w:r>
        <w:t xml:space="preserve">This workshop uses real-world data collected in 2012 with a personal network survey among 107 Sri Lankan immigrants in Milan, Italy. Out of the 107 respondents, 102 reported their personal network. All data are in the</w:t>
      </w:r>
      <w:r>
        <w:t xml:space="preserve"> </w:t>
      </w:r>
      <w:r>
        <w:rPr>
          <w:rStyle w:val="VerbatimChar"/>
        </w:rPr>
        <w:t xml:space="preserve">Data</w:t>
      </w:r>
      <w:r>
        <w:t xml:space="preserve"> </w:t>
      </w:r>
      <w:r>
        <w:t xml:space="preserve">subfolder.</w:t>
      </w:r>
    </w:p>
    <w:p>
      <w:pPr>
        <w:pStyle w:val="BodyText"/>
      </w:pPr>
      <w:r>
        <w:t xml:space="preserve">The data files include ego-level data (gender, age, educational level, etc. for each Sri Lankan respondent), alter attributes (alter’s nationality, country of residence, closeness to ego etc.), and information on alter-alter ties. Each personal network has a fixed size of 45 alters. Information about data variables and categories is available in</w:t>
      </w:r>
      <w:r>
        <w:t xml:space="preserve"> </w:t>
      </w:r>
      <w:r>
        <w:rPr>
          <w:rStyle w:val="VerbatimChar"/>
        </w:rPr>
        <w:t xml:space="preserve">./Data/codebook.xlsx</w:t>
      </w:r>
      <w:r>
        <w:t xml:space="preserve">.</w:t>
      </w:r>
    </w:p>
    <w:p>
      <w:pPr>
        <w:pStyle w:val="BodyText"/>
      </w:pPr>
      <w:r>
        <w:t xml:space="preserve">All data objects are saved as R objects in the R data file</w:t>
      </w:r>
      <w:r>
        <w:t xml:space="preserve"> </w:t>
      </w:r>
      <w:r>
        <w:rPr>
          <w:rStyle w:val="VerbatimChar"/>
        </w:rPr>
        <w:t xml:space="preserve">data.rda</w:t>
      </w:r>
      <w:r>
        <w:t xml:space="preserve">. Data objects are the following:</w:t>
      </w:r>
    </w:p>
    <w:p>
      <w:pPr>
        <w:numPr>
          <w:ilvl w:val="0"/>
          <w:numId w:val="1014"/>
        </w:numPr>
        <w:pStyle w:val="Compact"/>
      </w:pPr>
      <w:r>
        <w:rPr>
          <w:rStyle w:val="VerbatimChar"/>
        </w:rPr>
        <w:t xml:space="preserve">ego.df</w:t>
      </w:r>
      <w:r>
        <w:t xml:space="preserve">: A data frame with ego-level attributes for all respondents (egos).</w:t>
      </w:r>
    </w:p>
    <w:p>
      <w:pPr>
        <w:numPr>
          <w:ilvl w:val="0"/>
          <w:numId w:val="1014"/>
        </w:numPr>
        <w:pStyle w:val="Compact"/>
      </w:pPr>
      <w:r>
        <w:rPr>
          <w:rStyle w:val="VerbatimChar"/>
        </w:rPr>
        <w:t xml:space="preserve">alter.attr.all</w:t>
      </w:r>
      <w:r>
        <w:t xml:space="preserve">: A data frame with alter-level attributes for all alters from all respondents.</w:t>
      </w:r>
    </w:p>
    <w:p>
      <w:pPr>
        <w:numPr>
          <w:ilvl w:val="0"/>
          <w:numId w:val="1014"/>
        </w:numPr>
        <w:pStyle w:val="Compact"/>
      </w:pPr>
      <w:r>
        <w:rPr>
          <w:rStyle w:val="VerbatimChar"/>
        </w:rPr>
        <w:t xml:space="preserve">gr.list</w:t>
      </w:r>
      <w:r>
        <w:t xml:space="preserve">: A list. Each list element is one ego-network stored as an</w:t>
      </w:r>
      <w:r>
        <w:t xml:space="preserve"> </w:t>
      </w:r>
      <w:r>
        <w:rPr>
          <w:rStyle w:val="VerbatimChar"/>
        </w:rPr>
        <w:t xml:space="preserve">igraph</w:t>
      </w:r>
      <w:r>
        <w:t xml:space="preserve"> </w:t>
      </w:r>
      <w:r>
        <w:t xml:space="preserve">object.</w:t>
      </w:r>
    </w:p>
    <w:p>
      <w:pPr>
        <w:numPr>
          <w:ilvl w:val="0"/>
          <w:numId w:val="1014"/>
        </w:numPr>
        <w:pStyle w:val="Compact"/>
      </w:pPr>
      <w:r>
        <w:rPr>
          <w:rStyle w:val="VerbatimChar"/>
        </w:rPr>
        <w:t xml:space="preserve">alter.attr.28</w:t>
      </w:r>
      <w:r>
        <w:t xml:space="preserve">: A data frame with alter-level attributes only for alters nominated by ego ID 28.</w:t>
      </w:r>
    </w:p>
    <w:p>
      <w:pPr>
        <w:numPr>
          <w:ilvl w:val="0"/>
          <w:numId w:val="1014"/>
        </w:numPr>
        <w:pStyle w:val="Compact"/>
      </w:pPr>
      <w:r>
        <w:rPr>
          <w:rStyle w:val="VerbatimChar"/>
        </w:rPr>
        <w:t xml:space="preserve">gr.28</w:t>
      </w:r>
      <w:r>
        <w:t xml:space="preserve">: The ego-network of ego ID 28 stored as an</w:t>
      </w:r>
      <w:r>
        <w:t xml:space="preserve"> </w:t>
      </w:r>
      <w:r>
        <w:rPr>
          <w:rStyle w:val="VerbatimChar"/>
        </w:rPr>
        <w:t xml:space="preserve">igraph</w:t>
      </w:r>
      <w:r>
        <w:t xml:space="preserve"> </w:t>
      </w:r>
      <w:r>
        <w:t xml:space="preserve">object.</w:t>
      </w:r>
    </w:p>
    <w:p>
      <w:pPr>
        <w:numPr>
          <w:ilvl w:val="0"/>
          <w:numId w:val="1014"/>
        </w:numPr>
        <w:pStyle w:val="Compact"/>
      </w:pPr>
      <w:r>
        <w:rPr>
          <w:rStyle w:val="VerbatimChar"/>
        </w:rPr>
        <w:t xml:space="preserve">gr.ego.28</w:t>
      </w:r>
      <w:r>
        <w:t xml:space="preserve">: The same as</w:t>
      </w:r>
      <w:r>
        <w:t xml:space="preserve"> </w:t>
      </w:r>
      <w:r>
        <w:rPr>
          <w:rStyle w:val="VerbatimChar"/>
        </w:rPr>
        <w:t xml:space="preserve">gr.28</w:t>
      </w:r>
      <w:r>
        <w:t xml:space="preserve">, but with the node of the ego included in the</w:t>
      </w:r>
      <w:r>
        <w:t xml:space="preserve"> </w:t>
      </w:r>
      <w:r>
        <w:rPr>
          <w:rStyle w:val="VerbatimChar"/>
        </w:rPr>
        <w:t xml:space="preserve">igraph</w:t>
      </w:r>
      <w:r>
        <w:t xml:space="preserve"> </w:t>
      </w:r>
      <w:r>
        <w:t xml:space="preserve">object.</w:t>
      </w:r>
    </w:p>
    <w:p>
      <w:pPr>
        <w:pStyle w:val="FirstParagraph"/>
      </w:pPr>
      <w:r>
        <w:t xml:space="preserve">The R data objects above were imported from raw csv data files. All csv files are in the</w:t>
      </w:r>
      <w:r>
        <w:t xml:space="preserve"> </w:t>
      </w:r>
      <w:r>
        <w:rPr>
          <w:rStyle w:val="VerbatimChar"/>
        </w:rPr>
        <w:t xml:space="preserve">./Data/raw_data/</w:t>
      </w:r>
      <w:r>
        <w:t xml:space="preserve"> </w:t>
      </w:r>
      <w:r>
        <w:t xml:space="preserve">subfolder:</w:t>
      </w:r>
    </w:p>
    <w:p>
      <w:pPr>
        <w:numPr>
          <w:ilvl w:val="0"/>
          <w:numId w:val="1015"/>
        </w:numPr>
        <w:pStyle w:val="Compact"/>
      </w:pPr>
      <w:r>
        <w:rPr>
          <w:rStyle w:val="VerbatimChar"/>
        </w:rPr>
        <w:t xml:space="preserve">ego_data.csv</w:t>
      </w:r>
      <w:r>
        <w:t xml:space="preserve">: A csv file with ego-level data for all the egos.</w:t>
      </w:r>
    </w:p>
    <w:p>
      <w:pPr>
        <w:numPr>
          <w:ilvl w:val="0"/>
          <w:numId w:val="1015"/>
        </w:numPr>
        <w:pStyle w:val="Compact"/>
      </w:pPr>
      <w:r>
        <w:rPr>
          <w:rStyle w:val="VerbatimChar"/>
        </w:rPr>
        <w:t xml:space="preserve">alter_attributes.csv</w:t>
      </w:r>
      <w:r>
        <w:t xml:space="preserve">: A single csv file including attributes of all alters from all egos.</w:t>
      </w:r>
    </w:p>
    <w:p>
      <w:pPr>
        <w:numPr>
          <w:ilvl w:val="0"/>
          <w:numId w:val="1015"/>
        </w:numPr>
        <w:pStyle w:val="Compact"/>
      </w:pPr>
      <w:r>
        <w:rPr>
          <w:rStyle w:val="VerbatimChar"/>
        </w:rPr>
        <w:t xml:space="preserve">alter_ties_028.csv</w:t>
      </w:r>
      <w:r>
        <w:t xml:space="preserve">: The edge list for ego ID 28’s egocentric network.</w:t>
      </w:r>
    </w:p>
    <w:p>
      <w:pPr>
        <w:numPr>
          <w:ilvl w:val="0"/>
          <w:numId w:val="1015"/>
        </w:numPr>
        <w:pStyle w:val="Compact"/>
      </w:pPr>
      <w:r>
        <w:rPr>
          <w:rStyle w:val="VerbatimChar"/>
        </w:rPr>
        <w:t xml:space="preserve">alter_attributes_028.csv</w:t>
      </w:r>
      <w:r>
        <w:t xml:space="preserve">: The alter attributes in ego ID 28’s egocentric network.</w:t>
      </w:r>
    </w:p>
    <w:p>
      <w:pPr>
        <w:numPr>
          <w:ilvl w:val="0"/>
          <w:numId w:val="1015"/>
        </w:numPr>
        <w:pStyle w:val="Compact"/>
      </w:pPr>
      <w:r>
        <w:rPr>
          <w:rStyle w:val="VerbatimChar"/>
        </w:rPr>
        <w:t xml:space="preserve">adj_028.csv</w:t>
      </w:r>
      <w:r>
        <w:t xml:space="preserve">: The adjacency matrix for ego ID 28’s egocentric network.</w:t>
      </w:r>
    </w:p>
    <w:p>
      <w:pPr>
        <w:numPr>
          <w:ilvl w:val="0"/>
          <w:numId w:val="1015"/>
        </w:numPr>
        <w:pStyle w:val="Compact"/>
      </w:pPr>
      <w:r>
        <w:rPr>
          <w:rStyle w:val="VerbatimChar"/>
        </w:rPr>
        <w:t xml:space="preserve">alter_ties.csv</w:t>
      </w:r>
      <w:r>
        <w:t xml:space="preserve">: A single csv file with the edge list for all alters from all egos.</w:t>
      </w:r>
    </w:p>
    <w:p>
      <w:pPr>
        <w:pStyle w:val="FirstParagraph"/>
      </w:pPr>
      <w:r>
        <w:t xml:space="preserve">For most of the workshop we will directly use R data objects in</w:t>
      </w:r>
      <w:r>
        <w:t xml:space="preserve"> </w:t>
      </w:r>
      <w:r>
        <w:rPr>
          <w:rStyle w:val="VerbatimChar"/>
        </w:rPr>
        <w:t xml:space="preserve">data.rda</w:t>
      </w:r>
      <w:r>
        <w:t xml:space="preserve">. We will</w:t>
      </w:r>
      <w:r>
        <w:t xml:space="preserve"> </w:t>
      </w:r>
      <w:r>
        <w:rPr>
          <w:iCs/>
          <w:i/>
        </w:rPr>
        <w:t xml:space="preserve">not</w:t>
      </w:r>
      <w:r>
        <w:t xml:space="preserve"> </w:t>
      </w:r>
      <w:r>
        <w:t xml:space="preserve">focus on importing ego-network data from outside sources (for example, csv files). However, Section @ref(egor-import) shows you how the data objects in</w:t>
      </w:r>
      <w:r>
        <w:t xml:space="preserve"> </w:t>
      </w:r>
      <w:r>
        <w:rPr>
          <w:rStyle w:val="VerbatimChar"/>
        </w:rPr>
        <w:t xml:space="preserve">data.rda</w:t>
      </w:r>
      <w:r>
        <w:t xml:space="preserve"> </w:t>
      </w:r>
      <w:r>
        <w:t xml:space="preserve">were created by importing csv files with the</w:t>
      </w:r>
      <w:r>
        <w:t xml:space="preserve"> </w:t>
      </w:r>
      <w:r>
        <w:rPr>
          <w:rStyle w:val="VerbatimChar"/>
        </w:rPr>
        <w:t xml:space="preserve">egor</w:t>
      </w:r>
      <w:r>
        <w:t xml:space="preserve"> </w:t>
      </w:r>
      <w:r>
        <w:t xml:space="preserve">package. Section @ref(import-igraph) covers importing ego-network data using just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igraph</w:t>
      </w:r>
      <w:r>
        <w:t xml:space="preserve">.</w:t>
      </w:r>
    </w:p>
    <w:bookmarkEnd w:id="52"/>
    <w:bookmarkStart w:id="55" w:name="author-and-contacts"/>
    <w:p>
      <w:pPr>
        <w:pStyle w:val="Heading2"/>
      </w:pPr>
      <w:r>
        <w:t xml:space="preserve">Author and contacts</w:t>
      </w:r>
    </w:p>
    <w:p>
      <w:pPr>
        <w:pStyle w:val="FirstParagraph"/>
      </w:pPr>
      <w:r>
        <w:t xml:space="preserve">I am an assistant professor of sociology at the</w:t>
      </w:r>
      <w:r>
        <w:t xml:space="preserve"> </w:t>
      </w:r>
      <w:hyperlink r:id="rId53">
        <w:r>
          <w:rPr>
            <w:rStyle w:val="Hyperlink"/>
          </w:rPr>
          <w:t xml:space="preserve">University of Florida</w:t>
        </w:r>
      </w:hyperlink>
      <w:r>
        <w:t xml:space="preserve">. My main research and teaching interests are social networks, migration, health inequalities, and studies of science. I also teach and do research on data science, statistics, and computational methods for the social sciences. More information about me, my work and my contact details is</w:t>
      </w:r>
      <w:r>
        <w:t xml:space="preserve"> </w:t>
      </w:r>
      <w:hyperlink r:id="rId54">
        <w:r>
          <w:rPr>
            <w:rStyle w:val="Hyperlink"/>
          </w:rPr>
          <w:t xml:space="preserve">here</w:t>
        </w:r>
      </w:hyperlink>
      <w:r>
        <w:t xml:space="preserve">.</w:t>
      </w:r>
    </w:p>
    <w:p>
      <w:pPr>
        <w:pStyle w:val="BodyText"/>
      </w:pPr>
      <w:r>
        <w:rPr>
          <w:rStyle w:val="VerbatimChar"/>
        </w:rPr>
        <w:t xml:space="preserve">{r include=FALSE} # automatically create a bib database for R packages knitr::write_bib(c(   .packages(), 'bookdown', 'knitr', 'rmarkdown' ), 'packages.bib')</w:t>
      </w:r>
    </w:p>
    <w:bookmarkEnd w:id="55"/>
    <w:bookmarkEnd w:id="5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jpg" /><Relationship Type="http://schemas.openxmlformats.org/officeDocument/2006/relationships/hyperlink" Id="rId48" Target="http://r4ds.had.co.nz/" TargetMode="External" /><Relationship Type="http://schemas.openxmlformats.org/officeDocument/2006/relationships/hyperlink" Id="rId40" Target="http://statnet.org/" TargetMode="External" /><Relationship Type="http://schemas.openxmlformats.org/officeDocument/2006/relationships/hyperlink" Id="rId20" Target="http://www.raffaelevacca.com/" TargetMode="External" /><Relationship Type="http://schemas.openxmlformats.org/officeDocument/2006/relationships/hyperlink" Id="rId54" Target="http://www.raffaelevacca.com/about-me/" TargetMode="External" /><Relationship Type="http://schemas.openxmlformats.org/officeDocument/2006/relationships/hyperlink" Id="rId21" Target="http://www.raffaelevacca.com/teaching/egocentric-r/" TargetMode="External" /><Relationship Type="http://schemas.openxmlformats.org/officeDocument/2006/relationships/hyperlink" Id="rId30" Target="http://www.raffaelevacca.com/teaching/egocentric-r/folder/" TargetMode="External" /><Relationship Type="http://schemas.openxmlformats.org/officeDocument/2006/relationships/hyperlink" Id="rId32" Target="https://cran.r-project.org/mirrors.html" TargetMode="External" /><Relationship Type="http://schemas.openxmlformats.org/officeDocument/2006/relationships/hyperlink" Id="rId42" Target="https://cran.r-project.org/web/packages/broom.mixed/vignettes/broom_mixed_intro.html" TargetMode="External" /><Relationship Type="http://schemas.openxmlformats.org/officeDocument/2006/relationships/hyperlink" Id="rId43" Target="https://cran.r-project.org/web/packages/car/index.html" TargetMode="External" /><Relationship Type="http://schemas.openxmlformats.org/officeDocument/2006/relationships/hyperlink" Id="rId34" Target="https://cran.r-project.org/web/packages/janitor/vignettes/janitor.html" TargetMode="External" /><Relationship Type="http://schemas.openxmlformats.org/officeDocument/2006/relationships/hyperlink" Id="rId35" Target="https://cran.r-project.org/web/packages/skimr/vignettes/skimr.html" TargetMode="External" /><Relationship Type="http://schemas.openxmlformats.org/officeDocument/2006/relationships/hyperlink" Id="rId45" Target="https://github.com/lme4/lme4" TargetMode="External" /><Relationship Type="http://schemas.openxmlformats.org/officeDocument/2006/relationships/hyperlink" Id="rId37" Target="https://github.com/thomasp85/ggraph" TargetMode="External" /><Relationship Type="http://schemas.openxmlformats.org/officeDocument/2006/relationships/hyperlink" Id="rId41" Target="https://github.com/thomasp85/tidygraph" TargetMode="External" /><Relationship Type="http://schemas.openxmlformats.org/officeDocument/2006/relationships/hyperlink" Id="rId36" Target="https://github.com/tilltnet/egor" TargetMode="External" /><Relationship Type="http://schemas.openxmlformats.org/officeDocument/2006/relationships/hyperlink" Id="rId38" Target="https://igraph.org/" TargetMode="External" /><Relationship Type="http://schemas.openxmlformats.org/officeDocument/2006/relationships/hyperlink" Id="rId46" Target="https://magrittr.tidyverse.org/" TargetMode="External" /><Relationship Type="http://schemas.openxmlformats.org/officeDocument/2006/relationships/hyperlink" Id="rId39" Target="https://mbojan.github.io/intergraph/" TargetMode="External" /><Relationship Type="http://schemas.openxmlformats.org/officeDocument/2006/relationships/hyperlink" Id="rId23" Target="https://netscisociety.net/home" TargetMode="External" /><Relationship Type="http://schemas.openxmlformats.org/officeDocument/2006/relationships/hyperlink" Id="rId25" Target="https://revistes.uab.cat/redes/article/view/v31-n2-vacca" TargetMode="External" /><Relationship Type="http://schemas.openxmlformats.org/officeDocument/2006/relationships/hyperlink" Id="rId53" Target="https://soccrim.clas.ufl.edu/" TargetMode="External" /><Relationship Type="http://schemas.openxmlformats.org/officeDocument/2006/relationships/hyperlink" Id="rId44" Target="https://strengejacke.github.io/ggeffects/" TargetMode="External" /><Relationship Type="http://schemas.openxmlformats.org/officeDocument/2006/relationships/hyperlink" Id="rId24" Target="https://sway.office.com/1TpXMhGqKa7fTsAC" TargetMode="External" /><Relationship Type="http://schemas.openxmlformats.org/officeDocument/2006/relationships/hyperlink" Id="rId29" Target="https://www.guilford.com/books/Conducting-Personal-Network-Research/McCarty-Lubbers-Vacca-Molina/9781462538386/authors" TargetMode="External" /><Relationship Type="http://schemas.openxmlformats.org/officeDocument/2006/relationships/hyperlink" Id="rId22" Target="https://www.insna.org/" TargetMode="External" /><Relationship Type="http://schemas.openxmlformats.org/officeDocument/2006/relationships/hyperlink" Id="rId33" Target="https://www.rstudio.com/products/rstudio/download/" TargetMode="External" /><Relationship Type="http://schemas.openxmlformats.org/officeDocument/2006/relationships/hyperlink" Id="rId47" Target="https://www.tidyverse.org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8" Target="http://r4ds.had.co.nz/" TargetMode="External" /><Relationship Type="http://schemas.openxmlformats.org/officeDocument/2006/relationships/hyperlink" Id="rId40" Target="http://statnet.org/" TargetMode="External" /><Relationship Type="http://schemas.openxmlformats.org/officeDocument/2006/relationships/hyperlink" Id="rId20" Target="http://www.raffaelevacca.com/" TargetMode="External" /><Relationship Type="http://schemas.openxmlformats.org/officeDocument/2006/relationships/hyperlink" Id="rId54" Target="http://www.raffaelevacca.com/about-me/" TargetMode="External" /><Relationship Type="http://schemas.openxmlformats.org/officeDocument/2006/relationships/hyperlink" Id="rId21" Target="http://www.raffaelevacca.com/teaching/egocentric-r/" TargetMode="External" /><Relationship Type="http://schemas.openxmlformats.org/officeDocument/2006/relationships/hyperlink" Id="rId30" Target="http://www.raffaelevacca.com/teaching/egocentric-r/folder/" TargetMode="External" /><Relationship Type="http://schemas.openxmlformats.org/officeDocument/2006/relationships/hyperlink" Id="rId32" Target="https://cran.r-project.org/mirrors.html" TargetMode="External" /><Relationship Type="http://schemas.openxmlformats.org/officeDocument/2006/relationships/hyperlink" Id="rId42" Target="https://cran.r-project.org/web/packages/broom.mixed/vignettes/broom_mixed_intro.html" TargetMode="External" /><Relationship Type="http://schemas.openxmlformats.org/officeDocument/2006/relationships/hyperlink" Id="rId43" Target="https://cran.r-project.org/web/packages/car/index.html" TargetMode="External" /><Relationship Type="http://schemas.openxmlformats.org/officeDocument/2006/relationships/hyperlink" Id="rId34" Target="https://cran.r-project.org/web/packages/janitor/vignettes/janitor.html" TargetMode="External" /><Relationship Type="http://schemas.openxmlformats.org/officeDocument/2006/relationships/hyperlink" Id="rId35" Target="https://cran.r-project.org/web/packages/skimr/vignettes/skimr.html" TargetMode="External" /><Relationship Type="http://schemas.openxmlformats.org/officeDocument/2006/relationships/hyperlink" Id="rId45" Target="https://github.com/lme4/lme4" TargetMode="External" /><Relationship Type="http://schemas.openxmlformats.org/officeDocument/2006/relationships/hyperlink" Id="rId37" Target="https://github.com/thomasp85/ggraph" TargetMode="External" /><Relationship Type="http://schemas.openxmlformats.org/officeDocument/2006/relationships/hyperlink" Id="rId41" Target="https://github.com/thomasp85/tidygraph" TargetMode="External" /><Relationship Type="http://schemas.openxmlformats.org/officeDocument/2006/relationships/hyperlink" Id="rId36" Target="https://github.com/tilltnet/egor" TargetMode="External" /><Relationship Type="http://schemas.openxmlformats.org/officeDocument/2006/relationships/hyperlink" Id="rId38" Target="https://igraph.org/" TargetMode="External" /><Relationship Type="http://schemas.openxmlformats.org/officeDocument/2006/relationships/hyperlink" Id="rId46" Target="https://magrittr.tidyverse.org/" TargetMode="External" /><Relationship Type="http://schemas.openxmlformats.org/officeDocument/2006/relationships/hyperlink" Id="rId39" Target="https://mbojan.github.io/intergraph/" TargetMode="External" /><Relationship Type="http://schemas.openxmlformats.org/officeDocument/2006/relationships/hyperlink" Id="rId23" Target="https://netscisociety.net/home" TargetMode="External" /><Relationship Type="http://schemas.openxmlformats.org/officeDocument/2006/relationships/hyperlink" Id="rId25" Target="https://revistes.uab.cat/redes/article/view/v31-n2-vacca" TargetMode="External" /><Relationship Type="http://schemas.openxmlformats.org/officeDocument/2006/relationships/hyperlink" Id="rId53" Target="https://soccrim.clas.ufl.edu/" TargetMode="External" /><Relationship Type="http://schemas.openxmlformats.org/officeDocument/2006/relationships/hyperlink" Id="rId44" Target="https://strengejacke.github.io/ggeffects/" TargetMode="External" /><Relationship Type="http://schemas.openxmlformats.org/officeDocument/2006/relationships/hyperlink" Id="rId24" Target="https://sway.office.com/1TpXMhGqKa7fTsAC" TargetMode="External" /><Relationship Type="http://schemas.openxmlformats.org/officeDocument/2006/relationships/hyperlink" Id="rId29" Target="https://www.guilford.com/books/Conducting-Personal-Network-Research/McCarty-Lubbers-Vacca-Molina/9781462538386/authors" TargetMode="External" /><Relationship Type="http://schemas.openxmlformats.org/officeDocument/2006/relationships/hyperlink" Id="rId22" Target="https://www.insna.org/" TargetMode="External" /><Relationship Type="http://schemas.openxmlformats.org/officeDocument/2006/relationships/hyperlink" Id="rId33" Target="https://www.rstudio.com/products/rstudio/download/" TargetMode="External" /><Relationship Type="http://schemas.openxmlformats.org/officeDocument/2006/relationships/hyperlink" Id="rId47" Target="https://www.tidyvers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Egocentric network analysis with R</dc:title>
  <dc:creator>Raffaele Vacca</dc:creator>
  <dc:description>Personal network analysis with R</dc:description>
  <cp:keywords/>
  <dcterms:created xsi:type="dcterms:W3CDTF">2022-02-08T10:39:14Z</dcterms:created>
  <dcterms:modified xsi:type="dcterms:W3CDTF">2022-02-08T10:39:14Z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style">
    <vt:lpwstr>apalike</vt:lpwstr>
  </property>
  <property fmtid="{D5CDD505-2E9C-101B-9397-08002B2CF9AE}" pid="3" name="bibliography">
    <vt:lpwstr/>
  </property>
  <property fmtid="{D5CDD505-2E9C-101B-9397-08002B2CF9AE}" pid="4" name="date">
    <vt:lpwstr>r Sys.Date()</vt:lpwstr>
  </property>
  <property fmtid="{D5CDD505-2E9C-101B-9397-08002B2CF9AE}" pid="5" name="documentclass">
    <vt:lpwstr>book</vt:lpwstr>
  </property>
  <property fmtid="{D5CDD505-2E9C-101B-9397-08002B2CF9AE}" pid="6" name="link-citations">
    <vt:lpwstr>True</vt:lpwstr>
  </property>
  <property fmtid="{D5CDD505-2E9C-101B-9397-08002B2CF9AE}" pid="7" name="site">
    <vt:lpwstr>bookdown::bookdown_site</vt:lpwstr>
  </property>
</Properties>
</file>