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0771" w14:textId="77777777" w:rsidR="00901B99" w:rsidRDefault="00000000">
      <w:pPr>
        <w:pStyle w:val="Heading1"/>
      </w:pPr>
      <w:r>
        <w:t>KIRO Specification – Automate MISRA Web Application Testing Using AI</w:t>
      </w:r>
    </w:p>
    <w:p w14:paraId="5A6577D1" w14:textId="77777777" w:rsidR="00901B99" w:rsidRDefault="00000000">
      <w:pPr>
        <w:pStyle w:val="Heading2"/>
      </w:pPr>
      <w:r>
        <w:t>Product Overview</w:t>
      </w:r>
    </w:p>
    <w:p w14:paraId="01B2759B" w14:textId="77777777" w:rsidR="00901B99" w:rsidRDefault="00000000">
      <w:r>
        <w:t>AI SaaS platform automating MISRA compliance analysis and UI regression testing to ensure faster releases and higher quality.</w:t>
      </w:r>
    </w:p>
    <w:p w14:paraId="36566545" w14:textId="77777777" w:rsidR="00901B99" w:rsidRDefault="00000000">
      <w:pPr>
        <w:pStyle w:val="Heading2"/>
      </w:pPr>
      <w:r>
        <w:t>Core Objectives</w:t>
      </w:r>
    </w:p>
    <w:p w14:paraId="2B77D71F" w14:textId="77777777" w:rsidR="00901B99" w:rsidRDefault="00000000">
      <w:r>
        <w:t>Automate MISRA processing, secure authentication, AI insights, regression safety, and serverless scalability.</w:t>
      </w:r>
    </w:p>
    <w:p w14:paraId="2F847C95" w14:textId="77777777" w:rsidR="00901B99" w:rsidRDefault="00000000">
      <w:pPr>
        <w:pStyle w:val="Heading2"/>
      </w:pPr>
      <w:r>
        <w:t>System Actors</w:t>
      </w:r>
    </w:p>
    <w:p w14:paraId="08AC1C13" w14:textId="77777777" w:rsidR="00901B99" w:rsidRDefault="00000000">
      <w:r>
        <w:t>End User, CI/CD Pipeline, AI Engine, Cloud Backend.</w:t>
      </w:r>
    </w:p>
    <w:p w14:paraId="4DBDC45E" w14:textId="77777777" w:rsidR="00901B99" w:rsidRDefault="00000000">
      <w:pPr>
        <w:pStyle w:val="Heading2"/>
      </w:pPr>
      <w:r>
        <w:t>Authentication Flow</w:t>
      </w:r>
    </w:p>
    <w:p w14:paraId="04231E39" w14:textId="77777777" w:rsidR="00901B99" w:rsidRDefault="00000000">
      <w:r>
        <w:t>User login → n8n validation → JWT token → API Gateway validation.</w:t>
      </w:r>
    </w:p>
    <w:p w14:paraId="524B1C8A" w14:textId="77777777" w:rsidR="00901B99" w:rsidRDefault="00000000">
      <w:pPr>
        <w:pStyle w:val="Heading2"/>
      </w:pPr>
      <w:r>
        <w:t>Business Processing Flow</w:t>
      </w:r>
    </w:p>
    <w:p w14:paraId="2692BDF0" w14:textId="77777777" w:rsidR="00901B99" w:rsidRDefault="00000000">
      <w:r>
        <w:t>File upload → S3 storage → Lambda processing → AI analysis → Dashboard display.</w:t>
      </w:r>
    </w:p>
    <w:p w14:paraId="668D77ED" w14:textId="77777777" w:rsidR="00901B99" w:rsidRDefault="00000000">
      <w:pPr>
        <w:pStyle w:val="Heading2"/>
      </w:pPr>
      <w:r>
        <w:t>Regression Automation Flow</w:t>
      </w:r>
    </w:p>
    <w:p w14:paraId="5C3EB3D6" w14:textId="77777777" w:rsidR="00901B99" w:rsidRDefault="00000000">
      <w:r>
        <w:t>Code change → CI pipeline → Playwright tests → PASS deploy / FAIL block.</w:t>
      </w:r>
    </w:p>
    <w:p w14:paraId="6C85F26E" w14:textId="77777777" w:rsidR="00901B99" w:rsidRDefault="00000000">
      <w:pPr>
        <w:pStyle w:val="Heading2"/>
      </w:pPr>
      <w:r>
        <w:t>Architecture Components</w:t>
      </w:r>
    </w:p>
    <w:p w14:paraId="69B2500F" w14:textId="77777777" w:rsidR="00901B99" w:rsidRDefault="00000000">
      <w:r>
        <w:t>Frontend (React + S3), Auth (n8n), API Gateway, Lambda services, S3, DynamoDB, AI Layer, Playwright testing.</w:t>
      </w:r>
    </w:p>
    <w:p w14:paraId="5BDBC63C" w14:textId="6128C692" w:rsidR="00383532" w:rsidRDefault="00917A72">
      <w:r>
        <w:rPr>
          <w:noProof/>
        </w:rPr>
        <w:lastRenderedPageBreak/>
        <w:drawing>
          <wp:inline distT="0" distB="0" distL="0" distR="0" wp14:anchorId="351BDB73" wp14:editId="4337BC4B">
            <wp:extent cx="5429250" cy="3618617"/>
            <wp:effectExtent l="0" t="0" r="0" b="1270"/>
            <wp:docPr id="1795537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508" cy="3640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63114" w14:textId="77777777" w:rsidR="00901B99" w:rsidRDefault="00000000">
      <w:pPr>
        <w:pStyle w:val="Heading2"/>
      </w:pPr>
      <w:r>
        <w:t>Non-Functional Requirements</w:t>
      </w:r>
    </w:p>
    <w:p w14:paraId="0085C01C" w14:textId="77777777" w:rsidR="00901B99" w:rsidRDefault="00000000">
      <w:r>
        <w:t>Security, scalability, availability, low cost, performance, compliance.</w:t>
      </w:r>
    </w:p>
    <w:p w14:paraId="26279EC2" w14:textId="77777777" w:rsidR="00901B99" w:rsidRDefault="00000000">
      <w:pPr>
        <w:pStyle w:val="Heading2"/>
      </w:pPr>
      <w:r>
        <w:t>Business Benefits</w:t>
      </w:r>
    </w:p>
    <w:p w14:paraId="59022EE0" w14:textId="77777777" w:rsidR="00901B99" w:rsidRDefault="00000000">
      <w:r>
        <w:t>Reduced QA cost, faster releases, higher reliability, enterprise readiness.</w:t>
      </w:r>
    </w:p>
    <w:p w14:paraId="43CD27C5" w14:textId="77777777" w:rsidR="00901B99" w:rsidRDefault="00000000">
      <w:pPr>
        <w:pStyle w:val="Heading2"/>
      </w:pPr>
      <w:r>
        <w:t>Success Metrics</w:t>
      </w:r>
    </w:p>
    <w:p w14:paraId="307B9160" w14:textId="77777777" w:rsidR="00901B99" w:rsidRDefault="00000000">
      <w:r>
        <w:t>Reduced testing time, zero regressions, faster deployments.</w:t>
      </w:r>
    </w:p>
    <w:p w14:paraId="0F84DD6E" w14:textId="77777777" w:rsidR="00901B99" w:rsidRDefault="00000000">
      <w:pPr>
        <w:pStyle w:val="Heading2"/>
      </w:pPr>
      <w:r>
        <w:t>Roadmap</w:t>
      </w:r>
    </w:p>
    <w:p w14:paraId="772F785C" w14:textId="77777777" w:rsidR="00901B99" w:rsidRDefault="00000000">
      <w:r>
        <w:t>Phase 1 automation, Phase 2 AI optimization, Phase 3 SaaS expansion.</w:t>
      </w:r>
    </w:p>
    <w:p w14:paraId="7329527C" w14:textId="77777777" w:rsidR="00901B99" w:rsidRDefault="00000000">
      <w:pPr>
        <w:pStyle w:val="Heading2"/>
      </w:pPr>
      <w:r>
        <w:t>Value Statement</w:t>
      </w:r>
    </w:p>
    <w:p w14:paraId="134E6300" w14:textId="77777777" w:rsidR="00901B99" w:rsidRDefault="00000000">
      <w:r>
        <w:t>AI-powered SaaS platform automating MISRA compliance and continuous web quality validation.</w:t>
      </w:r>
    </w:p>
    <w:sectPr w:rsidR="00901B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161811">
    <w:abstractNumId w:val="8"/>
  </w:num>
  <w:num w:numId="2" w16cid:durableId="1503202936">
    <w:abstractNumId w:val="6"/>
  </w:num>
  <w:num w:numId="3" w16cid:durableId="1949389690">
    <w:abstractNumId w:val="5"/>
  </w:num>
  <w:num w:numId="4" w16cid:durableId="1444838459">
    <w:abstractNumId w:val="4"/>
  </w:num>
  <w:num w:numId="5" w16cid:durableId="454980045">
    <w:abstractNumId w:val="7"/>
  </w:num>
  <w:num w:numId="6" w16cid:durableId="677119472">
    <w:abstractNumId w:val="3"/>
  </w:num>
  <w:num w:numId="7" w16cid:durableId="170949337">
    <w:abstractNumId w:val="2"/>
  </w:num>
  <w:num w:numId="8" w16cid:durableId="1976836656">
    <w:abstractNumId w:val="1"/>
  </w:num>
  <w:num w:numId="9" w16cid:durableId="1007319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532"/>
    <w:rsid w:val="00901B99"/>
    <w:rsid w:val="00917A72"/>
    <w:rsid w:val="00922F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167A3A-C4E6-4240-9DA8-6DBBA002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R</cp:lastModifiedBy>
  <cp:revision>3</cp:revision>
  <dcterms:created xsi:type="dcterms:W3CDTF">2013-12-23T23:15:00Z</dcterms:created>
  <dcterms:modified xsi:type="dcterms:W3CDTF">2026-02-05T07:58:00Z</dcterms:modified>
  <cp:category/>
</cp:coreProperties>
</file>