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jc w:val="center"/>
      </w:pPr>
      <w:r>
        <w:rPr>
          <w:rFonts w:ascii="Cambria" w:cs="Cambria" w:eastAsia="Cambria" w:hAnsi="Cambria"/>
          <w:b/>
          <w:bCs/>
          <w:color w:val="000000"/>
          <w:sz w:val="30"/>
          <w:szCs w:val="30"/>
        </w:rPr>
        <w:t xml:space="preserve">Quality assessment of processed and cooked products of traditional aromatic rice cultivars of West Bengal</w:t>
      </w:r>
    </w:p>
    <w:p>
      <w:pPr>
        <w:pBdr>
          <w:bottom w:val="single" w:color="000000" w:sz="6" w:space="6"/>
        </w:pBdr>
        <w:spacing w:after="560"/>
        <w:jc w:val="center"/>
      </w:pPr>
      <w:r>
        <w:rPr>
          <w:rFonts w:ascii="Cambria" w:cs="Cambria" w:eastAsia="Cambria" w:hAnsi="Cambria"/>
          <w:sz w:val="12"/>
          <w:szCs w:val="12"/>
        </w:rPr>
        <w:t xml:space="preserve"/>
      </w:r>
    </w:p>
    <w:p>
      <w:pPr>
        <w:spacing w:after="120"/>
        <w:jc w:val="center"/>
      </w:pPr>
      <w:r>
        <w:rPr>
          <w:rFonts w:ascii="Cambria" w:cs="Cambria" w:eastAsia="Cambria" w:hAnsi="Cambria"/>
          <w:b/>
          <w:bCs/>
          <w:color w:val="000000"/>
          <w:sz w:val="44"/>
          <w:szCs w:val="44"/>
        </w:rPr>
        <w:t xml:space="preserve">EXPERIMENT 2</w:t>
      </w:r>
    </w:p>
    <w:p>
      <w:pPr>
        <w:spacing w:after="300"/>
        <w:jc w:val="center"/>
      </w:pPr>
      <w:r>
        <w:rPr>
          <w:rFonts w:ascii="Cambria" w:cs="Cambria" w:eastAsia="Cambria" w:hAnsi="Cambria"/>
          <w:b/>
          <w:bCs/>
          <w:color w:val="000000"/>
          <w:sz w:val="32"/>
          <w:szCs w:val="32"/>
        </w:rPr>
        <w:t xml:space="preserve">RESULTS AND DISCUSSION</w:t>
      </w:r>
    </w:p>
    <w:p>
      <w:pPr>
        <w:spacing w:after="140"/>
        <w:jc w:val="center"/>
      </w:pPr>
      <w:r>
        <w:rPr>
          <w:rFonts w:ascii="Cambria" w:cs="Cambria" w:eastAsia="Cambria" w:hAnsi="Cambria"/>
          <w:i/>
          <w:iCs/>
          <w:color w:val="000000"/>
          <w:sz w:val="23"/>
          <w:szCs w:val="23"/>
        </w:rPr>
        <w:t xml:space="preserve">Quality of seven processed and cooked products prepared from nine traditional aromatic rice cultivars and a non-aromatic control</w:t>
      </w:r>
    </w:p>
    <w:p>
      <w:pPr>
        <w:spacing w:after="800"/>
        <w:jc w:val="center"/>
      </w:pPr>
      <w:r>
        <w:rPr>
          <w:rFonts w:ascii="Cambria" w:cs="Cambria" w:eastAsia="Cambria" w:hAnsi="Cambria"/>
          <w:color w:val="000000"/>
          <w:sz w:val="20"/>
          <w:szCs w:val="20"/>
        </w:rPr>
        <w:t xml:space="preserve">Part A  Cooked products: table rice, kichidi, pulao, payash          Part B  Processed products: popped rice, puffed rice, flattened rice</w:t>
      </w:r>
    </w:p>
    <w:p>
      <w:r>
        <w:br w:type="page"/>
      </w:r>
    </w:p>
    <w:p>
      <w:pPr>
        <w:pStyle w:val="Heading1"/>
        <w:keepNext/>
        <w:spacing w:after="130" w:before="0"/>
      </w:pPr>
      <w:r>
        <w:rPr>
          <w:rFonts w:ascii="Cambria" w:cs="Cambria" w:eastAsia="Cambria" w:hAnsi="Cambria"/>
          <w:b/>
          <w:bCs/>
          <w:color w:val="000000"/>
          <w:sz w:val="26"/>
          <w:szCs w:val="26"/>
        </w:rPr>
        <w:t xml:space="preserve">Experimental design and statistical analysis</w:t>
      </w:r>
    </w:p>
    <w:p>
      <w:pPr>
        <w:spacing w:after="140" w:line="276" w:lineRule="auto"/>
        <w:jc w:val="both"/>
      </w:pPr>
      <w:r>
        <w:rPr>
          <w:rFonts w:ascii="Cambria" w:cs="Cambria" w:eastAsia="Cambria" w:hAnsi="Cambria"/>
          <w:b w:val="false"/>
          <w:bCs w:val="false"/>
          <w:i w:val="false"/>
          <w:iCs w:val="false"/>
          <w:color w:val="000000"/>
          <w:sz w:val="24"/>
          <w:szCs w:val="24"/>
        </w:rPr>
        <w:t xml:space="preserve">The seven products in this experiment were prepared from nine traditional aromatic rice cultivars of West Bengal, with Dudeshwar, a non-aromatic cultivar, included as the control. Each product was laid out in a completely randomised design with three replications and repeated over two years. The two years were analysed jointly as a pooled design, with year as a fixed effect and cultivar as a random effect. The model was Yijk = mu + Yi + Tj + (YT)ij + eijk, the degrees of freedom being year 1, cultivar 9, year by cultivar 9, error 40 and total 59.</w:t>
      </w:r>
    </w:p>
    <w:p>
      <w:pPr>
        <w:spacing w:after="140" w:line="276" w:lineRule="auto"/>
        <w:jc w:val="both"/>
      </w:pPr>
      <w:r>
        <w:rPr>
          <w:rFonts w:ascii="Cambria" w:cs="Cambria" w:eastAsia="Cambria" w:hAnsi="Cambria"/>
          <w:b w:val="false"/>
          <w:bCs w:val="false"/>
          <w:i w:val="false"/>
          <w:iCs w:val="false"/>
          <w:color w:val="000000"/>
          <w:sz w:val="24"/>
          <w:szCs w:val="24"/>
        </w:rPr>
        <w:t xml:space="preserve">The results are presented in two parts. Part A covers the four cooked products, table rice, kichidi, pulao and payash, and Part B the three processed products, popped rice, puffed rice and flattened rice. Within each part every attribute is presented once for the group, with all the products of that part assembled in one table and one figure, both reporting the means pooled over the two years. Means were separated at the 5 per cent level and are reported with letter groupings; a cultivar is deemed to differ from the control only where the two share no letter. Throughout, ** denotes significance at 1 per cent, * at 5 per cent and NS non-significance. Since a high value is favourable for certain attributes and a low value for others, each cultivar is compared with the control in the direction appropriate to that attribute.</w:t>
      </w:r>
    </w:p>
    <w:p>
      <w:pPr>
        <w:spacing w:after="140" w:line="276" w:lineRule="auto"/>
        <w:jc w:val="both"/>
      </w:pPr>
      <w:r>
        <w:rPr>
          <w:rFonts w:ascii="Cambria" w:cs="Cambria" w:eastAsia="Cambria" w:hAnsi="Cambria"/>
          <w:b w:val="false"/>
          <w:bCs w:val="false"/>
          <w:i w:val="false"/>
          <w:iCs w:val="false"/>
          <w:color w:val="000000"/>
          <w:sz w:val="24"/>
          <w:szCs w:val="24"/>
        </w:rPr>
        <w:t xml:space="preserve">Each part concludes with a composite quality score index, a verification of the weights of that index by principal component analysis, a cluster analysis of the cultivar and product combinations, and a conclusion. Tables and figures are numbered consecutively through both parts.</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400"/>
        <w:gridCol w:w="2200"/>
        <w:gridCol w:w="1200"/>
        <w:gridCol w:w="1780"/>
        <w:gridCol w:w="1600"/>
      </w:tblGrid>
      <w:tr>
        <w:trPr>
          <w:cantSplit/>
          <w:tblHeader/>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8"/>
                <w:szCs w:val="18"/>
              </w:rPr>
              <w:t xml:space="preserve">Part</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8"/>
                <w:szCs w:val="18"/>
              </w:rPr>
              <w:t xml:space="preserve">Product</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8"/>
                <w:szCs w:val="18"/>
              </w:rPr>
              <w:t xml:space="preserve">Best cultivar</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8"/>
                <w:szCs w:val="18"/>
              </w:rPr>
              <w:t xml:space="preserve">Score</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8"/>
                <w:szCs w:val="18"/>
              </w:rPr>
              <w:t xml:space="preserve">Rating</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8"/>
                <w:szCs w:val="18"/>
              </w:rPr>
              <w:t xml:space="preserve">Control score</w:t>
            </w:r>
          </w:p>
        </w:tc>
      </w:tr>
      <w:tr>
        <w:trPr>
          <w:cantSplit/>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A</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Table rice</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Kalojira</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64.5</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Fair</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27.2</w:t>
            </w:r>
          </w:p>
        </w:tc>
      </w:tr>
      <w:tr>
        <w:trPr>
          <w:cantSplit/>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A</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Kichidi</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Radhunipagal</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69.1</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Good</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39.3</w:t>
            </w:r>
          </w:p>
        </w:tc>
      </w:tr>
      <w:tr>
        <w:trPr>
          <w:cantSplit/>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A</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Pulao</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Kataribhog</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70.1</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Good</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41.7</w:t>
            </w:r>
          </w:p>
        </w:tc>
      </w:tr>
      <w:tr>
        <w:trPr>
          <w:cantSplit/>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A</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Payash</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Gobindabhog</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77.9</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Very good</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32.2</w:t>
            </w:r>
          </w:p>
        </w:tc>
      </w:tr>
      <w:tr>
        <w:trPr>
          <w:cantSplit/>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B</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Popped rice</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Gobindabhog</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64.5</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Fair</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28.1</w:t>
            </w:r>
          </w:p>
        </w:tc>
      </w:tr>
      <w:tr>
        <w:trPr>
          <w:cantSplit/>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B</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Puffed rice</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Radhatilak</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62.9</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Fair</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46.4</w:t>
            </w:r>
          </w:p>
        </w:tc>
      </w:tr>
      <w:tr>
        <w:trPr>
          <w:cantSplit/>
        </w:trPr>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B</w:t>
            </w:r>
          </w:p>
        </w:tc>
        <w:tc>
          <w:tcPr>
            <w:tcW w:type="dxa" w:w="24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Flattened rice</w:t>
            </w:r>
          </w:p>
        </w:tc>
        <w:tc>
          <w:tcPr>
            <w:tcW w:type="dxa" w:w="2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Harinakhuri</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65.8</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Good</w:t>
            </w:r>
          </w:p>
        </w:tc>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33.1</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A. Summary of Experiment 2: the cultivar with the highest composite quality score index in each of the seven products, and the score of the control. The derivation of the index is given in each part.</w:t>
      </w:r>
    </w:p>
    <w:p>
      <w:pPr>
        <w:spacing w:after="130" w:before="300"/>
        <w:jc w:val="center"/>
      </w:pPr>
      <w:r>
        <w:rPr>
          <w:rFonts w:ascii="Cambria" w:cs="Cambria" w:eastAsia="Cambria" w:hAnsi="Cambria"/>
          <w:b/>
          <w:bCs/>
          <w:color w:val="000000"/>
          <w:sz w:val="26"/>
          <w:szCs w:val="26"/>
        </w:rPr>
        <w:t xml:space="preserve">PART A</w:t>
      </w:r>
    </w:p>
    <w:p>
      <w:pPr>
        <w:pBdr>
          <w:bottom w:val="single" w:color="000000" w:sz="6" w:space="6"/>
        </w:pBdr>
        <w:spacing w:after="90"/>
        <w:jc w:val="center"/>
      </w:pPr>
      <w:r>
        <w:rPr>
          <w:rFonts w:ascii="Cambria" w:cs="Cambria" w:eastAsia="Cambria" w:hAnsi="Cambria"/>
          <w:b/>
          <w:bCs/>
          <w:color w:val="000000"/>
          <w:sz w:val="34"/>
          <w:szCs w:val="34"/>
        </w:rPr>
        <w:t xml:space="preserve">COOKED PRODUCTS</w:t>
      </w:r>
    </w:p>
    <w:p>
      <w:pPr>
        <w:spacing w:after="320" w:before="90"/>
        <w:jc w:val="center"/>
      </w:pPr>
      <w:r>
        <w:rPr>
          <w:rFonts w:ascii="Cambria" w:cs="Cambria" w:eastAsia="Cambria" w:hAnsi="Cambria"/>
          <w:i/>
          <w:iCs/>
          <w:color w:val="000000"/>
          <w:sz w:val="22"/>
          <w:szCs w:val="22"/>
        </w:rPr>
        <w:t xml:space="preserve">Table rice, kichidi, pulao and payash</w:t>
      </w:r>
    </w:p>
    <w:p>
      <w:pPr>
        <w:spacing w:after="140" w:line="276" w:lineRule="auto"/>
        <w:jc w:val="both"/>
      </w:pPr>
      <w:r>
        <w:rPr>
          <w:rFonts w:ascii="Cambria" w:cs="Cambria" w:eastAsia="Cambria" w:hAnsi="Cambria"/>
          <w:b w:val="false"/>
          <w:bCs w:val="false"/>
          <w:i/>
          <w:iCs/>
          <w:color w:val="000000"/>
          <w:sz w:val="24"/>
          <w:szCs w:val="24"/>
        </w:rPr>
        <w:t xml:space="preserve">Cultivars: DD, GB, HK, KB, KJ, KN, LB, RP, RT, TP. Products: Table rice, Kichidi, Pulao, Payash.</w:t>
      </w:r>
    </w:p>
    <w:p>
      <w:pPr>
        <w:pStyle w:val="Heading1"/>
        <w:keepNext/>
        <w:spacing w:after="130" w:before="260"/>
      </w:pPr>
      <w:r>
        <w:rPr>
          <w:rFonts w:ascii="Cambria" w:cs="Cambria" w:eastAsia="Cambria" w:hAnsi="Cambria"/>
          <w:b/>
          <w:bCs/>
          <w:color w:val="000000"/>
          <w:sz w:val="26"/>
          <w:szCs w:val="26"/>
        </w:rPr>
        <w:t xml:space="preserve">Nutritional composition</w:t>
      </w:r>
    </w:p>
    <w:p>
      <w:pPr>
        <w:pStyle w:val="Heading2"/>
        <w:keepNext/>
        <w:spacing w:after="130" w:before="260"/>
      </w:pPr>
      <w:r>
        <w:rPr>
          <w:rFonts w:ascii="Cambria" w:cs="Cambria" w:eastAsia="Cambria" w:hAnsi="Cambria"/>
          <w:b/>
          <w:bCs/>
          <w:color w:val="000000"/>
          <w:sz w:val="24"/>
          <w:szCs w:val="24"/>
        </w:rPr>
        <w:t xml:space="preserve">Amylose (%)</w:t>
      </w:r>
    </w:p>
    <w:p>
      <w:pPr>
        <w:spacing w:after="140" w:line="276" w:lineRule="auto"/>
        <w:jc w:val="both"/>
      </w:pPr>
      <w:r>
        <w:rPr>
          <w:rFonts w:ascii="Cambria" w:cs="Cambria" w:eastAsia="Cambria" w:hAnsi="Cambria"/>
          <w:b/>
          <w:bCs/>
          <w:i/>
          <w:iCs/>
          <w:color w:val="000000"/>
          <w:sz w:val="24"/>
          <w:szCs w:val="24"/>
        </w:rPr>
        <w:t xml:space="preserve">Results. In table rice the values ranged from 15.63 in Harinakhuri to 19.82 % in Kalojira; the control recorded 17.19 %, 8 cultivars exceeded the control, and Kalojira returned the most favourable value. Tulaipanjii recorded the highest value in kichidi at 9.11 % and Kalonunia the lowest at 6.14 %; against 6.77 % for the control, 3 cultivars exceeded the control, Tulaipanjii being the most favourable entry. For pulao the values lay between 16.30 and 20.57 %, with the control at 18.35 %; here 2 cultivars exceeded the control and Kalojira ranked highest. In payash the values ranged from 16.74 in Harinakhuri to 21.02 % in Kalojira; the control recorded 18.91 %, 3 cultivars exceeded the control, and Kalojira returned the most favourable value. The means are set out in Table 1 and presented in Fig. 1.</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The year effect was significant in 1 product and the year by cultivar interaction in 1, so that the ranking of the cultivars was largely stable from one year to the next. Coefficients of variation ranged from 0.91 to 3.19 %,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17.19 ± 0.06e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6.77 ± 0.21de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18.35 ± 0.54c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18.91 ± 0.62c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17.63 ± 0.11d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7.44 ± 0.14bc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18.51 ± 0.72c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17.75 ± 0.32d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15.63 ± 0.17f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7.05 ± 0.20d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16.30 ± 0.48d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16.74 ± 0.55e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17.76 ± 0.09d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6.36 ± 0.24fg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18.38 ± 0.56c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18.81 ± 0.34c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19.82 ± 0.23a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7.11 ± 0.26cd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20.57 ± 0.36a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21.02 ± 0.66a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19.74 ± 0.16a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6.14 ± 0.22g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20.44 ± 0.69ab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20.36 ± 0.26ab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17.82 ± 0.13d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6.42 ± 0.28efg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18.49 ± 0.65c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18.39 ± 0.33cd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18.29 ± 0.16c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6.60 ± 0.14ef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19.15 ± 0.53c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18.54 ± 0.56c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18.45 ± 0.13bc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7.78 ± 0.22b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19.38 ± 0.54bc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18.97 ± 0.63c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18.76 ± 0.21b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9.11 ± 0.15a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19.50 ± 0.66abc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19.68 ± 0.49b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335.16**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115.68**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24.62**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71.79**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0.070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0.080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0.250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0.150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0.91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2.82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3.19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1.88</w:t>
                  </w:r>
                </w:p>
              </w:tc>
            </w:tr>
          </w:tbl>
          <w:p>
            <w:pPr>
              <w:keepNext/>
              <w:keepLines/>
              <w:spacing w:after="90" w:before="30"/>
              <w:ind w:left="500" w:right="500"/>
              <w:jc w:val="center"/>
            </w:pPr>
            <w:r>
              <w:rPr>
                <w:rFonts w:ascii="Cambria" w:cs="Cambria" w:eastAsia="Cambria" w:hAnsi="Cambria"/>
                <w:i/>
                <w:iCs/>
                <w:color w:val="000000"/>
                <w:sz w:val="20"/>
                <w:szCs w:val="20"/>
              </w:rPr>
              <w:t xml:space="preserve">Table 1. Amylose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 Amylose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Amylose content determines the firmness and discreteness of the cooked grain: a higher content yields a firmer, drier grain that retains its shape, and a lower content a softer, stickier one. Amylose is deposited by granule-bound starch synthase I at the Waxy locus, and cultivars differ in the allele they carry. Cooking disorganises the granule but does not alter the quantity of amylose present.</w:t>
      </w:r>
    </w:p>
    <w:p>
      <w:pPr>
        <w:spacing w:after="140" w:line="276" w:lineRule="auto"/>
        <w:jc w:val="both"/>
      </w:pPr>
      <w:r>
        <w:rPr>
          <w:rFonts w:ascii="Cambria" w:cs="Cambria" w:eastAsia="Cambria" w:hAnsi="Cambria"/>
          <w:b w:val="false"/>
          <w:bCs w:val="false"/>
          <w:i w:val="false"/>
          <w:iCs w:val="false"/>
          <w:color w:val="000000"/>
          <w:sz w:val="24"/>
          <w:szCs w:val="24"/>
        </w:rPr>
        <w:t xml:space="preserve">Earlier work is largely concordant. Muchlisyiyah et al. (2023) determined that apparent amylose governs eating and processing behaviour; Tian et al. (2018) that crystallinity and digestibility decline without any change in amylose; Cheng et al. (2019) that heat and moisture reconstitute the matrix into a firmer gel; and Devi and Badwaik (2022) that amylose accounts for most of the varietal difference in cooking behaviour. The most favourable entry varied between products, Kalojira and Tulaipanjii each ranking highest in one product or another, so that selection is contingent upon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Starch (%)</w:t>
      </w:r>
    </w:p>
    <w:p>
      <w:pPr>
        <w:spacing w:after="140" w:line="276" w:lineRule="auto"/>
        <w:jc w:val="both"/>
      </w:pPr>
      <w:r>
        <w:rPr>
          <w:rFonts w:ascii="Cambria" w:cs="Cambria" w:eastAsia="Cambria" w:hAnsi="Cambria"/>
          <w:b/>
          <w:bCs/>
          <w:i/>
          <w:iCs/>
          <w:color w:val="000000"/>
          <w:sz w:val="24"/>
          <w:szCs w:val="24"/>
        </w:rPr>
        <w:t xml:space="preserve">Results. Radhunipagal recorded the highest value in table rice at 28.07 % and Kataribhog the lowest at 20.49 %; against 23.45 % for the control, 5 cultivars exceeded the control, Radhunipagal being the most favourable entry. For kichidi the values lay between 34.24 and 42.72 %, with the control at 38.36 %; here 6 cultivars exceeded the control and Lal Badshabhog ranked highest. In pulao the values ranged from 20.66 in Dudeshwar to 28.51 % in Kataribhog; the control recorded 20.66 %, 8 cultivars exceeded the control, and Kataribhog returned the most favourable value. Kalonunia recorded the highest value in payash at 24.22 % and Tulaipanjii the lowest at 16.57 %; against 19.22 % for the control, 4 cultivars exceeded the control, Kalonunia being the most favourable entry. The means are set out in Table 2 and presented in Fig. 2.</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differed significantly in every product. The year effect was non-significant in every product, though the year by cultivar interaction was significant in 2, so that in those products the differences between cultivars were not of equal magnitude in both years. Coefficients of variation ranged from 2.30 to 2.68 %,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23.45 ± 0.72e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38.36 ± 0.95d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20.66 ± 0.36e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19.22 ± 0.56cd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25.70 ± 0.65bc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40.87 ± 0.93bc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26.08 ± 0.16bc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19.63 ± 0.67c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20.92 ± 0.83f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35.86 ± 0.50e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23.41 ± 0.63d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18.62 ± 0.56de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20.49 ± 0.74f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35.56 ± 1.02e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28.51 ± 0.69a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23.71 ± 0.46a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26.37 ± 0.51b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40.40 ± 1.33c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21.38 ± 0.60e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17.74 ± 0.47e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24.11 ± 1.04de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40.21 ± 0.40c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25.34 ± 0.64c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24.22 ± 0.55a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27.99 ± 0.45a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42.72 ± 0.95a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27.17 ± 0.51b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18.38 ± 0.40de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28.07 ± 0.90a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42.30 ± 0.77ab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26.72 ± 0.77b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22.70 ± 0.58b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25.02 ± 0.74cd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40.14 ± 0.64c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22.72 ± 0.68d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23.55 ± 0.65ab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20.57 ± 0.63f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34.24 ± 0.74e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22.97 ± 0.49d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16.57 ± 0.48f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118.77**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64.35**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130.71**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206.40**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1.73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0.270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0.370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0.230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0.200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2.68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2.36</w:t>
                  </w:r>
                </w:p>
              </w:tc>
            </w:tr>
          </w:tbl>
          <w:p>
            <w:pPr>
              <w:keepNext/>
              <w:keepLines/>
              <w:spacing w:after="90" w:before="30"/>
              <w:ind w:left="500" w:right="500"/>
              <w:jc w:val="center"/>
            </w:pPr>
            <w:r>
              <w:rPr>
                <w:rFonts w:ascii="Cambria" w:cs="Cambria" w:eastAsia="Cambria" w:hAnsi="Cambria"/>
                <w:i/>
                <w:iCs/>
                <w:color w:val="000000"/>
                <w:sz w:val="20"/>
                <w:szCs w:val="20"/>
              </w:rPr>
              <w:t xml:space="preserve">Table 2. Starch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 Starch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Starch constitutes the energy-supplying fraction of the grain and the basis of its texture; a higher value indicates a well-filled endosperm and good recovery of the edible fraction. Starch content is contingent upon the efficiency with which assimilate was translocated into the endosperm during grain filling, and in the prepared product it is further modified by the loss of low-molecular-weight material and by the water imbibed during cooking.</w:t>
      </w:r>
    </w:p>
    <w:p>
      <w:pPr>
        <w:spacing w:after="140" w:line="276" w:lineRule="auto"/>
        <w:jc w:val="both"/>
      </w:pPr>
      <w:r>
        <w:rPr>
          <w:rFonts w:ascii="Cambria" w:cs="Cambria" w:eastAsia="Cambria" w:hAnsi="Cambria"/>
          <w:b w:val="false"/>
          <w:bCs w:val="false"/>
          <w:i w:val="false"/>
          <w:iCs w:val="false"/>
          <w:color w:val="000000"/>
          <w:sz w:val="24"/>
          <w:szCs w:val="24"/>
        </w:rPr>
        <w:t xml:space="preserve">This is consistent with previous studies. Muchlisyiyah et al. (2023) determined that starch constitutes approximately nine tenths of milled rice on a dry weight basis; Tian et al. (2018) that the residual starch is swollen and less crystalline; Iqbal et al. (2021) that restructured starch resists digestion; and Cheng et al. (2019) that the extent of starch gelatinisation governs texture and digestibility. The leading cultivar varied with the product, Kalonunia, Kataribhog, Lal Badshabhog and Radhunipagal ranking highest in turn, so that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Total protein (%)</w:t>
      </w:r>
    </w:p>
    <w:p>
      <w:pPr>
        <w:spacing w:after="140" w:line="276" w:lineRule="auto"/>
        <w:jc w:val="both"/>
      </w:pPr>
      <w:r>
        <w:rPr>
          <w:rFonts w:ascii="Cambria" w:cs="Cambria" w:eastAsia="Cambria" w:hAnsi="Cambria"/>
          <w:b/>
          <w:bCs/>
          <w:i/>
          <w:iCs/>
          <w:color w:val="000000"/>
          <w:sz w:val="24"/>
          <w:szCs w:val="24"/>
        </w:rPr>
        <w:t xml:space="preserve">Results. For table rice the values lay between 2.56 and 3.36 %, with the control at 2.56 %; here 3 cultivars exceeded the control and Radhunipagal ranked highest. In kichidi the values ranged from 16.49 in Kalojira to 18.23 % in Gobindabhog; the control recorded 16.74 %, no cultivar exceeded the control, and Gobindabhog returned the most favourable value. Kalojira recorded the highest value in pulao at 4.35 % and Dudeshwar the lowest at 3.62 %; against 3.62 % for the control, 2 cultivars exceeded the control, Kalojira being the most favourable entry. For payash the values lay between 5.39 and 6.57 %, with the control at 5.39 %; here one cultivar exceeded the control and Kalonunia ranked highest. The means are set out in Table 3 and presented in Fig. 3.</w:t>
      </w:r>
    </w:p>
    <w:p>
      <w:pPr>
        <w:spacing w:after="140" w:line="276" w:lineRule="auto"/>
        <w:jc w:val="both"/>
      </w:pPr>
      <w:r>
        <w:rPr>
          <w:rFonts w:ascii="Cambria" w:cs="Cambria" w:eastAsia="Cambria" w:hAnsi="Cambria"/>
          <w:b w:val="false"/>
          <w:bCs w:val="false"/>
          <w:i w:val="false"/>
          <w:iCs w:val="false"/>
          <w:color w:val="000000"/>
          <w:sz w:val="24"/>
          <w:szCs w:val="24"/>
        </w:rPr>
        <w:t xml:space="preserve">Only 3 of the 4 products exhibited a significant cultivar effect. Neither year nor its interaction with cultivar was significant, so that the order held in both years. Coefficients of variation ranged from 6.60 to 8.64 %,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2.56 ± 0.22c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16.74 ± 0.51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3.62 ± 0.27c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5.39 ± 0.45b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2.99 ± 0.17abc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18.23 ± 1.19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3.97 ± 0.33abc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6.31 ± 0.31ab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3.11 ± 0.16ab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17.46 ± 1.69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3.73 ± 0.28c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6.03 ± 0.72ab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2.65 ± 0.22c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16.90 ± 1.63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4.32 ± 0.33ab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6.01 ± 0.36ab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3.21 ± 0.37ab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16.49 ± 1.63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4.35 ± 0.12a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5.87 ± 0.32ab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2.82 ± 0.15bc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17.70 ± 1.64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3.62 ± 0.29c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6.57 ± 0.34a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2.64 ± 0.15c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16.78 ± 1.08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3.78 ± 0.25c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5.88 ± 0.61ab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3.36 ± 0.14a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17.20 ± 1.19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3.97 ± 0.20abc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5.81 ± 0.66ab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3.00 ± 0.31abc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17.49 ± 1.58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3.84 ± 0.21bc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6.38 ± 0.42ab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2.56 ± 0.29c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17.28 ± 1.18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3.81 ± 0.25c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6.08 ± 0.36ab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9.19**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0.82NS</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6.02**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0.090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0.580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7.99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6.60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8.64</w:t>
                  </w:r>
                </w:p>
              </w:tc>
            </w:tr>
          </w:tbl>
          <w:p>
            <w:pPr>
              <w:keepNext/>
              <w:keepLines/>
              <w:spacing w:after="90" w:before="30"/>
              <w:ind w:left="500" w:right="500"/>
              <w:jc w:val="center"/>
            </w:pPr>
            <w:r>
              <w:rPr>
                <w:rFonts w:ascii="Cambria" w:cs="Cambria" w:eastAsia="Cambria" w:hAnsi="Cambria"/>
                <w:i/>
                <w:iCs/>
                <w:color w:val="000000"/>
                <w:sz w:val="20"/>
                <w:szCs w:val="20"/>
              </w:rPr>
              <w:t xml:space="preserve">Table 3. Total protein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 Total protein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Protein constitutes the principal nutritional contribution of rice after energy and additionally firms the cooked grain through disulphide bonding. The greater part of the protein is glutelin sequestered in protein bodies beneath the aleurone, and the quantity is contingent upon the nitrogen translocated into the grain during filling. Cooking does not alter it.</w:t>
      </w:r>
    </w:p>
    <w:p>
      <w:pPr>
        <w:spacing w:after="140" w:line="276" w:lineRule="auto"/>
        <w:jc w:val="both"/>
      </w:pPr>
      <w:r>
        <w:rPr>
          <w:rFonts w:ascii="Cambria" w:cs="Cambria" w:eastAsia="Cambria" w:hAnsi="Cambria"/>
          <w:b w:val="false"/>
          <w:bCs w:val="false"/>
          <w:i w:val="false"/>
          <w:iCs w:val="false"/>
          <w:color w:val="000000"/>
          <w:sz w:val="24"/>
          <w:szCs w:val="24"/>
        </w:rPr>
        <w:t xml:space="preserve">Published work is concordant. Muchlisyiyah et al. (2023) determined that total protein is unaltered by hydrothermal treatment; Cheng et al. (2019) that disulphide cross-links elevate firmness; Akter et al. (2025) that protein rose from 6.68 to 9.42 per cent following treatment; and Iqbal et al. (2021) that the protein network governs enzyme access to starch. The leading position was shared between Gobindabhog, Kalojira, Kalonunia and Radhunipagal, so that selection on this attribute must be made product by product.</w:t>
      </w:r>
    </w:p>
    <w:p>
      <w:pPr>
        <w:spacing w:after="120"/>
      </w:pPr>
    </w:p>
    <w:p>
      <w:pPr>
        <w:pStyle w:val="Heading2"/>
        <w:keepNext/>
        <w:spacing w:after="130" w:before="260"/>
      </w:pPr>
      <w:r>
        <w:rPr>
          <w:rFonts w:ascii="Cambria" w:cs="Cambria" w:eastAsia="Cambria" w:hAnsi="Cambria"/>
          <w:b/>
          <w:bCs/>
          <w:color w:val="000000"/>
          <w:sz w:val="24"/>
          <w:szCs w:val="24"/>
        </w:rPr>
        <w:t xml:space="preserve">Total soluble protein (%)</w:t>
      </w:r>
    </w:p>
    <w:p>
      <w:pPr>
        <w:spacing w:after="140" w:line="276" w:lineRule="auto"/>
        <w:jc w:val="both"/>
      </w:pPr>
      <w:r>
        <w:rPr>
          <w:rFonts w:ascii="Cambria" w:cs="Cambria" w:eastAsia="Cambria" w:hAnsi="Cambria"/>
          <w:b/>
          <w:bCs/>
          <w:i/>
          <w:iCs/>
          <w:color w:val="000000"/>
          <w:sz w:val="24"/>
          <w:szCs w:val="24"/>
        </w:rPr>
        <w:t xml:space="preserve">Results. In table rice the values ranged from 0.47 in Dudeshwar to 0.61 % in Radhunipagal; the control recorded 0.47 %, 6 cultivars exceeded the control, and Radhunipagal returned the most favourable value. Gobindabhog recorded the highest value in kichidi at 1.64 % and Dudeshwar the lowest at 1.37 %; against 1.37 % for the control, 8 cultivars exceeded the control, Gobindabhog being the most favourable entry. For pulao the values lay between 0.53 and 0.90 %, with the control at 0.53 %; here 9 cultivars exceeded the control and Tulaipanjii ranked highest. In payash the values ranged from 1.19 in Lal Badshabhog to 1.56 % in Gobindabhog; the control recorded 1.31 %, 6 cultivars exceeded the control, and Gobindabhog returned the most favourable value. The means are set out in Table 4 and presented in Fig. 4.</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exhibited a significant cultivar effect. Neither year nor its interaction with cultivar was significant, so that the order held in both years. Coefficients of variation ranged from 1.32 to 3.62 %,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0.47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1.37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0.02f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1.31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0.56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1.64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0.61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1.56 ± 0.00a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0.02de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0.88 ± 0.01ab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1.39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0.59 ± 0.01a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0.85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0.01b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0.59 ± 0.02ab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1.52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0.73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1.37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0.01de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1.39 ± 0.03cd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0.65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1.45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0.49 ± 0.02cde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1.61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0.86 ± 0.01b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1.19 ± 0.02f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0.61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0.87 ± 0.02ab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1.31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0.02cd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0.81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1.27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1.64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0.90 ± 0.01a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47.71**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123.35**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294.80**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198.14**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3.62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1.56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1.32</w:t>
                  </w:r>
                </w:p>
              </w:tc>
            </w:tr>
          </w:tbl>
          <w:p>
            <w:pPr>
              <w:keepNext/>
              <w:keepLines/>
              <w:spacing w:after="90" w:before="30"/>
              <w:ind w:left="500" w:right="500"/>
              <w:jc w:val="center"/>
            </w:pPr>
            <w:r>
              <w:rPr>
                <w:rFonts w:ascii="Cambria" w:cs="Cambria" w:eastAsia="Cambria" w:hAnsi="Cambria"/>
                <w:i/>
                <w:iCs/>
                <w:color w:val="000000"/>
                <w:sz w:val="20"/>
                <w:szCs w:val="20"/>
              </w:rPr>
              <w:t xml:space="preserve">Table 4. Total soluble protein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 Total soluble protein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Soluble protein is the fraction remaining extractable, and therefore digestible, after cooking; a higher value indicates that heat has not aggregated the protein. Heat ruptures the protein bodies and subsequently cross-links the liberated chains through disulphide bonds, thereby reducing the extractable fraction, and cultivars richer in cysteine forfeit more.</w:t>
      </w:r>
    </w:p>
    <w:p>
      <w:pPr>
        <w:spacing w:after="140" w:line="276" w:lineRule="auto"/>
        <w:jc w:val="both"/>
      </w:pPr>
      <w:r>
        <w:rPr>
          <w:rFonts w:ascii="Cambria" w:cs="Cambria" w:eastAsia="Cambria" w:hAnsi="Cambria"/>
          <w:b w:val="false"/>
          <w:bCs w:val="false"/>
          <w:i w:val="false"/>
          <w:iCs w:val="false"/>
          <w:color w:val="000000"/>
          <w:sz w:val="24"/>
          <w:szCs w:val="24"/>
        </w:rPr>
        <w:t xml:space="preserve">The same pattern has been reported previously. Muchlisyiyah et al. (2023) determined that solubility alters while total protein does not; Cheng et al. (2019) that cross-linking reduces the extractable fraction; Kabir et al. (2025) that treatment modifies the association between protein and bound phenolics; and Roy et al. (2019) that solubility declines as steaming and soaking become more severe. Gobindabhog, Radhunipagal and Tulaipanjii each headed the ranking in a different product, so that this attribute cannot determine the selection for the group as a whole.</w:t>
      </w:r>
    </w:p>
    <w:p>
      <w:pPr>
        <w:spacing w:after="120"/>
      </w:pPr>
    </w:p>
    <w:p>
      <w:pPr>
        <w:pStyle w:val="Heading2"/>
        <w:keepNext/>
        <w:spacing w:after="130" w:before="260"/>
      </w:pPr>
      <w:r>
        <w:rPr>
          <w:rFonts w:ascii="Cambria" w:cs="Cambria" w:eastAsia="Cambria" w:hAnsi="Cambria"/>
          <w:b/>
          <w:bCs/>
          <w:color w:val="000000"/>
          <w:sz w:val="24"/>
          <w:szCs w:val="24"/>
        </w:rPr>
        <w:t xml:space="preserve">Total lipid (%)</w:t>
      </w:r>
    </w:p>
    <w:p>
      <w:pPr>
        <w:spacing w:after="140" w:line="276" w:lineRule="auto"/>
        <w:jc w:val="both"/>
      </w:pPr>
      <w:r>
        <w:rPr>
          <w:rFonts w:ascii="Cambria" w:cs="Cambria" w:eastAsia="Cambria" w:hAnsi="Cambria"/>
          <w:b/>
          <w:bCs/>
          <w:i/>
          <w:iCs/>
          <w:color w:val="000000"/>
          <w:sz w:val="24"/>
          <w:szCs w:val="24"/>
        </w:rPr>
        <w:t xml:space="preserve">Results. Radhunipagal recorded the highest value in table rice at 0.34 % and Gobindabhog the lowest at 0.23 %; against 0.32 % for the control, no cultivar exceeded the control, Radhunipagal being the most favourable entry. For kichidi the values lay between 10.78 and 13.25 %, with the control at 13.25 %; here no cultivar exceeded the control and Dudeshwar ranked highest. In pulao the values ranged from 3.06 in Gobindabhog to 3.53 % in Kalojira; the control recorded 3.49 %, no cultivar exceeded the control, and Kalojira returned the most favourable value. Dudeshwar recorded the highest value in payash at 7.06 % and Gobindabhog the lowest at 6.70 %; against 7.06 % for the control, no cultivar exceeded the control, Dudeshwar being the most favourable entry. The means are set out in Table 5 and presented in Fig. 5.</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in 2 products out of 4. The year effect was significant in 1 product and the year by cultivar interaction in 1, so that the ranking of the cultivars was largely stable from one year to the next. Coefficients of variation ranged from 2.62 to 11.44 %,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13.25 ± 0.28a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3.49 ± 0.50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7.06 ± 0.07</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0.23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10.84 ± 0.62bc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3.06 ± 0.29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6.70 ± 0.25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0.23 ± 0.06d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13.20 ± 1.41ab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3.49 ± 0.46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6.89 ± 0.06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0.25 ± 0.02cd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12.74 ± 1.55abc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3.44 ± 0.44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6.87 ± 0.18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0.29 ± 0.01ab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12.71 ± 1.39abc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3.53 ± 0.27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6.83 ± 0.19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13.20 ± 1.29ab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3.32 ± 0.12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6.77 ± 0.20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0.05ab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10.78 ± 0.53c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3.47 ± 0.35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6.77 ± 0.19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0.34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11.91 ± 0.82abc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3.48 ± 0.47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6.94 ± 0.23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11.86 ± 1.62abc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3.30 ± 0.26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6.93 ± 0.15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11.61 ± 0.89abc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3.31 ± 0.50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6.82 ± 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18.82**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3.48**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0.82NS</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1.99NS</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0.160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0.070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8.14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10.19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11.44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2.62</w:t>
                  </w:r>
                </w:p>
              </w:tc>
            </w:tr>
          </w:tbl>
          <w:p>
            <w:pPr>
              <w:keepNext/>
              <w:keepLines/>
              <w:spacing w:after="90" w:before="30"/>
              <w:ind w:left="500" w:right="500"/>
              <w:jc w:val="center"/>
            </w:pPr>
            <w:r>
              <w:rPr>
                <w:rFonts w:ascii="Cambria" w:cs="Cambria" w:eastAsia="Cambria" w:hAnsi="Cambria"/>
                <w:i/>
                <w:iCs/>
                <w:color w:val="000000"/>
                <w:sz w:val="20"/>
                <w:szCs w:val="20"/>
              </w:rPr>
              <w:t xml:space="preserve">Table 5. Total lipid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5. Total lipid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Lipid is localised in the germ and aleurone and carries the fat-soluble vitamins and the aroma compounds. A higher content is preferable, subject to the qualification that excess lipid curtails shelf life. Lipid is stored as triacylglycerol in the germ and aleurone, so that the value reflects both the extent of these tissues in the cultivar and the degree of milling.</w:t>
      </w:r>
    </w:p>
    <w:p>
      <w:pPr>
        <w:spacing w:after="140" w:line="276" w:lineRule="auto"/>
        <w:jc w:val="both"/>
      </w:pPr>
      <w:r>
        <w:rPr>
          <w:rFonts w:ascii="Cambria" w:cs="Cambria" w:eastAsia="Cambria" w:hAnsi="Cambria"/>
          <w:b w:val="false"/>
          <w:bCs w:val="false"/>
          <w:i w:val="false"/>
          <w:iCs w:val="false"/>
          <w:color w:val="000000"/>
          <w:sz w:val="24"/>
          <w:szCs w:val="24"/>
        </w:rPr>
        <w:t xml:space="preserve">Earlier reports corroborate this finding. Muchlisyiyah et al. (2023) determined that lipid resides in the germ and aleurone and oxidises readily; Hu et al. (2019) that the movement of water within the kernel displaces the lipid-bearing tissues; Devi and Badwaik (2022) that traditional cultivars differ widely in proximate composition; and Oliveira et al. (2026) that milling is the principal route by which the outer layers are lost. No single cultivar proved superior across all the products: Dudeshwar, Kalojira and Radhunipagal ranked highest in different ones, so that the decision is contingent upon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Ash (%)</w:t>
      </w:r>
    </w:p>
    <w:p>
      <w:pPr>
        <w:spacing w:after="140" w:line="276" w:lineRule="auto"/>
        <w:jc w:val="both"/>
      </w:pPr>
      <w:r>
        <w:rPr>
          <w:rFonts w:ascii="Cambria" w:cs="Cambria" w:eastAsia="Cambria" w:hAnsi="Cambria"/>
          <w:b/>
          <w:bCs/>
          <w:i/>
          <w:iCs/>
          <w:color w:val="000000"/>
          <w:sz w:val="24"/>
          <w:szCs w:val="24"/>
        </w:rPr>
        <w:t xml:space="preserve">Results. For table rice the values lay between 0.13 and 0.43 %, with the control at 0.43 %; here no cultivar exceeded the control and Dudeshwar ranked highest. In kichidi the values ranged from 1.94 in Radhatilak to 2.39 % in Dudeshwar; the control recorded 2.39 %, no cultivar exceeded the control, and Dudeshwar returned the most favourable value. Dudeshwar recorded the highest value in pulao at 1.08 % and Gobindabhog the lowest at 0.81 %; against 1.08 % for the control, no cultivar exceeded the control, Dudeshwar being the most favourable entry. For payash the values lay between 1.24 and 1.60 %, with the control at 1.60 %; here no cultivar exceeded the control and Dudeshwar ranked highest. The means are set out in Table 6 and presented in Fig. 6.</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separated significantly wherever the attribute was determined. The year effect was non-significant in every product, though the year by cultivar interaction was significant in 2, so that in those products the differences between cultivars were not of equal magnitude in both years. Coefficients of variation ranged from 0.75 to 7.17 %,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2.39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1.60 ± 0.01a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0.13 ± 0.02g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1.96 ± 0.01f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0.81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1.24 ± 0.02h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0.13 ± 0.02g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2.27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1.05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1.38 ± 0.02f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0.26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2.25 ± 0.02bc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1.34 ± 0.02g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0.20 ± 0.02f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2.25 ± 0.01bc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0.82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1.54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0.34 ± 0.02cd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2.21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0.86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1.46 ± 0.02cd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0.24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2.22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0.94 ± 0.01c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0.01de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0.31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2.24 ± 0.02cd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0.95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1.41 ± 0.01ef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0.39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1.94 ± 0.01f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0.81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1.32 ± 0.01g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0.02bc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2.05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0.95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1.49 ± 0.01c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167.93**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461.46**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269.95**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207.81**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7.17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0.75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1.71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1.27</w:t>
                  </w:r>
                </w:p>
              </w:tc>
            </w:tr>
          </w:tbl>
          <w:p>
            <w:pPr>
              <w:keepNext/>
              <w:keepLines/>
              <w:spacing w:after="90" w:before="30"/>
              <w:ind w:left="500" w:right="500"/>
              <w:jc w:val="center"/>
            </w:pPr>
            <w:r>
              <w:rPr>
                <w:rFonts w:ascii="Cambria" w:cs="Cambria" w:eastAsia="Cambria" w:hAnsi="Cambria"/>
                <w:i/>
                <w:iCs/>
                <w:color w:val="000000"/>
                <w:sz w:val="20"/>
                <w:szCs w:val="20"/>
              </w:rPr>
              <w:t xml:space="preserve">Table 6. Ash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6. Ash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Ash is the residue remaining after ignition and represents the total inorganic contribution of the grain. Ash follows the germ and aleurone, which carry the greater part of the mineral matter, so that cultivars with a thicker aleurone or a larger embryo return higher values.</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results have been published elsewhere. Hu et al. (2019) determined that ash follows the proportion of germ and aleurone surviving; Muchlisyiyah et al. (2023) that the spread in ash derives from the outer grain layers; Jannasch and Wang (2020) that the steeping medium may augment the mineral fraction; and Kumar et al. (2022) that ash is redistributed rather than lost on treatment. Dudeshwar returned the most favourable value in every product of this group and is therefore the cultivar to select where a high value is required.</w:t>
      </w:r>
    </w:p>
    <w:p>
      <w:pPr>
        <w:spacing w:after="120"/>
      </w:pPr>
    </w:p>
    <w:p>
      <w:pPr>
        <w:pStyle w:val="Heading1"/>
        <w:keepNext/>
        <w:spacing w:after="130" w:before="260"/>
      </w:pPr>
      <w:r>
        <w:rPr>
          <w:rFonts w:ascii="Cambria" w:cs="Cambria" w:eastAsia="Cambria" w:hAnsi="Cambria"/>
          <w:b/>
          <w:bCs/>
          <w:color w:val="000000"/>
          <w:sz w:val="26"/>
          <w:szCs w:val="26"/>
        </w:rPr>
        <w:t xml:space="preserve">Bioactive and antinutritional constituents</w:t>
      </w:r>
    </w:p>
    <w:p>
      <w:pPr>
        <w:pStyle w:val="Heading2"/>
        <w:keepNext/>
        <w:spacing w:after="130" w:before="260"/>
      </w:pPr>
      <w:r>
        <w:rPr>
          <w:rFonts w:ascii="Cambria" w:cs="Cambria" w:eastAsia="Cambria" w:hAnsi="Cambria"/>
          <w:b/>
          <w:bCs/>
          <w:color w:val="000000"/>
          <w:sz w:val="24"/>
          <w:szCs w:val="24"/>
        </w:rPr>
        <w:t xml:space="preserve">Total phenol (mg GAE/g)</w:t>
      </w:r>
    </w:p>
    <w:p>
      <w:pPr>
        <w:spacing w:after="140" w:line="276" w:lineRule="auto"/>
        <w:jc w:val="both"/>
      </w:pPr>
      <w:r>
        <w:rPr>
          <w:rFonts w:ascii="Cambria" w:cs="Cambria" w:eastAsia="Cambria" w:hAnsi="Cambria"/>
          <w:b/>
          <w:bCs/>
          <w:i/>
          <w:iCs/>
          <w:color w:val="000000"/>
          <w:sz w:val="24"/>
          <w:szCs w:val="24"/>
        </w:rPr>
        <w:t xml:space="preserve">Results. In table rice the values ranged from 0.30 in Dudeshwar to 0.55 mg GAE/g in Kalonunia; the control recorded 0.30 mg GAE/g, 9 cultivars exceeded the control, and Kalonunia returned the most favourable value. Lal Badshabhog recorded the highest value in kichidi at 6.44 mg GAE/g and Radhatilak the lowest at 5.19 mg GAE/g; against 5.23 mg GAE/g for the control, 8 cultivars exceeded the control, Lal Badshabhog being the most favourable entry. For pulao the values lay between 1.69 and 3.66 mg GAE/g, with the control at 2.57 mg GAE/g; here 3 cultivars exceeded the control and Kataribhog ranked highest. In payash the values ranged from 10.16 in Radhunipagal to 52.32 mg GAE/g in Kalonunia; the control recorded 10.98 mg GAE/g, 8 cultivars exceeded the control, and Kalonunia returned the most favourable value. The means are set out in Table 7 and presented in Fig. 7.</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The year effect was significant in 3 products and the year by cultivar interaction in 3, so that the ranking of the cultivars was largely stable from one year to the next. Coefficients of variation ranged from 0.47 to 3.59 %,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5.23 ± 0.50e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2.57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10.98 ± 0.02h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5.56 ± 0.68c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1.69 ± 0.04i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48.78 ± 1.07b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5.58 ± 0.39c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2.06 ± 0.03g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19.85 ± 0.10f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6.10 ± 1.01b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3.66 ± 0.04a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14.62 ± 0.09g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5.57 ± 1.02c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2.85 ± 0.04c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28.74 ± 0.10d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0.55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5.46 ± 1.02d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2.36 ± 0.02f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52.32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0.40 ± 0.03d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6.44 ± 1.42a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3.32 ± 0.04b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14.28 ± 0.07g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5.38 ± 0.68d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1.82 ± 0.04h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10.16 ± 0.03i</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5.19 ± 0.21e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2.58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39.69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0.50 ± 0.03b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6.08 ± 1.55b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2.50 ± 0.04e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27.47 ± 0.08e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118.77**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507.87**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16136.51**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14397.43**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0.130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3.59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0.79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1.19</w:t>
                  </w:r>
                </w:p>
              </w:tc>
            </w:tr>
          </w:tbl>
          <w:p>
            <w:pPr>
              <w:keepNext/>
              <w:keepLines/>
              <w:spacing w:after="90" w:before="30"/>
              <w:ind w:left="500" w:right="500"/>
              <w:jc w:val="center"/>
            </w:pPr>
            <w:r>
              <w:rPr>
                <w:rFonts w:ascii="Cambria" w:cs="Cambria" w:eastAsia="Cambria" w:hAnsi="Cambria"/>
                <w:i/>
                <w:iCs/>
                <w:color w:val="000000"/>
                <w:sz w:val="20"/>
                <w:szCs w:val="20"/>
              </w:rPr>
              <w:t xml:space="preserve">Table 7. Total phenol (mg GAE/g)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7. Total phenol (mg GAE/g)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Phenolic acids are the principal antioxidants of the grain and are largely bound to the pericarp cell wall, so that a higher retained content in the product is preferable. The greater part of the phenolic acid is bound to arabinoxylan in the pericarp wall; heat cleaves these bonds and liberates it while concurrently degrading and leaching the free fraction, so that the value recorded represents the balance of the two processes.</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observations appear in the literature. Phimphilai et al. (2026) determined that popping and steam cooking reduce total phenolics markedly; Shavandi et al. (2023) that infrared puffing elevates the extractable fraction; Muchlisyiyah et al. (2023) that heat liberates ferulic and p-coumaric acid from the cell wall; and Kabir et al. (2025) that soaking and cooking reduce phenolic acids, the bound fraction exceeding the free. The leading cultivar varied with the product, Kalonunia, Kataribhog and Lal Badshabhog ranking highest in turn, so that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Flavonoids (mg QE/g)</w:t>
      </w:r>
    </w:p>
    <w:p>
      <w:pPr>
        <w:spacing w:after="140" w:line="276" w:lineRule="auto"/>
        <w:jc w:val="both"/>
      </w:pPr>
      <w:r>
        <w:rPr>
          <w:rFonts w:ascii="Cambria" w:cs="Cambria" w:eastAsia="Cambria" w:hAnsi="Cambria"/>
          <w:b/>
          <w:bCs/>
          <w:i/>
          <w:iCs/>
          <w:color w:val="000000"/>
          <w:sz w:val="24"/>
          <w:szCs w:val="24"/>
        </w:rPr>
        <w:t xml:space="preserve">Results. Gobindabhog recorded the highest value in kichidi at 0.04 mg QE/g and Dudeshwar the lowest at 0.03 mg QE/g; against 0.03 mg QE/g for the control, 7 cultivars exceeded the control, Gobindabhog being the most favourable entry. For pulao the values lay between 1.43 and 2.53 mg QE/g, with the control at 1.81 mg QE/g; here 6 cultivars exceeded the control and Kataribhog ranked highest. In payash the values ranged from 5.20 in Dudeshwar to 22.54 mg QE/g in Kalonunia; the control recorded 5.20 mg QE/g, 9 cultivars exceeded the control, and Kalonunia returned the most favourable value. The means are set out in Table 8 and presented in Fig. 8.</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differed significantly in every product. The year effect was significant in 3 products and the year by cultivar interaction in 3, so that the ranking of the cultivars was largely stable from one year to the next. Coefficients of variation ranged from 0.68 to 2.36 %,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0.03 ± 0.00e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1.81 ± 0.02f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5.20 ± 0.35i</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0.04h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20.31 ± 0.52b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1.81 ± 0.03f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12.77 ± 0.32f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2.53 ± 0.01a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11.60 ± 0.13g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2.24 ± 0.04b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15.75 ± 0.36d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0.03 ± 0.00f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2.10 ± 0.03c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22.54 ± 0.15a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2.52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9.45 ± 0.06h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1.58 ± 0.03g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11.76 ± 5.15e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2.01 ± 0.03d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22.25 ± 0.43a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1.95 ± 0.03e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18.61 ± 0.27c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131.06**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4460.76**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3147.60**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1.64</w:t>
                  </w:r>
                </w:p>
              </w:tc>
            </w:tr>
          </w:tbl>
          <w:p>
            <w:pPr>
              <w:keepNext/>
              <w:keepLines/>
              <w:spacing w:after="90" w:before="30"/>
              <w:ind w:left="500" w:right="500"/>
              <w:jc w:val="center"/>
            </w:pPr>
            <w:r>
              <w:rPr>
                <w:rFonts w:ascii="Cambria" w:cs="Cambria" w:eastAsia="Cambria" w:hAnsi="Cambria"/>
                <w:i/>
                <w:iCs/>
                <w:color w:val="000000"/>
                <w:sz w:val="20"/>
                <w:szCs w:val="20"/>
              </w:rPr>
              <w:t xml:space="preserve">Table 8. Flavonoids (mg QE/g)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8. Flavonoids (mg QE/g)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Flavonoids contribute to antioxidant activity and to pericarp colour. They degrade readily on heating, so that the residual content indicates the gentleness of the treatment applied. Flavonoids are synthesised in the pericarp and cultivars differ in the quantity deposited; being readily destroyed by heat, their residual content reflects both the initial level and the treatment.</w:t>
      </w:r>
    </w:p>
    <w:p>
      <w:pPr>
        <w:spacing w:after="140" w:line="276" w:lineRule="auto"/>
        <w:jc w:val="both"/>
      </w:pPr>
      <w:r>
        <w:rPr>
          <w:rFonts w:ascii="Cambria" w:cs="Cambria" w:eastAsia="Cambria" w:hAnsi="Cambria"/>
          <w:b w:val="false"/>
          <w:bCs w:val="false"/>
          <w:i w:val="false"/>
          <w:iCs w:val="false"/>
          <w:color w:val="000000"/>
          <w:sz w:val="24"/>
          <w:szCs w:val="24"/>
        </w:rPr>
        <w:t xml:space="preserve">Previous studies describe the same behaviour. Phimphilai et al. (2026) determined that flavonoids degrade more readily than total phenolics; Kabir et al. (2025) that most flavonoid resides in the bound fraction; Oliveira et al. (2026) that protracted cooking may incur losses of up to forty per cent; and Devi and Badwaik (2022) that traditional cultivars differ several fold. The leading position was shared between Gobindabhog, Kalonunia and Kataribhog, so that selection on this attribute must be made product by product.</w:t>
      </w:r>
    </w:p>
    <w:p>
      <w:pPr>
        <w:spacing w:after="120"/>
      </w:pPr>
    </w:p>
    <w:p>
      <w:pPr>
        <w:pStyle w:val="Heading2"/>
        <w:keepNext/>
        <w:spacing w:after="130" w:before="260"/>
      </w:pPr>
      <w:r>
        <w:rPr>
          <w:rFonts w:ascii="Cambria" w:cs="Cambria" w:eastAsia="Cambria" w:hAnsi="Cambria"/>
          <w:b/>
          <w:bCs/>
          <w:color w:val="000000"/>
          <w:sz w:val="24"/>
          <w:szCs w:val="24"/>
        </w:rPr>
        <w:t xml:space="preserve">Antioxidant capacity (mg TE/g)</w:t>
      </w:r>
    </w:p>
    <w:p>
      <w:pPr>
        <w:spacing w:after="140" w:line="276" w:lineRule="auto"/>
        <w:jc w:val="both"/>
      </w:pPr>
      <w:r>
        <w:rPr>
          <w:rFonts w:ascii="Cambria" w:cs="Cambria" w:eastAsia="Cambria" w:hAnsi="Cambria"/>
          <w:b/>
          <w:bCs/>
          <w:i/>
          <w:iCs/>
          <w:color w:val="000000"/>
          <w:sz w:val="24"/>
          <w:szCs w:val="24"/>
        </w:rPr>
        <w:t xml:space="preserve">Results. For table rice the values lay between 7.20 and 8.21 mg TE/g, with the control at 7.20 mg TE/g; here 6 cultivars exceeded the control and Lal Badshabhog ranked highest. In kichidi the values ranged from 21.84 in Kalojira to 23.98 mg TE/g in Radhunipagal; the control recorded 23.00 mg TE/g, 4 cultivars exceeded the control, and Radhunipagal returned the most favourable value. Kataribhog recorded the highest value in pulao at 9.69 mg TE/g and Dudeshwar the lowest at 7.63 mg TE/g; against 7.63 mg TE/g for the control, 9 cultivars exceeded the control, Kataribhog being the most favourable entry. For payash the values lay between 10.11 and 13.84 mg TE/g, with the control at 10.11 mg TE/g; here 9 cultivars exceeded the control and Kalonunia ranked highest. The means are set out in Table 9 and presented in Fig. 9.</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throughout the group. The year effect was significant in 4 products and the year by cultivar interaction in 2, so that the ranking of the cultivars was largely stable from one year to the next. Coefficients of variation ranged from 0.49 to 1.54 %,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7.20 ± 0.24d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23.00 ± 0.61c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7.63 ± 0.09g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10.11 ± 0.07h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7.21 ± 0.18d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23.48 ± 0.25b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9.06 ± 0.10d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12.88 ± 0.22d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7.78 ± 0.13bc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22.54 ± 0.97d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9.12 ± 0.06d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12.38 ± 0.05e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7.32 ± 0.25d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23.31 ± 0.15b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9.69 ± 0.19a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11.93 ± 0.06f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7.61 ± 0.12c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21.84 ± 1.25e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9.30 ± 0.05c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13.56 ± 0.08bc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7.97 ± 0.09b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23.07 ± 0.71c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9.04 ± 0.04de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13.84 ± 0.14a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8.21 ± 0.16a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23.86 ± 0.81a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9.58 ± 0.12b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11.27 ± 0.07g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7.20 ± 0.19d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23.98 ± 0.58a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8.69 ± 0.09f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11.10 ± 0.09g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0.19b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22.63 ± 0.69d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9.19 ± 0.22d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13.39 ± 0.05c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7.86 ± 0.10b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22.64 ± 0.66d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8.97 ± 0.05e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13.60 ± 0.04b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60.31**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292.89**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1057.29**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1014.70**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1.54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0.79</w:t>
                  </w:r>
                </w:p>
              </w:tc>
            </w:tr>
          </w:tbl>
          <w:p>
            <w:pPr>
              <w:keepNext/>
              <w:keepLines/>
              <w:spacing w:after="90" w:before="30"/>
              <w:ind w:left="500" w:right="500"/>
              <w:jc w:val="center"/>
            </w:pPr>
            <w:r>
              <w:rPr>
                <w:rFonts w:ascii="Cambria" w:cs="Cambria" w:eastAsia="Cambria" w:hAnsi="Cambria"/>
                <w:i/>
                <w:iCs/>
                <w:color w:val="000000"/>
                <w:sz w:val="20"/>
                <w:szCs w:val="20"/>
              </w:rPr>
              <w:t xml:space="preserve">Table 9. Antioxidant capacity (mg TE/g)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9. Antioxidant capacity (mg TE/g)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Antioxidant capacity measures the activity of the entire bioactive fraction rather than its quantity, so that a higher value is desirable. It derives from the surviving phenolics and flavonoids together with the browning products formed during heating, so that cultivars rich in bound phenolics retain more of it.</w:t>
      </w:r>
    </w:p>
    <w:p>
      <w:pPr>
        <w:spacing w:after="140" w:line="276" w:lineRule="auto"/>
        <w:jc w:val="both"/>
      </w:pPr>
      <w:r>
        <w:rPr>
          <w:rFonts w:ascii="Cambria" w:cs="Cambria" w:eastAsia="Cambria" w:hAnsi="Cambria"/>
          <w:b w:val="false"/>
          <w:bCs w:val="false"/>
          <w:i w:val="false"/>
          <w:iCs w:val="false"/>
          <w:color w:val="000000"/>
          <w:sz w:val="24"/>
          <w:szCs w:val="24"/>
        </w:rPr>
        <w:t xml:space="preserve">Earlier work is largely concordant. Phimphilai et al. (2026) determined that capacity tracks phenolic and flavonoid content; Shavandi et al. (2023) that activity varies with total phenolics as puffing conditions change; Kabir et al. (2025) that the bound phenolics account for most of the activity; and Muchlisyiyah et al. (2023) that browning products contribute to the measured activity. Kalonunia, Kataribhog, Lal Badshabhog and Radhunipagal each headed the ranking in a different product, so that this attribute cannot determine the selection for the group as a whole.</w:t>
      </w:r>
    </w:p>
    <w:p>
      <w:pPr>
        <w:spacing w:after="120"/>
      </w:pPr>
    </w:p>
    <w:p>
      <w:pPr>
        <w:pStyle w:val="Heading2"/>
        <w:keepNext/>
        <w:spacing w:after="130" w:before="260"/>
      </w:pPr>
      <w:r>
        <w:rPr>
          <w:rFonts w:ascii="Cambria" w:cs="Cambria" w:eastAsia="Cambria" w:hAnsi="Cambria"/>
          <w:b/>
          <w:bCs/>
          <w:color w:val="000000"/>
          <w:sz w:val="24"/>
          <w:szCs w:val="24"/>
        </w:rPr>
        <w:t xml:space="preserve">Phytic acid (%)</w:t>
      </w:r>
    </w:p>
    <w:p>
      <w:pPr>
        <w:spacing w:after="140" w:line="276" w:lineRule="auto"/>
        <w:jc w:val="both"/>
      </w:pPr>
      <w:r>
        <w:rPr>
          <w:rFonts w:ascii="Cambria" w:cs="Cambria" w:eastAsia="Cambria" w:hAnsi="Cambria"/>
          <w:b/>
          <w:bCs/>
          <w:i/>
          <w:iCs/>
          <w:color w:val="000000"/>
          <w:sz w:val="24"/>
          <w:szCs w:val="24"/>
        </w:rPr>
        <w:t xml:space="preserve">Results. In table rice the values ranged from 0.06 in Kalonunia to 0.15 % in Dudeshwar; the control recorded 0.15 %, 8 cultivars exceeded the control, and Kalonunia returned the most favourable value. Kalonunia recorded the highest value in kichidi at 0.59 % and Dudeshwar the lowest at 0.41 %; against 0.41 % for the control, no cultivar exceeded the control, Dudeshwar being the most favourable entry. For pulao the values lay between 0.04 and 0.06 %, with the control at 0.04 %; here no cultivar exceeded the control and Dudeshwar ranked highest. In payash the values ranged from 0.03 in Gobindabhog to 0.07 % in Kalonunia; the control recorded 0.06 %, 4 cultivars exceeded the control, and Gobindabhog returned the most favourable value. The means are set out in Table 10 and presented in Fig. 10.</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exhibited a significant cultivar effect. The year effect was significant in 1 product and the year by cultivar interaction in 1, so that the ranking of the cultivars was largely stable from one year to the next. Coefficients of variation ranged from 2.25 to 13.09 %,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0.15 ± 0.01a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0.01e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0.01cd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0.01bc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0.08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0.01e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0.05 ± 0.01abc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0.03 ± 0.00e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0.10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0.55 ± 0.01b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0.01abc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0.09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0.00c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0.14 ± 0.01ab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0.00abc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0.01e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0.59 ± 0.00a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0.01cd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0.07 ± 0.01a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0.12 ± 0.01c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0.57 ± 0.01a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0.05 ± 0.01d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0.13 ± 0.01bc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0.03 ± 0.00e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0.14 ± 0.01b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0.54 ± 0.01b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0.06 ± 0.00ab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0.04 ± 0.00e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0.09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0.01de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0.05 ± 0.00bcd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0.07 ± 0.00ab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64.18**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249.99**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12.22**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73.12**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0.000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0.000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0.000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0.000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8.58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2.25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13.09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7.79</w:t>
                  </w:r>
                </w:p>
              </w:tc>
            </w:tr>
          </w:tbl>
          <w:p>
            <w:pPr>
              <w:keepNext/>
              <w:keepLines/>
              <w:spacing w:after="90" w:before="30"/>
              <w:ind w:left="500" w:right="500"/>
              <w:jc w:val="center"/>
            </w:pPr>
            <w:r>
              <w:rPr>
                <w:rFonts w:ascii="Cambria" w:cs="Cambria" w:eastAsia="Cambria" w:hAnsi="Cambria"/>
                <w:i/>
                <w:iCs/>
                <w:color w:val="000000"/>
                <w:sz w:val="20"/>
                <w:szCs w:val="20"/>
              </w:rPr>
              <w:t xml:space="preserve">Table 10. Phytic acid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10. Phytic acid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Phytic acid chelates iron, zinc and calcium in the intestine and precludes their absorption, so that a lower content is preferable, since it liberates the very minerals the grain supplies. Phytate is deposited as globoids in the aleurone during grain filling and is hydrolysed by endogenous phytase during soaking, so that the residue is contingent upon both processes.</w:t>
      </w:r>
    </w:p>
    <w:p>
      <w:pPr>
        <w:spacing w:after="140" w:line="276" w:lineRule="auto"/>
        <w:jc w:val="both"/>
      </w:pPr>
      <w:r>
        <w:rPr>
          <w:rFonts w:ascii="Cambria" w:cs="Cambria" w:eastAsia="Cambria" w:hAnsi="Cambria"/>
          <w:b w:val="false"/>
          <w:bCs w:val="false"/>
          <w:i w:val="false"/>
          <w:iCs w:val="false"/>
          <w:color w:val="000000"/>
          <w:sz w:val="24"/>
          <w:szCs w:val="24"/>
        </w:rPr>
        <w:t xml:space="preserve">This is consistent with previous studies. Muchlisyiyah et al. (2023) determined that treated brown rice retains approximately half the phytate of untreated grain; Kumar et al. (2022) that reduced phytate corresponds to greater iron and zinc absorption; Bhar et al. (2022) that the reduction of phytate constitutes a principal nutritional argument for processed grain; and Hu et al. (2019) that germination and hydrothermal treatment operate by different mechanisms. No single cultivar proved superior across all the products: Dudeshwar, Gobindabhog and Kalonunia ranked highest in different ones, so that the decision is contingent upon the product concerned.</w:t>
      </w:r>
    </w:p>
    <w:p>
      <w:pPr>
        <w:spacing w:after="120"/>
      </w:pPr>
    </w:p>
    <w:p>
      <w:pPr>
        <w:pStyle w:val="Heading1"/>
        <w:keepNext/>
        <w:spacing w:after="130" w:before="260"/>
      </w:pPr>
      <w:r>
        <w:rPr>
          <w:rFonts w:ascii="Cambria" w:cs="Cambria" w:eastAsia="Cambria" w:hAnsi="Cambria"/>
          <w:b/>
          <w:bCs/>
          <w:color w:val="000000"/>
          <w:sz w:val="26"/>
          <w:szCs w:val="26"/>
        </w:rPr>
        <w:t xml:space="preserve">Mineral composition</w:t>
      </w:r>
    </w:p>
    <w:p>
      <w:pPr>
        <w:pStyle w:val="Heading2"/>
        <w:keepNext/>
        <w:spacing w:after="130" w:before="260"/>
      </w:pPr>
      <w:r>
        <w:rPr>
          <w:rFonts w:ascii="Cambria" w:cs="Cambria" w:eastAsia="Cambria" w:hAnsi="Cambria"/>
          <w:b/>
          <w:bCs/>
          <w:color w:val="000000"/>
          <w:sz w:val="24"/>
          <w:szCs w:val="24"/>
        </w:rPr>
        <w:t xml:space="preserve">Copper (ppm)</w:t>
      </w:r>
    </w:p>
    <w:p>
      <w:pPr>
        <w:spacing w:after="140" w:line="276" w:lineRule="auto"/>
        <w:jc w:val="both"/>
      </w:pPr>
      <w:r>
        <w:rPr>
          <w:rFonts w:ascii="Cambria" w:cs="Cambria" w:eastAsia="Cambria" w:hAnsi="Cambria"/>
          <w:b/>
          <w:bCs/>
          <w:i/>
          <w:iCs/>
          <w:color w:val="000000"/>
          <w:sz w:val="24"/>
          <w:szCs w:val="24"/>
        </w:rPr>
        <w:t xml:space="preserve">Results. Dudeshwar recorded the highest value in table rice at 0.55 ppm and Gobindabhog the lowest at 0.39 ppm; against 0.55 ppm for the control, no cultivar exceeded the control, Dudeshwar being the most favourable entry. For kichidi the values lay between 0.30 and 0.46 ppm, with the control at 0.38 ppm; here 5 cultivars exceeded the control and Radhatilak ranked highest. In pulao the values ranged from 0.17 in Tulaipanjii to 0.57 ppm in Harinakhuri; the control recorded 0.52 ppm, one cultivar exceeded the control, and Harinakhuri returned the most favourable value. Dudeshwar recorded the highest value in payash at 0.40 ppm and Radhatilak the lowest at 0.23 ppm; against 0.40 ppm for the control, no cultivar exceeded the control, Dudeshwar being the most favourable entry. The means are set out in Table 11 and presented in Fig. 11.</w:t>
      </w:r>
    </w:p>
    <w:p>
      <w:pPr>
        <w:spacing w:after="140" w:line="276" w:lineRule="auto"/>
        <w:jc w:val="both"/>
      </w:pPr>
      <w:r>
        <w:rPr>
          <w:rFonts w:ascii="Cambria" w:cs="Cambria" w:eastAsia="Cambria" w:hAnsi="Cambria"/>
          <w:b w:val="false"/>
          <w:bCs w:val="false"/>
          <w:i w:val="false"/>
          <w:iCs w:val="false"/>
          <w:color w:val="000000"/>
          <w:sz w:val="24"/>
          <w:szCs w:val="24"/>
        </w:rPr>
        <w:t xml:space="preserve">Significance was attained in each of the products. The year effect was significant in 4 products and the year by cultivar interaction in 3, so that the ranking of the cultivars was largely stable from one year to the next. Coefficients of variation ranged from 6.00 to 6.76 %,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0.55 ± 0.03a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0.40 ± 0.04a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0.39 ± 0.03f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0.04e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0.03a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0.04abc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0.57 ± 0.03a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0.39 ± 0.05a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0.02def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0.04de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0.34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0.02ef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0.34 ± 0.04d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0.03abc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0.01de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0.04bc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0.54 ± 0.05ab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0.04e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0.04cd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0.03de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0.22 ± 0.03f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0.34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0.49 ± 0.04bcd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0.46 ± 0.01a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0.23 ± 0.03e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0.04cde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0.17 ± 0.04g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0.25 ± 0.02de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19.13**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36.92**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189.40**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47.22**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6.17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6.00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6.76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6.28</w:t>
                  </w:r>
                </w:p>
              </w:tc>
            </w:tr>
          </w:tbl>
          <w:p>
            <w:pPr>
              <w:keepNext/>
              <w:keepLines/>
              <w:spacing w:after="90" w:before="30"/>
              <w:ind w:left="500" w:right="500"/>
              <w:jc w:val="center"/>
            </w:pPr>
            <w:r>
              <w:rPr>
                <w:rFonts w:ascii="Cambria" w:cs="Cambria" w:eastAsia="Cambria" w:hAnsi="Cambria"/>
                <w:i/>
                <w:iCs/>
                <w:color w:val="000000"/>
                <w:sz w:val="20"/>
                <w:szCs w:val="20"/>
              </w:rPr>
              <w:t xml:space="preserve">Table 11. Copper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11. Copper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Copper is required for iron transport and for several enzymes, cereals constituting a principal dietary source, so that a higher content in the product is preferable. Copper is translocated into the grain by COPT and HMA transporters and sequestered principally in the aleurone, so that cultivars of greater uptake and translocation capacity accumulate more.</w:t>
      </w:r>
    </w:p>
    <w:p>
      <w:pPr>
        <w:spacing w:after="140" w:line="276" w:lineRule="auto"/>
        <w:jc w:val="both"/>
      </w:pPr>
      <w:r>
        <w:rPr>
          <w:rFonts w:ascii="Cambria" w:cs="Cambria" w:eastAsia="Cambria" w:hAnsi="Cambria"/>
          <w:b w:val="false"/>
          <w:bCs w:val="false"/>
          <w:i w:val="false"/>
          <w:iCs w:val="false"/>
          <w:color w:val="000000"/>
          <w:sz w:val="24"/>
          <w:szCs w:val="24"/>
        </w:rPr>
        <w:t xml:space="preserve">Published work is concordant. Sonu et al. (2025) determined that genotype governs grain micronutrient concentration; Kumar et al. (2022) that trace metals are redistributed between bran and endosperm rather than lost; Muchlisyiyah et al. (2023) that soluble minerals migrate inward from husk and pericarp; and Hu et al. (2019) that water movement within the kernel displaces elements from the aleurone. The most favourable entry varied between products: Dudeshwar, Harinakhuri and Radhatilak each ranked highest in one product or another, so that selection is contingent upon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Iron (ppm)</w:t>
      </w:r>
    </w:p>
    <w:p>
      <w:pPr>
        <w:spacing w:after="140" w:line="276" w:lineRule="auto"/>
        <w:jc w:val="both"/>
      </w:pPr>
      <w:r>
        <w:rPr>
          <w:rFonts w:ascii="Cambria" w:cs="Cambria" w:eastAsia="Cambria" w:hAnsi="Cambria"/>
          <w:b/>
          <w:bCs/>
          <w:i/>
          <w:iCs/>
          <w:color w:val="000000"/>
          <w:sz w:val="24"/>
          <w:szCs w:val="24"/>
        </w:rPr>
        <w:t xml:space="preserve">Results. For table rice the values lay between 2.24 and 9.94 ppm, with the control at 2.24 ppm; here 9 cultivars exceeded the control and Kalojira ranked highest. In kichidi the values ranged from 1.51 in Lal Badshabhog to 2.23 ppm in Kalojira; the control recorded 2.02 ppm, 2 cultivars exceeded the control, and Kalojira returned the most favourable value. Kalojira recorded the highest value in pulao at 1.43 ppm and Gobindabhog the lowest at 0.89 ppm; against 1.13 ppm for the control, 2 cultivars exceeded the control, Kalojira being the most favourable entry. For payash the values lay between 1.50 and 5.03 ppm, with the control at 3.92 ppm; here one cultivar exceeded the control and Kalonunia ranked highest. The means are set out in Table 12 and presented in Fig. 12.</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separated significantly wherever the attribute was determined. The year effect was significant in 4 products and the year by cultivar interaction in 4, so that the ranking of the cultivars was largely stable from one year to the next. Coefficients of variation ranged from 1.27 to 3.51 %,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2.24 ± 0.08i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2.02 ± 0.07b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1.13 ± 0.05cd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3.92 ± 0.13b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5.88 ± 0.17b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1.95 ± 0.07bc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0.89 ± 0.05e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2.55 ± 0.05c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5.73 ± 0.18c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1.68 ± 0.06d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1.20 ± 0.05bc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2.36 ± 0.08d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3.74 ± 0.08e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1.95 ± 0.08bc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1.11 ± 0.04d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1.82 ± 0.04g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9.94 ± 0.28a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2.23 ± 0.06a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2.24 ± 0.07e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2.71 ± 0.06g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1.67 ± 0.05d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1.12 ± 0.04d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5.03 ± 0.11a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3.13 ± 0.13f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1.51 ± 0.04e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1.26 ± 0.06b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1.68 ± 0.08h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2.41 ± 0.10h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2.21 ± 0.09a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1.07 ± 0.05d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1.97 ± 0.08f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4.44 ± 0.13d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2.02 ± 0.06b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1.07 ± 0.04d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1.50 ± 0.06i</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9.90 ± 0.39a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1.88 ± 0.08c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 ± 0.05d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1.84 ± 0.08g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12250.92**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127.02**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74.41**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3261.31**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2.61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3.51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1.92</w:t>
                  </w:r>
                </w:p>
              </w:tc>
            </w:tr>
          </w:tbl>
          <w:p>
            <w:pPr>
              <w:keepNext/>
              <w:keepLines/>
              <w:spacing w:after="90" w:before="30"/>
              <w:ind w:left="500" w:right="500"/>
              <w:jc w:val="center"/>
            </w:pPr>
            <w:r>
              <w:rPr>
                <w:rFonts w:ascii="Cambria" w:cs="Cambria" w:eastAsia="Cambria" w:hAnsi="Cambria"/>
                <w:i/>
                <w:iCs/>
                <w:color w:val="000000"/>
                <w:sz w:val="20"/>
                <w:szCs w:val="20"/>
              </w:rPr>
              <w:t xml:space="preserve">Table 12. Iron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12. Iron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Iron deficiency is the commonest nutritional disorder among rice-eating populations, so that the iron retained in the product is of direct importance and a higher content is preferable. Grain iron is contingent upon the quantity remobilised from the flag leaf and upon the chelators effecting its transport, both of which differ between cultivars, while cooking translocates a proportion of it inward from the pericarp.</w:t>
      </w:r>
    </w:p>
    <w:p>
      <w:pPr>
        <w:spacing w:after="140" w:line="276" w:lineRule="auto"/>
        <w:jc w:val="both"/>
      </w:pPr>
      <w:r>
        <w:rPr>
          <w:rFonts w:ascii="Cambria" w:cs="Cambria" w:eastAsia="Cambria" w:hAnsi="Cambria"/>
          <w:b w:val="false"/>
          <w:bCs w:val="false"/>
          <w:i w:val="false"/>
          <w:iCs w:val="false"/>
          <w:color w:val="000000"/>
          <w:sz w:val="24"/>
          <w:szCs w:val="24"/>
        </w:rPr>
        <w:t xml:space="preserve">The same pattern has been reported previously. Sonu et al. (2025) determined that grain iron is heritable but that few lines attain nutritional targets; Kumar et al. (2022) that iron migrates inward and becomes more available; Jannasch and Wang (2020) that the steep water may convey iron and calcium into the endosperm; and Akter et al. (2025) that iron declined while protein and zinc were concentrated. The leading cultivar varied with the product, Kalojira and Kalonunia ranking highest in turn, so that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Zinc (ppm)</w:t>
      </w:r>
    </w:p>
    <w:p>
      <w:pPr>
        <w:spacing w:after="140" w:line="276" w:lineRule="auto"/>
        <w:jc w:val="both"/>
      </w:pPr>
      <w:r>
        <w:rPr>
          <w:rFonts w:ascii="Cambria" w:cs="Cambria" w:eastAsia="Cambria" w:hAnsi="Cambria"/>
          <w:b/>
          <w:bCs/>
          <w:i/>
          <w:iCs/>
          <w:color w:val="000000"/>
          <w:sz w:val="24"/>
          <w:szCs w:val="24"/>
        </w:rPr>
        <w:t xml:space="preserve">Results. In table rice the values ranged from 0.43 in Harinakhuri to 0.58 ppm in Tulaipanjii; the control recorded 0.52 ppm, no cultivar exceeded the control, and Tulaipanjii returned the most favourable value. Radhatilak recorded the highest value in kichidi at 1.06 ppm and Gobindabhog the lowest at 0.36 ppm; against 0.57 ppm for the control, 5 cultivars exceeded the control, Radhatilak being the most favourable entry. For pulao the values lay between 0.25 and 0.43 ppm, with the control at 0.25 ppm; here 8 cultivars exceeded the control and Kalojira ranked highest. In payash the values ranged from 0.37 in Radhunipagal to 0.83 ppm in Kalonunia; the control recorded 0.77 ppm, no cultivar exceeded the control, and Kalonunia returned the most favourable value. The means are set out in Table 13 and presented in Fig. 13.</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The year effect was significant in 4 products and the year by cultivar interaction in 1, so that the ranking of the cultivars was largely stable from one year to the next. Coefficients of variation ranged from 4.97 to 6.33 %,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0.57 ± 0.05d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0.25 ± 0.03e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0.77 ± 0.05ab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0.04e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0.29 ± 0.02de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0.76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0.57 ± 0.03d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0.01bc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0.75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0.05bc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0.56 ± 0.01d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0.56 ± 0.04a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0.71 ± 0.05c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0.72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0.83 ± 0.04b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0.34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0.83 ± 0.04a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0.05ab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0.50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0.34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0.65 ± 0.04c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0.50 ± 0.05b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0.76 ± 0.03bc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0.04e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0.49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 ± 0.04a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0.02cd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0.58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0.58 ± 0.04a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0.73 ± 0.05c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0.04bc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0.04d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12.26**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173.51**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27.55**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115.16**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5.92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5.57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6.33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4.97</w:t>
                  </w:r>
                </w:p>
              </w:tc>
            </w:tr>
          </w:tbl>
          <w:p>
            <w:pPr>
              <w:keepNext/>
              <w:keepLines/>
              <w:spacing w:after="90" w:before="30"/>
              <w:ind w:left="500" w:right="500"/>
              <w:jc w:val="center"/>
            </w:pPr>
            <w:r>
              <w:rPr>
                <w:rFonts w:ascii="Cambria" w:cs="Cambria" w:eastAsia="Cambria" w:hAnsi="Cambria"/>
                <w:i/>
                <w:iCs/>
                <w:color w:val="000000"/>
                <w:sz w:val="20"/>
                <w:szCs w:val="20"/>
              </w:rPr>
              <w:t xml:space="preserve">Table 13. Zinc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13. Zinc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Zinc is required for immune function, growth and wound healing, and after iron is the mineral most frequently deficient in rice-based diets, so that a higher content is preferable. Zinc loading is contingent upon the HMA2 and HMA4 transporters and upon remobilisation during grain filling, the element being retained in the aleurone largely as phytate salts.</w:t>
      </w:r>
    </w:p>
    <w:p>
      <w:pPr>
        <w:spacing w:after="140" w:line="276" w:lineRule="auto"/>
        <w:jc w:val="both"/>
      </w:pPr>
      <w:r>
        <w:rPr>
          <w:rFonts w:ascii="Cambria" w:cs="Cambria" w:eastAsia="Cambria" w:hAnsi="Cambria"/>
          <w:b w:val="false"/>
          <w:bCs w:val="false"/>
          <w:i w:val="false"/>
          <w:iCs w:val="false"/>
          <w:color w:val="000000"/>
          <w:sz w:val="24"/>
          <w:szCs w:val="24"/>
        </w:rPr>
        <w:t xml:space="preserve">Earlier reports corroborate this finding. Kumar et al. (2022) determined that zinc migrates outward on treatment, unlike iron; Sonu et al. (2025) that grain zinc is polygenic with wide genotypic variance; Hu et al. (2019) that zinc is retained in the germ and aleurone; and Oliveira et al. (2026) that polishing is of greater consequence than the thermal step. The leading position was shared between Kalojira, Kalonunia, Radhatilak and Tulaipanjii, so that selection on this attribute must be made product by product.</w:t>
      </w:r>
    </w:p>
    <w:p>
      <w:pPr>
        <w:spacing w:after="120"/>
      </w:pPr>
    </w:p>
    <w:p>
      <w:pPr>
        <w:pStyle w:val="Heading2"/>
        <w:keepNext/>
        <w:spacing w:after="130" w:before="260"/>
      </w:pPr>
      <w:r>
        <w:rPr>
          <w:rFonts w:ascii="Cambria" w:cs="Cambria" w:eastAsia="Cambria" w:hAnsi="Cambria"/>
          <w:b/>
          <w:bCs/>
          <w:color w:val="000000"/>
          <w:sz w:val="24"/>
          <w:szCs w:val="24"/>
        </w:rPr>
        <w:t xml:space="preserve">Manganese (ppm)</w:t>
      </w:r>
    </w:p>
    <w:p>
      <w:pPr>
        <w:spacing w:after="140" w:line="276" w:lineRule="auto"/>
        <w:jc w:val="both"/>
      </w:pPr>
      <w:r>
        <w:rPr>
          <w:rFonts w:ascii="Cambria" w:cs="Cambria" w:eastAsia="Cambria" w:hAnsi="Cambria"/>
          <w:b/>
          <w:bCs/>
          <w:i/>
          <w:iCs/>
          <w:color w:val="000000"/>
          <w:sz w:val="24"/>
          <w:szCs w:val="24"/>
        </w:rPr>
        <w:t xml:space="preserve">Results. Kataribhog recorded the highest value in table rice at 0.86 ppm and Dudeshwar the lowest at 0.45 ppm; against 0.45 ppm for the control, 8 cultivars exceeded the control, Kataribhog being the most favourable entry. For kichidi the values lay between 0.22 and 0.58 ppm, with the control at 0.30 ppm; here 7 cultivars exceeded the control and Radhatilak ranked highest. In pulao the values ranged from 0.09 in Harinakhuri to 0.41 ppm in Kataribhog; the control recorded 0.24 ppm, 4 cultivars exceeded the control, and Kataribhog returned the most favourable value. Dudeshwar recorded the highest value in payash at 0.38 ppm and Radhunipagal the lowest at 0.17 ppm; against 0.38 ppm for the control, no cultivar exceeded the control, Dudeshwar being the most favourable entry. The means are set out in Table 14 and presented in Fig. 14.</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differed significantly in every product. The year effect was significant in 4 products and the year by cultivar interaction in 1, so that the ranking of the cultivars was largely stable from one year to the next. Coefficients of variation ranged from 4.14 to 5.82 %,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0.02f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0.02f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0.24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0.59 ± 0.03d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0.02ef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0.26 ± 0.02de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0.02ab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0.03e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0.22 ± 0.01g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0.09 ± 0.01g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0.86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0.27 ± 0.01d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0.83 ± 0.02ab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0.25 ± 0.01e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0.02bc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0.76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0.02bc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0.01ab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0.46 ± 0.03f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0.18 ± 0.02f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0.62 ± 0.03d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0.54 ± 0.03ab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0.26 ± 0.02de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0.17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0.80 ± 0.03bc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0.58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0.26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0.81 ± 0.04abc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0.02cd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0.02cd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0.24 ± 0.01d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190.13**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192.20**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200.69**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98.45**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4.14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4.99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5.82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5.48</w:t>
                  </w:r>
                </w:p>
              </w:tc>
            </w:tr>
          </w:tbl>
          <w:p>
            <w:pPr>
              <w:keepNext/>
              <w:keepLines/>
              <w:spacing w:after="90" w:before="30"/>
              <w:ind w:left="500" w:right="500"/>
              <w:jc w:val="center"/>
            </w:pPr>
            <w:r>
              <w:rPr>
                <w:rFonts w:ascii="Cambria" w:cs="Cambria" w:eastAsia="Cambria" w:hAnsi="Cambria"/>
                <w:i/>
                <w:iCs/>
                <w:color w:val="000000"/>
                <w:sz w:val="20"/>
                <w:szCs w:val="20"/>
              </w:rPr>
              <w:t xml:space="preserve">Table 14. Manganese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14. Manganese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Manganese is required by superoxide dismutase and certain other enzymes. The dietary requirement is small, but cereals supply the greater part of it, so that a higher content is preferable. Manganese enters through NRAMP and MTP transporters and accumulates in the aleurone, so that the value is contingent upon uptake and upon the proportion of the outer grain surviving milling.</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results have been published elsewhere. Hu et al. (2019) determined that aleurone-bound elements are displaced as water redistributes; Muchlisyiyah et al. (2023) that soluble minerals migrate inward during steeping; Sonu et al. (2025) that genotype counts for more than environment in mineral density; and Kumar et al. (2022) that retention is contingent upon the initial level and the treatment applied. Dudeshwar, Kataribhog and Radhatilak each headed the ranking in a different product, so that this attribute cannot determine the selection for the group as a whole.</w:t>
      </w:r>
    </w:p>
    <w:p>
      <w:pPr>
        <w:spacing w:after="120"/>
      </w:pPr>
    </w:p>
    <w:p>
      <w:pPr>
        <w:pStyle w:val="Heading1"/>
        <w:keepNext/>
        <w:spacing w:after="130" w:before="260"/>
      </w:pPr>
      <w:r>
        <w:rPr>
          <w:rFonts w:ascii="Cambria" w:cs="Cambria" w:eastAsia="Cambria" w:hAnsi="Cambria"/>
          <w:b/>
          <w:bCs/>
          <w:color w:val="000000"/>
          <w:sz w:val="26"/>
          <w:szCs w:val="26"/>
        </w:rPr>
        <w:t xml:space="preserve">Colour attributes</w:t>
      </w:r>
    </w:p>
    <w:p>
      <w:pPr>
        <w:pStyle w:val="Heading2"/>
        <w:keepNext/>
        <w:spacing w:after="130" w:before="260"/>
      </w:pPr>
      <w:r>
        <w:rPr>
          <w:rFonts w:ascii="Cambria" w:cs="Cambria" w:eastAsia="Cambria" w:hAnsi="Cambria"/>
          <w:b/>
          <w:bCs/>
          <w:color w:val="000000"/>
          <w:sz w:val="24"/>
          <w:szCs w:val="24"/>
        </w:rPr>
        <w:t xml:space="preserve">Lightness (L*)</w:t>
      </w:r>
    </w:p>
    <w:p>
      <w:pPr>
        <w:spacing w:after="140" w:line="276" w:lineRule="auto"/>
        <w:jc w:val="both"/>
      </w:pPr>
      <w:r>
        <w:rPr>
          <w:rFonts w:ascii="Cambria" w:cs="Cambria" w:eastAsia="Cambria" w:hAnsi="Cambria"/>
          <w:b/>
          <w:bCs/>
          <w:i/>
          <w:iCs/>
          <w:color w:val="000000"/>
          <w:sz w:val="24"/>
          <w:szCs w:val="24"/>
        </w:rPr>
        <w:t xml:space="preserve">Results. For table rice the values lay between 66.67 and 73.59, with the control at 72.74; here one cultivar exceeded the control and Lal Badshabhog ranked highest. In kichidi the values ranged from 50.72 in Lal Badshabhog to 61.85 in Dudeshwar; the control recorded 61.85, no cultivar exceeded the control, and Dudeshwar returned the most favourable value. Kalojira recorded the highest value in pulao at 70.05 and Dudeshwar the lowest at 54.60; against 54.60 for the control, 9 cultivars exceeded the control, Kalojira being the most favourable entry. For payash the values lay between 72.42 and 78.21, with the control at 77.63; here 2 cultivars exceeded the control and Radhatilak ranked highest. The means are set out in Table 15 and presented in Fig. 15.</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throughout the group. The year effect was significant in 2 products and the year by cultivar interaction in 3, so that the ranking of the cultivars was largely stable from one year to the next. Coefficients of variation ranged from 0.20 to 0.49 %,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72.74 ± 0.33b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61.85 ± 0.32a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54.60 ± 0.39i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77.63 ± 0.18b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69.80 ± 0.61d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55.73 ± 0.36e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60.45 ± 0.26g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74.78 ± 0.43e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71.36 ± 0.21c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56.05 ± 0.38e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68.57 ± 0.27b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75.96 ± 0.20d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71.82 ± 0.25c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59.60 ± 0.63b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61.22 ± 0.31f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72.42 ± 0.15h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69.20 ± 0.31e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58.41 ± 0.57c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70.05 ± 0.20a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76.89 ± 0.20c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70.00 ± 0.21d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59.72 ± 0.40b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63.14 ± 0.32e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74.34 ± 0.15f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73.59 ± 0.39a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50.72 ± 0.25g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57.39 ± 0.22h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78.05 ± 0.09a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66.67 ± 0.32g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57.68 ± 0.47d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65.93 ± 0.22c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73.54 ± 0.12g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68.08 ± 0.31f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54.26 ± 0.35f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65.32 ± 0.34d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78.21 ± 0.11a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70.20 ± 0.50d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56.24 ± 0.33e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68.60 ± 1.87b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74.21 ± 0.08f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360.88**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779.75**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1846.50**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1130.50**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0.20</w:t>
                  </w:r>
                </w:p>
              </w:tc>
            </w:tr>
          </w:tbl>
          <w:p>
            <w:pPr>
              <w:keepNext/>
              <w:keepLines/>
              <w:spacing w:after="90" w:before="30"/>
              <w:ind w:left="500" w:right="500"/>
              <w:jc w:val="center"/>
            </w:pPr>
            <w:r>
              <w:rPr>
                <w:rFonts w:ascii="Cambria" w:cs="Cambria" w:eastAsia="Cambria" w:hAnsi="Cambria"/>
                <w:i/>
                <w:iCs/>
                <w:color w:val="000000"/>
                <w:sz w:val="20"/>
                <w:szCs w:val="20"/>
              </w:rPr>
              <w:t xml:space="preserve">Table 15. Lightness (L*)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15. Lightness (L*)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Lightness measures the degree to which the product has remained pale. It declines with browning and with the inward migration of pigments, so that a higher value generally denotes gentler processing. Lightness declines as browning products accumulate and as pericarp pigments dissolve and migrate inward, and cultivars richer in reducing sugar and free amino nitrogen brown further under an identical treatment.</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observations appear in the literature. Muchlisyiyah et al. (2023) determined that darkening proceeds from pigment migration and browning; Srisang et al. (2021) that lightness declines as the thermal treatment becomes more severe; Panda et al. (2021) that shorter heating yields a lighter product at equivalent moisture loss; and Akter et al. (2025) that a darker product was nonetheless preferred overall. No single cultivar proved superior across all the products: Dudeshwar, Kalojira, Lal Badshabhog and Radhatilak ranked highest in different ones, so that the decision is contingent upon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Redness (a*)</w:t>
      </w:r>
    </w:p>
    <w:p>
      <w:pPr>
        <w:spacing w:after="140" w:line="276" w:lineRule="auto"/>
        <w:jc w:val="both"/>
      </w:pPr>
      <w:r>
        <w:rPr>
          <w:rFonts w:ascii="Cambria" w:cs="Cambria" w:eastAsia="Cambria" w:hAnsi="Cambria"/>
          <w:b/>
          <w:bCs/>
          <w:i/>
          <w:iCs/>
          <w:color w:val="000000"/>
          <w:sz w:val="24"/>
          <w:szCs w:val="24"/>
        </w:rPr>
        <w:t xml:space="preserve">Results. In table rice the values ranged from -5.09 in Lal Badshabhog to -3.05 in Kalojira; the control recorded -4.69, one cultivar exceeded the control, and Lal Badshabhog returned the most favourable value. Gobindabhog recorded the highest value in kichidi at 5.32 and Dudeshwar the lowest at 1.27; against 1.27 for the control, no cultivar exceeded the control, Dudeshwar being the most favourable entry. For pulao the values lay between -6.33 and 2.24, with the control at -6.33; here no cultivar exceeded the control and Dudeshwar ranked highest. In payash the values ranged from -5.70 in Dudeshwar to -4.38 in Kalonunia; the control recorded -5.70, no cultivar exceeded the control, and Dudeshwar returned the most favourable value. The means are set out in Table 16 and presented in Fig. 16.</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exhibited a significant cultivar effect. The year effect was significant in 2 products and the year by cultivar interaction in 1, so that the ranking of the cultivars was largely stable from one year to the next. Coefficients of variation ranged from -2.39 to 2.93 %,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-4.69 ± 0.02h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1.27 ± 0.14h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-6.33 ± 0.02j</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-5.70 ± 0.11e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-4.28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5.32 ± 0.21a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0.21 ± 0.02c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-4.90 ± 0.08b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-3.72 ± 0.02b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3.06 ± 0.10f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-4.07 ± 0.01h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-5.32 ± 0.14d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-4.57 ± 0.02g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2.13 ± 0.26g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-3.34 ± 0.02f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-4.83 ± 0.14b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-3.05 ± 0.02a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3.77 ± 0.12d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-3.72 ± 0.07g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-5.14 ± 0.13cd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-3.99 ± 0.04c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3.17 ± 0.15ef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2.24 ± 0.06a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-4.38 ± 0.14a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-5.09 ± 0.02i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3.15 ± 0.26ef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1.83 ± 0.04b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-5.07 ± 0.13bc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-4.11 ± 0.01d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4.84 ± 0.13b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-3.15 ± 0.02e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-5.05 ± 0.15bc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-4.45 ± 0.01f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4.41 ± 0.15c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-1.89 ± 0.02d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-5.60 ± 0.10e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-4.71 ± 0.01h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3.29 ± 0.12e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-4.55 ± 0.02i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-4.95 ± 0.12bc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8112.67**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873.99**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234977.20**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59.74**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-2.39</w:t>
                  </w:r>
                </w:p>
              </w:tc>
            </w:tr>
          </w:tbl>
          <w:p>
            <w:pPr>
              <w:keepNext/>
              <w:keepLines/>
              <w:spacing w:after="90" w:before="30"/>
              <w:ind w:left="500" w:right="500"/>
              <w:jc w:val="center"/>
            </w:pPr>
            <w:r>
              <w:rPr>
                <w:rFonts w:ascii="Cambria" w:cs="Cambria" w:eastAsia="Cambria" w:hAnsi="Cambria"/>
                <w:i/>
                <w:iCs/>
                <w:color w:val="000000"/>
                <w:sz w:val="20"/>
                <w:szCs w:val="20"/>
              </w:rPr>
              <w:t xml:space="preserve">Table 16. Redness (a*)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16. Redness (a*) in ten rice cultivars, pooled over two years. Bars carry the standard deviation. The value is signed, so bars below the zero line fall in the negative quadrant, on the green side of the green to red axis, and bars above it on the red side.</w:t>
            </w:r>
          </w:p>
        </w:tc>
      </w:tr>
    </w:tbl>
    <w:p>
      <w:pPr>
        <w:spacing w:after="140" w:line="276" w:lineRule="auto"/>
        <w:jc w:val="both"/>
      </w:pPr>
      <w:r>
        <w:rPr>
          <w:rFonts w:ascii="Cambria" w:cs="Cambria" w:eastAsia="Cambria" w:hAnsi="Cambria"/>
          <w:b/>
          <w:bCs/>
          <w:i/>
          <w:iCs/>
          <w:color w:val="000000"/>
          <w:sz w:val="24"/>
          <w:szCs w:val="24"/>
        </w:rPr>
        <w:t xml:space="preserve">Discussion. The a* value is signed: a positive value places the sample on the red side of the green-to-red axis and a negative value on the green side. Redness increases as browning proceeds, so that a lower value is preferred. Redness rises as melanoidins and their coloured precursors accumulate, the rate being contingent upon the reducing sugars and free amino acids the cultivar supplies.</w:t>
      </w:r>
    </w:p>
    <w:p>
      <w:pPr>
        <w:spacing w:after="140" w:line="276" w:lineRule="auto"/>
        <w:jc w:val="both"/>
      </w:pPr>
      <w:r>
        <w:rPr>
          <w:rFonts w:ascii="Cambria" w:cs="Cambria" w:eastAsia="Cambria" w:hAnsi="Cambria"/>
          <w:b w:val="false"/>
          <w:bCs w:val="false"/>
          <w:i w:val="false"/>
          <w:iCs w:val="false"/>
          <w:color w:val="000000"/>
          <w:sz w:val="24"/>
          <w:szCs w:val="24"/>
        </w:rPr>
        <w:t xml:space="preserve">Previous studies describe the same behaviour. Muchlisyiyah et al. (2023) determined that the amber shift proceeds from Maillard browning; Srisang et al. (2021) that colour develops with time and temperature; Ayamdoo et al. (2014) that the extent of colour development is cultivar-specific; and Panda et al. (2021) that shorter heating restricts colour development. The most favourable entry varied between products: Dudeshwar and Lal Badshabhog each ranked highest in one product or another, so that selection is contingent upon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Yellowness (b*)</w:t>
      </w:r>
    </w:p>
    <w:p>
      <w:pPr>
        <w:spacing w:after="140" w:line="276" w:lineRule="auto"/>
        <w:jc w:val="both"/>
      </w:pPr>
      <w:r>
        <w:rPr>
          <w:rFonts w:ascii="Cambria" w:cs="Cambria" w:eastAsia="Cambria" w:hAnsi="Cambria"/>
          <w:b/>
          <w:bCs/>
          <w:i/>
          <w:iCs/>
          <w:color w:val="000000"/>
          <w:sz w:val="24"/>
          <w:szCs w:val="24"/>
        </w:rPr>
        <w:t xml:space="preserve">Results. Lal Badshabhog recorded the highest value in table rice at 111.41 and Radhunipagal the lowest at 103.18; against 110.01 for the control, 8 cultivars exceeded the control, Radhunipagal being the most favourable entry. For kichidi the values lay between 81.65 and 97.61, with the control at 97.61; here 9 cultivars exceeded the control and Lal Badshabhog ranked highest. In pulao the values ranged from 86.09 in Dudeshwar to 107.22 in Kalojira; the control recorded 86.09, no cultivar exceeded the control, and Dudeshwar returned the most favourable value. Lal Badshabhog recorded the highest value in payash at 117.27 and Kataribhog the lowest at 110.38; against 116.43 for the control, 7 cultivars exceeded the control, Kataribhog being the most favourable entry. The means are set out in Table 17 and presented in Fig. 17.</w:t>
      </w:r>
    </w:p>
    <w:p>
      <w:pPr>
        <w:spacing w:after="140" w:line="276" w:lineRule="auto"/>
        <w:jc w:val="both"/>
      </w:pPr>
      <w:r>
        <w:rPr>
          <w:rFonts w:ascii="Cambria" w:cs="Cambria" w:eastAsia="Cambria" w:hAnsi="Cambria"/>
          <w:b w:val="false"/>
          <w:bCs w:val="false"/>
          <w:i w:val="false"/>
          <w:iCs w:val="false"/>
          <w:color w:val="000000"/>
          <w:sz w:val="24"/>
          <w:szCs w:val="24"/>
        </w:rPr>
        <w:t xml:space="preserve">Significance was attained in each of the products. The year effect was significant in 2 products and the year by cultivar interaction in 1, so that the ranking of the cultivars was largely stable from one year to the next. Coefficients of variation ranged from 0.20 to 0.34 %,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110.01 ± 0.21b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97.61 ± 0.31a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86.09 ± 0.24i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116.43 ± 0.33b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106.17 ± 0.36ef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89.60 ± 0.48fg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95.27 ± 0.26g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113.29 ± 0.69e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108.54 ± 0.31d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89.15 ± 0.39g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104.80 ± 0.21b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114.63 ± 0.14d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109.20 ± 0.40c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94.10 ± 0.42c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95.86 ± 0.25f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110.38 ± 0.32h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106.04 ± 0.25f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92.73 ± 0.33d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107.22 ± 0.27a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115.71 ± 0.23c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106.64 ± 0.32e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95.03 ± 0.46b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98.92 ± 0.32e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112.71 ± 0.20f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111.41 ± 0.51a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81.65 ± 0.33i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91.15 ± 0.25h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117.27 ± 0.22a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103.18 ± 0.57h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91.41 ± 0.26e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101.57 ± 0.36d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111.84 ± 0.14g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104.54 ± 0.34g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87.10 ± 0.48h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101.11 ± 0.22d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117.23 ± 0.20a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106.45 ± 0.30ef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90.01 ± 0.55f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102.71 ± 0.22c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112.29 ± 0.19f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480.60**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1258.97**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4550.01**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677.11**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0.130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0.090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0.20</w:t>
                  </w:r>
                </w:p>
              </w:tc>
            </w:tr>
          </w:tbl>
          <w:p>
            <w:pPr>
              <w:keepNext/>
              <w:keepLines/>
              <w:spacing w:after="90" w:before="30"/>
              <w:ind w:left="500" w:right="500"/>
              <w:jc w:val="center"/>
            </w:pPr>
            <w:r>
              <w:rPr>
                <w:rFonts w:ascii="Cambria" w:cs="Cambria" w:eastAsia="Cambria" w:hAnsi="Cambria"/>
                <w:i/>
                <w:iCs/>
                <w:color w:val="000000"/>
                <w:sz w:val="20"/>
                <w:szCs w:val="20"/>
              </w:rPr>
              <w:t xml:space="preserve">Table 17. Yellowness (b*)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17. Yellowness (b*)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Yellowness arises from the migration of bran pigments into the endosperm and from early browning products. Except where a golden colour is required, a lower value is preferable. It derives from carotenoids and flavonoids conveyed inward from the pericarp during hydration together with early browning products, so that cultivars richer in pigment return higher values.</w:t>
      </w:r>
    </w:p>
    <w:p>
      <w:pPr>
        <w:spacing w:after="140" w:line="276" w:lineRule="auto"/>
        <w:jc w:val="both"/>
      </w:pPr>
      <w:r>
        <w:rPr>
          <w:rFonts w:ascii="Cambria" w:cs="Cambria" w:eastAsia="Cambria" w:hAnsi="Cambria"/>
          <w:b w:val="false"/>
          <w:bCs w:val="false"/>
          <w:i w:val="false"/>
          <w:iCs w:val="false"/>
          <w:color w:val="000000"/>
          <w:sz w:val="24"/>
          <w:szCs w:val="24"/>
        </w:rPr>
        <w:t xml:space="preserve">Earlier work is largely concordant. Muchlisyiyah et al. (2023) determined that bran pigments dissolve on soaking and are fixed on drying; Srisang et al. (2021) that yellowing is proportional to the heat load; Devi and Badwaik (2022) that colour readings track pigment composition; and Oliveira et al. (2026) that final colour is contingent upon pigment and processing jointly. The leading cultivar varied with the product, Dudeshwar, Kataribhog, Lal Badshabhog and Radhunipagal ranking highest in turn, so that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Total colour difference (dE)</w:t>
      </w:r>
    </w:p>
    <w:p>
      <w:pPr>
        <w:spacing w:after="140" w:line="276" w:lineRule="auto"/>
        <w:jc w:val="both"/>
      </w:pPr>
      <w:r>
        <w:rPr>
          <w:rFonts w:ascii="Cambria" w:cs="Cambria" w:eastAsia="Cambria" w:hAnsi="Cambria"/>
          <w:b/>
          <w:bCs/>
          <w:i/>
          <w:iCs/>
          <w:color w:val="000000"/>
          <w:sz w:val="24"/>
          <w:szCs w:val="24"/>
        </w:rPr>
        <w:t xml:space="preserve">Results. For table rice the values lay between 32.27 and 40.74, with the control at 39.26; here 8 cultivars exceeded the control and Radhunipagal ranked highest. In kichidi the values ranged from 26.96 in Lal Badshabhog to 30.98 in Dudeshwar; the control recorded 30.98, 6 cultivars exceeded the control, and Lal Badshabhog returned the most favourable value. Kalojira recorded the highest value in pulao at 16.25 and Gobindabhog the lowest at 0.18; against 13.44 for the control, 7 cultivars exceeded the control, Gobindabhog being the most favourable entry. For payash the values lay between 39.10 and 47.01, with the control at 46.00; here 6 cultivars exceeded the control and Kataribhog ranked highest. The means are set out in Table 18 and presented in Fig. 18.</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separated significantly wherever the attribute was determined. The year effect was significant in 2 products and the year by cultivar interaction in 1, so that the ranking of the cultivars was largely stable from one year to the next. Coefficients of variation ranged from 0.57 to 2.80 %,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39.26 ± 0.27b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30.98 ± 0.45a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13.44 ± 0.27b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46.00 ± 0.64b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35.69 ± 0.21e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30.44 ± 0.26b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0.18 ± 0.03i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42.58 ± 0.69d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38.09 ± 0.26d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28.31 ± 0.32d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13.59 ± 0.39b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44.07 ± 0.33c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38.73 ± 0.26c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29.61 ± 0.59c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4.00 ± 0.22h</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39.10 ± 0.25g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35.86 ± 0.25e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30.68 ± 0.40ab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16.25 ± 0.26a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45.68 ± 0.24b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36.08 ± 0.32e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30.81 ± 0.31ab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5.13 ± 0.18g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42.42 ± 0.33d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40.74 ± 0.46a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26.96 ± 0.20e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6.01 ± 0.17f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46.96 ± 0.24a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32.27 ± 0.37g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30.98 ± 0.39a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9.19 ± 0.27d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40.76 ± 0.21f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33.43 ± 0.23f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28.30 ± 0.18d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8.21 ± 0.34e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47.01 ± 0.17a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35.98 ± 0.38e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28.61 ± 0.42d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11.31 ± 0.14c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41.83 ± 0.24e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597.87**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227.91**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2508.44**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730.32**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0.090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0.72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0.79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2.80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0.57</w:t>
                  </w:r>
                </w:p>
              </w:tc>
            </w:tr>
          </w:tbl>
          <w:p>
            <w:pPr>
              <w:keepNext/>
              <w:keepLines/>
              <w:spacing w:after="90" w:before="30"/>
              <w:ind w:left="500" w:right="500"/>
              <w:jc w:val="center"/>
            </w:pPr>
            <w:r>
              <w:rPr>
                <w:rFonts w:ascii="Cambria" w:cs="Cambria" w:eastAsia="Cambria" w:hAnsi="Cambria"/>
                <w:i/>
                <w:iCs/>
                <w:color w:val="000000"/>
                <w:sz w:val="20"/>
                <w:szCs w:val="20"/>
              </w:rPr>
              <w:t xml:space="preserve">Table 18. Total colour difference (dE)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18. Total colour difference (dE)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This parameter measures the overall colour distance between the product and the raw grain; a smaller value denotes that the grain has altered in texture without appreciable alteration in appearance. It integrates all three colour coordinates and therefore registers both pigment migration and browning, each of which scales with the substrate the cultivar provides.</w:t>
      </w:r>
    </w:p>
    <w:p>
      <w:pPr>
        <w:spacing w:after="140" w:line="276" w:lineRule="auto"/>
        <w:jc w:val="both"/>
      </w:pPr>
      <w:r>
        <w:rPr>
          <w:rFonts w:ascii="Cambria" w:cs="Cambria" w:eastAsia="Cambria" w:hAnsi="Cambria"/>
          <w:b w:val="false"/>
          <w:bCs w:val="false"/>
          <w:i w:val="false"/>
          <w:iCs w:val="false"/>
          <w:color w:val="000000"/>
          <w:sz w:val="24"/>
          <w:szCs w:val="24"/>
        </w:rPr>
        <w:t xml:space="preserve">This is consistent with previous studies. Muchlisyiyah et al. (2023) determined that colour constitutes the principal barrier to the acceptance of processed rice; Srisang et al. (2021) that a combined colour index discriminates between treatments more effectively than any single axis; Panda et al. (2021) that equivalent processing may be achieved at a smaller colour cost; and Akter et al. (2025) that overall colour change corresponded to the panel's judgement. The leading position was shared between Gobindabhog, Kataribhog, Lal Badshabhog and Radhunipagal, so that selection on this attribute must be made product by product.</w:t>
      </w:r>
    </w:p>
    <w:p>
      <w:pPr>
        <w:spacing w:after="120"/>
      </w:pPr>
    </w:p>
    <w:p>
      <w:pPr>
        <w:pStyle w:val="Heading1"/>
        <w:keepNext/>
        <w:spacing w:after="130" w:before="260"/>
      </w:pPr>
      <w:r>
        <w:rPr>
          <w:rFonts w:ascii="Cambria" w:cs="Cambria" w:eastAsia="Cambria" w:hAnsi="Cambria"/>
          <w:b/>
          <w:bCs/>
          <w:color w:val="000000"/>
          <w:sz w:val="26"/>
          <w:szCs w:val="26"/>
        </w:rPr>
        <w:t xml:space="preserve">Cooking and physical quality</w:t>
      </w:r>
    </w:p>
    <w:p>
      <w:pPr>
        <w:pStyle w:val="Heading2"/>
        <w:keepNext/>
        <w:spacing w:after="130" w:before="260"/>
      </w:pPr>
      <w:r>
        <w:rPr>
          <w:rFonts w:ascii="Cambria" w:cs="Cambria" w:eastAsia="Cambria" w:hAnsi="Cambria"/>
          <w:b/>
          <w:bCs/>
          <w:color w:val="000000"/>
          <w:sz w:val="24"/>
          <w:szCs w:val="24"/>
        </w:rPr>
        <w:t xml:space="preserve">Alkali spreading value</w:t>
      </w:r>
    </w:p>
    <w:p>
      <w:pPr>
        <w:spacing w:after="140" w:line="276" w:lineRule="auto"/>
        <w:jc w:val="both"/>
      </w:pPr>
      <w:r>
        <w:rPr>
          <w:rFonts w:ascii="Cambria" w:cs="Cambria" w:eastAsia="Cambria" w:hAnsi="Cambria"/>
          <w:b/>
          <w:bCs/>
          <w:i/>
          <w:iCs/>
          <w:color w:val="000000"/>
          <w:sz w:val="24"/>
          <w:szCs w:val="24"/>
        </w:rPr>
        <w:t xml:space="preserve">Results. In table rice the values ranged from 3.01 in Dudeshwar to 4.81 in Kalonunia; the control recorded 3.01, 9 cultivars exceeded the control, and Kalonunia returned the most favourable value. The means are set out in Table 19 and presented in Fig. 19.</w:t>
      </w:r>
    </w:p>
    <w:p>
      <w:pPr>
        <w:spacing w:after="140" w:line="276" w:lineRule="auto"/>
        <w:jc w:val="both"/>
      </w:pPr>
      <w:r>
        <w:rPr>
          <w:rFonts w:ascii="Cambria" w:cs="Cambria" w:eastAsia="Cambria" w:hAnsi="Cambria"/>
          <w:b w:val="false"/>
          <w:bCs w:val="false"/>
          <w:i w:val="false"/>
          <w:iCs w:val="false"/>
          <w:color w:val="000000"/>
          <w:sz w:val="24"/>
          <w:szCs w:val="24"/>
        </w:rPr>
        <w:t xml:space="preserve">The analysis of variance returned F = 5601.84** for cultivars, a critical difference of 0.04 and a coefficient of variation of 0.50 %.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3.01 ± 0.02j</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3.82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4.51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4.22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3.62 ± 0.01f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4.81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3.51 ± 0.02g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3.21 ± 0.02i</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3.32 ± 0.02h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3.71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5601.84**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0.50</w:t>
                  </w:r>
                </w:p>
              </w:tc>
            </w:tr>
          </w:tbl>
          <w:p>
            <w:pPr>
              <w:keepNext/>
              <w:keepLines/>
              <w:spacing w:after="90" w:before="30"/>
              <w:ind w:left="500" w:right="500"/>
              <w:jc w:val="center"/>
            </w:pPr>
            <w:r>
              <w:rPr>
                <w:rFonts w:ascii="Cambria" w:cs="Cambria" w:eastAsia="Cambria" w:hAnsi="Cambria"/>
                <w:i/>
                <w:iCs/>
                <w:color w:val="000000"/>
                <w:sz w:val="20"/>
                <w:szCs w:val="20"/>
              </w:rPr>
              <w:t xml:space="preserve">Table 19. Alkali spreading value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19. Alkali spreading value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Spreading in dilute alkali is inversely related to gelatinisation temperature: a higher spreading value denotes that the grain gelatinises at a lower temperature and therefore cooks in less time and with less fuel. Disintegration in alkali is contingent upon the crystalline order of the starch granule, which is governed by amylopectin chain length under starch synthase IIa, so that the ranking follows gelatinisation temperature.</w:t>
      </w:r>
    </w:p>
    <w:p>
      <w:pPr>
        <w:spacing w:after="140" w:line="276" w:lineRule="auto"/>
        <w:jc w:val="both"/>
      </w:pPr>
      <w:r>
        <w:rPr>
          <w:rFonts w:ascii="Cambria" w:cs="Cambria" w:eastAsia="Cambria" w:hAnsi="Cambria"/>
          <w:b w:val="false"/>
          <w:bCs w:val="false"/>
          <w:i w:val="false"/>
          <w:iCs w:val="false"/>
          <w:color w:val="000000"/>
          <w:sz w:val="24"/>
          <w:szCs w:val="24"/>
        </w:rPr>
        <w:t xml:space="preserve">Published work is concordant. Little et al. (1958) established the alkali test as the routine measure of gelatinisation; Bocevska et al. (2009) determined that the spreading score corresponds to instrumental gelatinisation; Ayamdoo et al. (2014) that cultivars of differing gelatinisation temperature respond differently; and Armstrong et al. (2022) that the spreading value may be predicted by near infrared spectroscopy. Kalonunia returned the most favourable value here and is therefore the cultivar to select where a high value is required.</w:t>
      </w:r>
    </w:p>
    <w:p>
      <w:pPr>
        <w:spacing w:after="120"/>
      </w:pPr>
    </w:p>
    <w:p>
      <w:pPr>
        <w:pStyle w:val="Heading2"/>
        <w:keepNext/>
        <w:spacing w:after="130" w:before="260"/>
      </w:pPr>
      <w:r>
        <w:rPr>
          <w:rFonts w:ascii="Cambria" w:cs="Cambria" w:eastAsia="Cambria" w:hAnsi="Cambria"/>
          <w:b/>
          <w:bCs/>
          <w:color w:val="000000"/>
          <w:sz w:val="24"/>
          <w:szCs w:val="24"/>
        </w:rPr>
        <w:t xml:space="preserve">Kernel elongation ratio</w:t>
      </w:r>
    </w:p>
    <w:p>
      <w:pPr>
        <w:spacing w:after="140" w:line="276" w:lineRule="auto"/>
        <w:jc w:val="both"/>
      </w:pPr>
      <w:r>
        <w:rPr>
          <w:rFonts w:ascii="Cambria" w:cs="Cambria" w:eastAsia="Cambria" w:hAnsi="Cambria"/>
          <w:b/>
          <w:bCs/>
          <w:i/>
          <w:iCs/>
          <w:color w:val="000000"/>
          <w:sz w:val="24"/>
          <w:szCs w:val="24"/>
        </w:rPr>
        <w:t xml:space="preserve">Results. Radhunipagal recorded the highest value in table rice at 1.77 and Kalonunia the lowest at 1.40; against 1.71 for the control, 2 cultivars exceeded the control, Radhunipagal being the most favourable entry. The means are set out in Table 20 and presented in Fig. 20.</w:t>
      </w:r>
    </w:p>
    <w:p>
      <w:pPr>
        <w:spacing w:after="140" w:line="276" w:lineRule="auto"/>
        <w:jc w:val="both"/>
      </w:pPr>
      <w:r>
        <w:rPr>
          <w:rFonts w:ascii="Cambria" w:cs="Cambria" w:eastAsia="Cambria" w:hAnsi="Cambria"/>
          <w:b w:val="false"/>
          <w:bCs w:val="false"/>
          <w:i w:val="false"/>
          <w:iCs w:val="false"/>
          <w:color w:val="000000"/>
          <w:sz w:val="24"/>
          <w:szCs w:val="24"/>
        </w:rPr>
        <w:t xml:space="preserve">The analysis of variance returned F = 329.88** for cultivars, a critical difference of 0.04 and a coefficient of variation of 1.15 %.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1.71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1.72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1.70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1.62 ± 0.03c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1.53 ± 0.01d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1.40 ± 0.01e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1.65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1.77 ± 0.01a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1.40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1.76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329.88**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1.15</w:t>
                  </w:r>
                </w:p>
              </w:tc>
            </w:tr>
          </w:tbl>
          <w:p>
            <w:pPr>
              <w:keepNext/>
              <w:keepLines/>
              <w:spacing w:after="90" w:before="30"/>
              <w:ind w:left="500" w:right="500"/>
              <w:jc w:val="center"/>
            </w:pPr>
            <w:r>
              <w:rPr>
                <w:rFonts w:ascii="Cambria" w:cs="Cambria" w:eastAsia="Cambria" w:hAnsi="Cambria"/>
                <w:i/>
                <w:iCs/>
                <w:color w:val="000000"/>
                <w:sz w:val="20"/>
                <w:szCs w:val="20"/>
              </w:rPr>
              <w:t xml:space="preserve">Table 20. Kernel elongation ratio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20. Kernel elongation ratio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Elongation on cooking is the property for which the fine and aromatic grades are valued, since it yields the long slender cooked grain, and a higher ratio is preferable. Elongation is contingent upon the axial arrangement of the endosperm cells and upon amylose restraining radial swelling, both under cultivar control.</w:t>
      </w:r>
    </w:p>
    <w:p>
      <w:pPr>
        <w:spacing w:after="140" w:line="276" w:lineRule="auto"/>
        <w:jc w:val="both"/>
      </w:pPr>
      <w:r>
        <w:rPr>
          <w:rFonts w:ascii="Cambria" w:cs="Cambria" w:eastAsia="Cambria" w:hAnsi="Cambria"/>
          <w:b w:val="false"/>
          <w:bCs w:val="false"/>
          <w:i w:val="false"/>
          <w:iCs w:val="false"/>
          <w:color w:val="000000"/>
          <w:sz w:val="24"/>
          <w:szCs w:val="24"/>
        </w:rPr>
        <w:t xml:space="preserve">The same pattern has been reported previously. Buggenhout et al. (2013) determined cultivar to be the principal determinant of kernel behaviour; Buggenhout et al. (2014) that kernel strength governs the response to stress; Cheng et al. (2019) that expansion follows gelatinisation and retrogradation; and Devi and Badwaik (2022) that traditional cultivars differ widely in cooking behaviour. Radhunipagal returned the most favourable value here and is therefore the cultivar to select where a high value is required.</w:t>
      </w:r>
    </w:p>
    <w:p>
      <w:pPr>
        <w:spacing w:after="120"/>
      </w:pPr>
    </w:p>
    <w:p>
      <w:pPr>
        <w:pStyle w:val="Heading2"/>
        <w:keepNext/>
        <w:spacing w:after="130" w:before="260"/>
      </w:pPr>
      <w:r>
        <w:rPr>
          <w:rFonts w:ascii="Cambria" w:cs="Cambria" w:eastAsia="Cambria" w:hAnsi="Cambria"/>
          <w:b/>
          <w:bCs/>
          <w:color w:val="000000"/>
          <w:sz w:val="24"/>
          <w:szCs w:val="24"/>
        </w:rPr>
        <w:t xml:space="preserve">Volume expansion ratio</w:t>
      </w:r>
    </w:p>
    <w:p>
      <w:pPr>
        <w:spacing w:after="140" w:line="276" w:lineRule="auto"/>
        <w:jc w:val="both"/>
      </w:pPr>
      <w:r>
        <w:rPr>
          <w:rFonts w:ascii="Cambria" w:cs="Cambria" w:eastAsia="Cambria" w:hAnsi="Cambria"/>
          <w:b/>
          <w:bCs/>
          <w:i/>
          <w:iCs/>
          <w:color w:val="000000"/>
          <w:sz w:val="24"/>
          <w:szCs w:val="24"/>
        </w:rPr>
        <w:t xml:space="preserve">Results. For table rice the values lay between 2.00 and 4.85, with the control at 4.85; here no cultivar exceeded the control and Dudeshwar ranked highest. The means are set out in Table 21 and presented in Fig. 21.</w:t>
      </w:r>
    </w:p>
    <w:p>
      <w:pPr>
        <w:spacing w:after="140" w:line="276" w:lineRule="auto"/>
        <w:jc w:val="both"/>
      </w:pPr>
      <w:r>
        <w:rPr>
          <w:rFonts w:ascii="Cambria" w:cs="Cambria" w:eastAsia="Cambria" w:hAnsi="Cambria"/>
          <w:b w:val="false"/>
          <w:bCs w:val="false"/>
          <w:i w:val="false"/>
          <w:iCs w:val="false"/>
          <w:color w:val="000000"/>
          <w:sz w:val="24"/>
          <w:szCs w:val="24"/>
        </w:rPr>
        <w:t xml:space="preserve">The analysis of variance returned F = 11006.68** for cultivars, a critical difference of 0.04 and a coefficient of variation of 0.62 %.</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4.85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2.00 ± 0.02h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2.41 ± 0.02f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3.22 ± 0.01c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3.22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2.92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3.20 ± 0.01c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3.50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2.31 ± 0.02g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2.52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11006.68**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7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0.62</w:t>
                  </w:r>
                </w:p>
              </w:tc>
            </w:tr>
          </w:tbl>
          <w:p>
            <w:pPr>
              <w:keepNext/>
              <w:keepLines/>
              <w:spacing w:after="90" w:before="30"/>
              <w:ind w:left="500" w:right="500"/>
              <w:jc w:val="center"/>
            </w:pPr>
            <w:r>
              <w:rPr>
                <w:rFonts w:ascii="Cambria" w:cs="Cambria" w:eastAsia="Cambria" w:hAnsi="Cambria"/>
                <w:i/>
                <w:iCs/>
                <w:color w:val="000000"/>
                <w:sz w:val="20"/>
                <w:szCs w:val="20"/>
              </w:rPr>
              <w:t xml:space="preserve">Table 21. Volume expansion ratio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21. Volume expansion ratio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Volume expansion determines the cooked yield obtained from a given weight of raw grain and, in the puffed and popped forms, produces the light open texture; a higher ratio is preferable. Expansion is contingent upon the degree of starch gelatinisation and upon the mechanical resistance of the endosperm, so that a compact endosperm of sufficient amylose content expands furthest without fissuring.</w:t>
      </w:r>
    </w:p>
    <w:p>
      <w:pPr>
        <w:spacing w:after="140" w:line="276" w:lineRule="auto"/>
        <w:jc w:val="both"/>
      </w:pPr>
      <w:r>
        <w:rPr>
          <w:rFonts w:ascii="Cambria" w:cs="Cambria" w:eastAsia="Cambria" w:hAnsi="Cambria"/>
          <w:b w:val="false"/>
          <w:bCs w:val="false"/>
          <w:i w:val="false"/>
          <w:iCs w:val="false"/>
          <w:color w:val="000000"/>
          <w:sz w:val="24"/>
          <w:szCs w:val="24"/>
        </w:rPr>
        <w:t xml:space="preserve">Earlier reports corroborate this finding. Cheng et al. (2019) determined that swelling is limited by the extent of starch gelatinisation; Buggenhout et al. (2014) that kernel strength determines whether expansion is sustained or the grain fractures; Tian et al. (2018) that reduced crystallinity modifies swelling; and Devi and Badwaik (2022) that expansion and water uptake follow amylose content. Dudeshwar returned the most favourable value here and is therefore the cultivar to select where a high value is required.</w:t>
      </w:r>
    </w:p>
    <w:p>
      <w:pPr>
        <w:spacing w:after="120"/>
      </w:pPr>
    </w:p>
    <w:p>
      <w:pPr>
        <w:pStyle w:val="Heading1"/>
        <w:keepNext/>
        <w:spacing w:after="130" w:before="260"/>
      </w:pPr>
      <w:r>
        <w:rPr>
          <w:rFonts w:ascii="Cambria" w:cs="Cambria" w:eastAsia="Cambria" w:hAnsi="Cambria"/>
          <w:b/>
          <w:bCs/>
          <w:color w:val="000000"/>
          <w:sz w:val="26"/>
          <w:szCs w:val="26"/>
        </w:rPr>
        <w:t xml:space="preserve">Sensory attributes</w:t>
      </w:r>
    </w:p>
    <w:p>
      <w:pPr>
        <w:pStyle w:val="Heading2"/>
        <w:keepNext/>
        <w:spacing w:after="130" w:before="260"/>
      </w:pPr>
      <w:r>
        <w:rPr>
          <w:rFonts w:ascii="Cambria" w:cs="Cambria" w:eastAsia="Cambria" w:hAnsi="Cambria"/>
          <w:b/>
          <w:bCs/>
          <w:color w:val="000000"/>
          <w:sz w:val="24"/>
          <w:szCs w:val="24"/>
        </w:rPr>
        <w:t xml:space="preserve">Aroma (hedonic scale)</w:t>
      </w:r>
    </w:p>
    <w:p>
      <w:pPr>
        <w:spacing w:after="140" w:line="276" w:lineRule="auto"/>
        <w:jc w:val="both"/>
      </w:pPr>
      <w:r>
        <w:rPr>
          <w:rFonts w:ascii="Cambria" w:cs="Cambria" w:eastAsia="Cambria" w:hAnsi="Cambria"/>
          <w:b/>
          <w:bCs/>
          <w:i/>
          <w:iCs/>
          <w:color w:val="000000"/>
          <w:sz w:val="24"/>
          <w:szCs w:val="24"/>
        </w:rPr>
        <w:t xml:space="preserve">Results. In table rice the values ranged from 4.94 in Dudeshwar to 8.48 in Kalojira; the control recorded 4.94, 9 cultivars exceeded the control, and Kalojira returned the most favourable value. Kalojira recorded the highest value in kichidi at 8.42 and Dudeshwar the lowest at 6.35; against 6.35 for the control, 8 cultivars exceeded the control, Kalojira being the most favourable entry. For pulao the values lay between 5.12 and 8.88, with the control at 5.12; here 9 cultivars exceeded the control and Radhunipagal ranked highest. In payash the values ranged from 4.87 in Dudeshwar to 8.19 in Gobindabhog; the control recorded 4.87, 9 cultivars exceeded the control, and Gobindabhog returned the most favourable value. The means are set out in Table 22 and presented in Fig. 22.</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exhibited a significant cultivar effect. The year effect was significant in 1 product and the year by cultivar interaction in 1, so that the ranking of the cultivars was largely stable from one year to the next. Coefficients of variation ranged from 3.47 to 4.29 %,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4.94 ± 0.42e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6.35 ± 0.28e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5.12 ± 0.33e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4.87 ± 0.21d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7.97 ± 0.22ab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8.04 ± 0.35ab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7.04 ± 0.26c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8.19 ± 0.26a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8.47 ± 0.27a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7.79 ± 0.27bcd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7.09 ± 0.35c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6.95 ± 0.34b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8.34 ± 0.19a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8.11 ± 0.30ab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6.93 ± 0.31c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6.89 ± 0.19b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8.48 ± 0.24a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8.42 ± 0.37a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7.97 ± 0.36b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8.01 ± 0.22a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7.08 ± 0.31d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7.29 ± 0.35d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6.92 ± 0.24c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7.82 ± 0.24a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7.02 ± 0.41d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7.86 ± 0.27bc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6.06 ± 0.33d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5.76 ± 0.16c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7.67 ± 0.13bc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7.50 ± 0.17cd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8.88 ± 0.14a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8.02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8.25 ± 0.36a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7.43 ± 0.30cd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5.86 ± 0.34d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7.88 ± 0.27a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7.26 ± 0.25cd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6.73 ± 0.28e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8.06 ± 0.24b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6.94 ± 0.31b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106.20**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31.04**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83.77**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111.30**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3.47</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3.72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4.29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3.57</w:t>
                  </w:r>
                </w:p>
              </w:tc>
            </w:tr>
          </w:tbl>
          <w:p>
            <w:pPr>
              <w:keepNext/>
              <w:keepLines/>
              <w:spacing w:after="90" w:before="30"/>
              <w:ind w:left="500" w:right="500"/>
              <w:jc w:val="center"/>
            </w:pPr>
            <w:r>
              <w:rPr>
                <w:rFonts w:ascii="Cambria" w:cs="Cambria" w:eastAsia="Cambria" w:hAnsi="Cambria"/>
                <w:i/>
                <w:iCs/>
                <w:color w:val="000000"/>
                <w:sz w:val="20"/>
                <w:szCs w:val="20"/>
              </w:rPr>
              <w:t xml:space="preserve">Table 22. Aroma (hedonic scale)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22. Aroma (hedonic scale)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Aroma distinguishes the traditional aromatic cultivars from ordinary grain and arises principally from 2-acetyl-1-pyrroline, so that a higher score is unambiguously preferable. This compound accumulates where the BADH2 gene is non-functional and its precursor is free to cyclise; being volatile, it is likewise sensitive to thermal exposure.</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results have been published elsewhere. Ayamdoo et al. (2014) determined that sensory character shifts with treatment in a cultivar-specific manner; Muchlisyiyah et al. (2023) that over-processing generates off-odours through lipid oxidation; Dutta and Mahanta (2014) that aroma is among the attributes on which traditional products are graded; and Panda et al. (2021) that shorter heating retains more of the volatiles. The leading cultivar varied with the product, Gobindabhog, Kalojira and Radhunipagal ranking highest in turn, so that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Flavour</w:t>
      </w:r>
    </w:p>
    <w:p>
      <w:pPr>
        <w:spacing w:after="140" w:line="276" w:lineRule="auto"/>
        <w:jc w:val="both"/>
      </w:pPr>
      <w:r>
        <w:rPr>
          <w:rFonts w:ascii="Cambria" w:cs="Cambria" w:eastAsia="Cambria" w:hAnsi="Cambria"/>
          <w:b/>
          <w:bCs/>
          <w:i/>
          <w:iCs/>
          <w:color w:val="000000"/>
          <w:sz w:val="24"/>
          <w:szCs w:val="24"/>
        </w:rPr>
        <w:t xml:space="preserve">Results. Kataribhog recorded the highest value in table rice at 8.26 and Dudeshwar the lowest at 5.79; against 5.79 for the control, 9 cultivars exceeded the control, Kataribhog being the most favourable entry. For kichidi the values lay between 5.43 and 8.81, with the control at 5.43; here 9 cultivars exceeded the control and Lal Badshabhog ranked highest. In pulao the values ranged from 6.59 in Dudeshwar to 8.86 in Kataribhog; the control recorded 6.59, 6 cultivars exceeded the control, and Kataribhog returned the most favourable value. Tulaipanjii recorded the highest value in payash at 8.18 and Dudeshwar the lowest at 6.05; against 6.05 for the control, 9 cultivars exceeded the control, Tulaipanjii being the most favourable entry. The means are set out in Table 23 and presented in Fig. 23.</w:t>
      </w:r>
    </w:p>
    <w:p>
      <w:pPr>
        <w:spacing w:after="140" w:line="276" w:lineRule="auto"/>
        <w:jc w:val="both"/>
      </w:pPr>
      <w:r>
        <w:rPr>
          <w:rFonts w:ascii="Cambria" w:cs="Cambria" w:eastAsia="Cambria" w:hAnsi="Cambria"/>
          <w:b w:val="false"/>
          <w:bCs w:val="false"/>
          <w:i w:val="false"/>
          <w:iCs w:val="false"/>
          <w:color w:val="000000"/>
          <w:sz w:val="24"/>
          <w:szCs w:val="24"/>
        </w:rPr>
        <w:t xml:space="preserve">Significance was attained in each of the products. The year effect was non-significant in every product, though the year by cultivar interaction was significant in 1, so that in that product the differences between cultivars were not of equal magnitude in both years. Coefficients of variation ranged from 2.05 to 3.88 %,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5.79 ± 0.20g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5.43 ± 0.30e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6.59 ± 0.31d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6.05 ± 0.29c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7.81 ± 0.20cde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7.84 ± 0.34b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6.95 ± 0.26cd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8.13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7.87 ± 0.12bcd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8.05 ± 0.20b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8.14 ± 0.25b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7.05 ± 0.32b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8.26 ± 0.20a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6.15 ± 0.30d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8.86 ± 0.07a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6.87 ± 0.22b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8.09 ± 0.09abc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8.06 ± 0.30b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7.10 ± 0.25cd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7.99 ± 0.29a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7.58 ± 0.15def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7.89 ± 0.27b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8.13 ± 0.28b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7.98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7.31 ± 0.19f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8.81 ± 0.16a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6.85 ± 0.36cd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8.04 ± 0.20abc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0.35b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0.32b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6.82 ± 0.22b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8.17 ± 0.08ab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6.07 ± 0.33d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8.17 ± 0.24b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8.00 ± 0.34a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7.55 ± 0.20ef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6.75 ± 0.33c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7.12 ± 0.23c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8.18 ± 0.22a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125.23**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101.59**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45.31**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38.79**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2.05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3.70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3.60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3.88</w:t>
                  </w:r>
                </w:p>
              </w:tc>
            </w:tr>
          </w:tbl>
          <w:p>
            <w:pPr>
              <w:keepNext/>
              <w:keepLines/>
              <w:spacing w:after="90" w:before="30"/>
              <w:ind w:left="500" w:right="500"/>
              <w:jc w:val="center"/>
            </w:pPr>
            <w:r>
              <w:rPr>
                <w:rFonts w:ascii="Cambria" w:cs="Cambria" w:eastAsia="Cambria" w:hAnsi="Cambria"/>
                <w:i/>
                <w:iCs/>
                <w:color w:val="000000"/>
                <w:sz w:val="20"/>
                <w:szCs w:val="20"/>
              </w:rPr>
              <w:t xml:space="preserve">Table 23. Flavour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23. Flavour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Flavour integrates aroma, taste and mouthfeel and ranks among the strongest determinants of acceptance or rejection. It combines the volatile fraction with the sugars and amino acids liberated on cooking and with the texture of the grain, so that cultivars strong in aroma and moderate in firmness score well.</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observations appear in the literature. Ayamdoo et al. (2014) determined that flavour responds to processing more sensitively than instrumental measures do; Muchlisyiyah et al. (2023) that flavour improves with firmer texture until treatment becomes excessive; Roy et al. (2019) that flavour covaries with the bioactive and physicochemical properties; and Akter et al. (2025) that flavour and texture outweighed colour in overall liking. The leading position was shared between Kataribhog, Lal Badshabhog and Tulaipanjii, so that selection on this attribute must be made product by product.</w:t>
      </w:r>
    </w:p>
    <w:p>
      <w:pPr>
        <w:spacing w:after="120"/>
      </w:pPr>
    </w:p>
    <w:p>
      <w:pPr>
        <w:pStyle w:val="Heading2"/>
        <w:keepNext/>
        <w:spacing w:after="130" w:before="260"/>
      </w:pPr>
      <w:r>
        <w:rPr>
          <w:rFonts w:ascii="Cambria" w:cs="Cambria" w:eastAsia="Cambria" w:hAnsi="Cambria"/>
          <w:b/>
          <w:bCs/>
          <w:color w:val="000000"/>
          <w:sz w:val="24"/>
          <w:szCs w:val="24"/>
        </w:rPr>
        <w:t xml:space="preserve">Appearance</w:t>
      </w:r>
    </w:p>
    <w:p>
      <w:pPr>
        <w:spacing w:after="140" w:line="276" w:lineRule="auto"/>
        <w:jc w:val="both"/>
      </w:pPr>
      <w:r>
        <w:rPr>
          <w:rFonts w:ascii="Cambria" w:cs="Cambria" w:eastAsia="Cambria" w:hAnsi="Cambria"/>
          <w:b/>
          <w:bCs/>
          <w:i/>
          <w:iCs/>
          <w:color w:val="000000"/>
          <w:sz w:val="24"/>
          <w:szCs w:val="24"/>
        </w:rPr>
        <w:t xml:space="preserve">Results. For table rice the values lay between 6.95 and 8.43, with the control at 6.95; here 9 cultivars exceeded the control and Radhatilak ranked highest. In kichidi the values ranged from 5.80 in Radhatilak to 8.54 in Kalonunia; the control recorded 7.05, 5 cultivars exceeded the control, and Kalonunia returned the most favourable value. Radhunipagal recorded the highest value in pulao at 8.72 and Kataribhog the lowest at 5.96; against 8.05 for the control, one cultivar exceeded the control, Radhunipagal being the most favourable entry. For payash the values lay between 6.58 and 8.58, with the control at 6.58; here 6 cultivars exceeded the control and Gobindabhog ranked highest. The means are set out in Table 24 and presented in Fig. 24.</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separated significantly wherever the attribute was determined. Neither year nor its interaction with cultivar was significant, so that the order held in both years. Coefficients of variation ranged from 1.39 to 4.08 %,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6.95 ± 0.11f</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7.05 ± 0.36c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8.05 ± 0.13b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 ± 0.25d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7.90 ± 0.07cd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6.79 ± 0.23c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8.10 ± 0.11b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8.58 ± 0.25a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7.86 ± 0.07d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7.06 ± 0.19c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6.02 ± 0.38d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6.96 ± 0.17d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8.29 ± 0.15ab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6.01 ± 0.33d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5.96 ± 0.33d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7.95 ± 0.31c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8.31 ± 0.05ab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8.49 ± 0.37ab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6.89 ± 0.38c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7.96 ± 0.27bc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7.76 ± 0.13d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8.54 ± 0.30a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6.01 ± 0.27d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8.33 ± 0.22abc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7.41 ± 0.13e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8.50 ± 0.23ab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7.10 ± 0.31c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6.90 ± 0.27d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8.11 ± 0.11bc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8.28 ± 0.19ab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8.72 ± 0.27a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6.92 ± 0.16d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8.43 ± 0.13a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5.80 ± 0.27d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7.00 ± 0.28c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8.46 ± 0.30ab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7.70 ± 0.08d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7.97 ± 0.28b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6.85 ± 0.35c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8.01 ± 0.29bc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101.08**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77.24**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66.33**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49.92**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1.39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3.92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4.08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3.37</w:t>
                  </w:r>
                </w:p>
              </w:tc>
            </w:tr>
          </w:tbl>
          <w:p>
            <w:pPr>
              <w:keepNext/>
              <w:keepLines/>
              <w:spacing w:after="90" w:before="30"/>
              <w:ind w:left="500" w:right="500"/>
              <w:jc w:val="center"/>
            </w:pPr>
            <w:r>
              <w:rPr>
                <w:rFonts w:ascii="Cambria" w:cs="Cambria" w:eastAsia="Cambria" w:hAnsi="Cambria"/>
                <w:i/>
                <w:iCs/>
                <w:color w:val="000000"/>
                <w:sz w:val="20"/>
                <w:szCs w:val="20"/>
              </w:rPr>
              <w:t xml:space="preserve">Table 24. Appearance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24. Appearance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Appearance governs the first impression and therefore determines whether the product is tried at all. It follows the colour coordinates, which are determined by pigment migration and browning, so that the cultivars remaining palest head the ranking.</w:t>
      </w:r>
    </w:p>
    <w:p>
      <w:pPr>
        <w:spacing w:after="140" w:line="276" w:lineRule="auto"/>
        <w:jc w:val="both"/>
      </w:pPr>
      <w:r>
        <w:rPr>
          <w:rFonts w:ascii="Cambria" w:cs="Cambria" w:eastAsia="Cambria" w:hAnsi="Cambria"/>
          <w:b w:val="false"/>
          <w:bCs w:val="false"/>
          <w:i w:val="false"/>
          <w:iCs w:val="false"/>
          <w:color w:val="000000"/>
          <w:sz w:val="24"/>
          <w:szCs w:val="24"/>
        </w:rPr>
        <w:t xml:space="preserve">Previous studies describe the same behaviour. Muchlisyiyah et al. (2023) determined that colour is among the two attributes most limiting to acceptance; Dutta and Mahanta (2014) that appearance constrains the market irrespective of nutritional merit; Srisang et al. (2021) that more severe processing yields a visibly darker product; and Akter et al. (2025) that a darker product was nonetheless more acceptable overall. Gobindabhog, Kalonunia, Radhatilak and Radhunipagal each headed the ranking in a different product, so that this attribute cannot determine the selection for the group as a whole.</w:t>
      </w:r>
    </w:p>
    <w:p>
      <w:pPr>
        <w:spacing w:after="120"/>
      </w:pPr>
    </w:p>
    <w:p>
      <w:pPr>
        <w:pStyle w:val="Heading2"/>
        <w:keepNext/>
        <w:spacing w:after="130" w:before="260"/>
      </w:pPr>
      <w:r>
        <w:rPr>
          <w:rFonts w:ascii="Cambria" w:cs="Cambria" w:eastAsia="Cambria" w:hAnsi="Cambria"/>
          <w:b/>
          <w:bCs/>
          <w:color w:val="000000"/>
          <w:sz w:val="24"/>
          <w:szCs w:val="24"/>
        </w:rPr>
        <w:t xml:space="preserve">Consistency</w:t>
      </w:r>
    </w:p>
    <w:p>
      <w:pPr>
        <w:spacing w:after="140" w:line="276" w:lineRule="auto"/>
        <w:jc w:val="both"/>
      </w:pPr>
      <w:r>
        <w:rPr>
          <w:rFonts w:ascii="Cambria" w:cs="Cambria" w:eastAsia="Cambria" w:hAnsi="Cambria"/>
          <w:b/>
          <w:bCs/>
          <w:i/>
          <w:iCs/>
          <w:color w:val="000000"/>
          <w:sz w:val="24"/>
          <w:szCs w:val="24"/>
        </w:rPr>
        <w:t xml:space="preserve">Results. In table rice the values ranged from 7.43 in Lal Badshabhog to 8.35 in Radhatilak; the control recorded 7.72, 4 cultivars exceeded the control, and Radhatilak returned the most favourable value. Kalojira recorded the highest value in kichidi at 8.51 and Gobindabhog the lowest at 6.88; against 7.02 for the control, 6 cultivars exceeded the control, Kalojira being the most favourable entry. For pulao the values lay between 6.83 and 8.01, with the control at 7.93; here no cultivar exceeded the control and Harinakhuri ranked highest. In payash the values ranged from 6.78 in Kalonunia to 8.41 in Gobindabhog; the control recorded 7.13, 2 cultivars exceeded the control, and Gobindabhog returned the most favourable value. The means are set out in Table 25 and presented in Fig. 25.</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Neither year nor its interaction with cultivar was significant, so that the order held in both years. Coefficients of variation ranged from 1.44 to 4.51 %,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7.72 ± 0.13b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7.02 ± 0.34c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7.93 ± 0.32a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7.13 ± 0.18cde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7.86 ± 0.10b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6.88 ± 0.37c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7.87 ± 0.25a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8.41 ± 0.28a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7.87 ± 0.12b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8.11 ± 0.27ab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8.01 ± 0.21a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6.89 ± 0.38de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8.33 ± 0.12a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7.18 ± 0.11c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6.83 ± 0.17b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8.08 ± 0.41ab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8.18 ± 0.13a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8.51 ± 0.34a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6.85 ± 0.21b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7.43 ± 0.31cd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7.80 ± 0.13b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7.85 ± 0.18b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0.25a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6.78 ± 0.22e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7.43 ± 0.12c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8.11 ± 0.25ab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7.86 ± 0.15a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7.60 ± 0.31bc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8.19 ± 0.11a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8.00 ± 0.43ab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0.22a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7.05 ± 0.36cde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8.35 ± 0.12a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6.91 ± 0.28c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7.85 ± 0.28a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7.01 ± 0.28cde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7.66 ± 0.13b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7.85 ± 0.34b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7.80 ± 0.18a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6.93 ± 0.33de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43.38**</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24.02**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16.45**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0.22</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0.130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0.090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0.130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1.44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4.30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2.91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4.51</w:t>
                  </w:r>
                </w:p>
              </w:tc>
            </w:tr>
          </w:tbl>
          <w:p>
            <w:pPr>
              <w:keepNext/>
              <w:keepLines/>
              <w:spacing w:after="90" w:before="30"/>
              <w:ind w:left="500" w:right="500"/>
              <w:jc w:val="center"/>
            </w:pPr>
            <w:r>
              <w:rPr>
                <w:rFonts w:ascii="Cambria" w:cs="Cambria" w:eastAsia="Cambria" w:hAnsi="Cambria"/>
                <w:i/>
                <w:iCs/>
                <w:color w:val="000000"/>
                <w:sz w:val="20"/>
                <w:szCs w:val="20"/>
              </w:rPr>
              <w:t xml:space="preserve">Table 25. Consistency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25. Consistency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Consistency describes the textural coherence of the finished dish and the degree to which it corresponds to the requirements of the preparation. It is contingent upon the degree of starch gelatinisation and subsequent retrogradation, and upon the protein network surrounding the granules.</w:t>
      </w:r>
    </w:p>
    <w:p>
      <w:pPr>
        <w:spacing w:after="140" w:line="276" w:lineRule="auto"/>
        <w:jc w:val="both"/>
      </w:pPr>
      <w:r>
        <w:rPr>
          <w:rFonts w:ascii="Cambria" w:cs="Cambria" w:eastAsia="Cambria" w:hAnsi="Cambria"/>
          <w:b w:val="false"/>
          <w:bCs w:val="false"/>
          <w:i w:val="false"/>
          <w:iCs w:val="false"/>
          <w:color w:val="000000"/>
          <w:sz w:val="24"/>
          <w:szCs w:val="24"/>
        </w:rPr>
        <w:t xml:space="preserve">Earlier work is largely concordant. Cheng et al. (2019) determined that heat and moisture yield a firmer, less adhesive network; Iqbal et al. (2021) that firmness follows the starch and protein network; Muchlisyiyah et al. (2023) that texture and colour jointly determine acceptance; and Devi and Badwaik (2022) that texture and pasting behaviour follow amylose content and starch structure. No single cultivar proved superior across all the products: Gobindabhog, Harinakhuri, Kalojira and Radhatilak ranked highest in different ones, so that the decision is contingent upon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Cooking quality</w:t>
      </w:r>
    </w:p>
    <w:p>
      <w:pPr>
        <w:spacing w:after="140" w:line="276" w:lineRule="auto"/>
        <w:jc w:val="both"/>
      </w:pPr>
      <w:r>
        <w:rPr>
          <w:rFonts w:ascii="Cambria" w:cs="Cambria" w:eastAsia="Cambria" w:hAnsi="Cambria"/>
          <w:b/>
          <w:bCs/>
          <w:i/>
          <w:iCs/>
          <w:color w:val="000000"/>
          <w:sz w:val="24"/>
          <w:szCs w:val="24"/>
        </w:rPr>
        <w:t xml:space="preserve">Results. Radhatilak recorded the highest value in table rice at 8.42 and Lal Badshabhog the lowest at 7.36; against 7.70 for the control, 5 cultivars exceeded the control, Radhatilak being the most favourable entry. For kichidi the values lay between 7.00 and 8.45, with the control at 7.07; here 7 cultivars exceeded the control and Lal Badshabhog ranked highest. In pulao the values ranged from 5.85 in Lal Badshabhog to 8.28 in Radhunipagal; the control recorded 7.08, 6 cultivars exceeded the control, and Radhunipagal returned the most favourable value. Gobindabhog recorded the highest value in payash at 8.18 and Dudeshwar the lowest at 6.80; against 6.80 for the control, 8 cultivars exceeded the control, Gobindabhog being the most favourable entry. The means are set out in Table 26 and presented in Fig. 26.</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differed significantly in every product. Neither year nor its interaction with cultivar was significant, so that the order held in both years. Coefficients of variation ranged from 1.49 to 3.86 %,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995"/>
              <w:gridCol w:w="1995"/>
              <w:gridCol w:w="1995"/>
              <w:gridCol w:w="1995"/>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Table rice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Kichidi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Pulao</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Payash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7.70 ± 0.11d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7.07 ± 0.22c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7.08 ± 0.29b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6.80 ± 0.34b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7.87 ± 0.11cd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7.80 ± 0.25b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8.09 ± 0.31a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8.18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7.94 ± 0.13c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8.10 ± 0.22ab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8.13 ± 0.33a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7.88 ± 0.29a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8.34 ± 0.15a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7.08 ± 0.23c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0.18a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7.04 ± 0.23b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8.21 ± 0.11ab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8.18 ± 0.23ab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7.97 ± 0.34a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8.08 ± 0.21a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7.87 ± 0.15cd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8.28 ± 0.23a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7.01 ± 0.36b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8.00 ± 0.38a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7.36 ± 0.07e</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8.45 ± 0.18a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5.85 ± 0.30c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8.04 ± 0.26a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8.04 ± 0.09bc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8.42 ± 0.34a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8.28 ± 0.22a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7.82 ± 0.22a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8.42 ± 0.13a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7.00 ± 0.30c</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7.12 ± 0.30b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8.08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7.82 ± 0.08cd</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8.00 ± 0.28ab</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8.20 ± 0.21a</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8.03 ± 0.29a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42.11**</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35.20**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44.24**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14.88**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0.23</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0.46</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0.55</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1.49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3.04</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3.79</w:t>
                  </w:r>
                </w:p>
              </w:tc>
              <w:tc>
                <w:tcPr>
                  <w:tcW w:type="dxa" w:w="1995"/>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3.86</w:t>
                  </w:r>
                </w:p>
              </w:tc>
            </w:tr>
          </w:tbl>
          <w:p>
            <w:pPr>
              <w:keepNext/>
              <w:keepLines/>
              <w:spacing w:after="90" w:before="30"/>
              <w:ind w:left="500" w:right="500"/>
              <w:jc w:val="center"/>
            </w:pPr>
            <w:r>
              <w:rPr>
                <w:rFonts w:ascii="Cambria" w:cs="Cambria" w:eastAsia="Cambria" w:hAnsi="Cambria"/>
                <w:i/>
                <w:iCs/>
                <w:color w:val="000000"/>
                <w:sz w:val="20"/>
                <w:szCs w:val="20"/>
              </w:rPr>
              <w:t xml:space="preserve">Table 26. Cooking quality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26. Cooking quality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Cooking quality summarises water uptake, cooking time and the structural integrity of the cooked grain. It is contingent upon gelatinisation temperature, amylose content and the structural integrity of the grain, which is why it tracks alkali spreading value and amylose.</w:t>
      </w:r>
    </w:p>
    <w:p>
      <w:pPr>
        <w:spacing w:after="140" w:line="276" w:lineRule="auto"/>
        <w:jc w:val="both"/>
      </w:pPr>
      <w:r>
        <w:rPr>
          <w:rFonts w:ascii="Cambria" w:cs="Cambria" w:eastAsia="Cambria" w:hAnsi="Cambria"/>
          <w:b w:val="false"/>
          <w:bCs w:val="false"/>
          <w:i w:val="false"/>
          <w:iCs w:val="false"/>
          <w:color w:val="000000"/>
          <w:sz w:val="24"/>
          <w:szCs w:val="24"/>
        </w:rPr>
        <w:t xml:space="preserve">This is consistent with previous studies. Ayamdoo et al. (2014) determined that cooking behaviour alters progressively with treatment severity; Kwofie and Ngadi (2017) that time and temperature constitute the processor's principal controls; Buggenhout et al. (2013) that cultivar and processing history operate jointly; and Cheng et al. (2019) that gelatinisation governs water uptake and cooking time. The most favourable entry varied between products: Gobindabhog, Lal Badshabhog, Radhatilak and Radhunipagal each ranked highest in one product or another, so that selection is contingent upon the product concerned.</w:t>
      </w:r>
    </w:p>
    <w:p>
      <w:pPr>
        <w:spacing w:after="120"/>
      </w:pPr>
    </w:p>
    <w:p>
      <w:r>
        <w:br w:type="page"/>
      </w:r>
    </w:p>
    <w:p>
      <w:pPr>
        <w:pStyle w:val="Heading1"/>
        <w:keepNext/>
        <w:spacing w:after="130" w:before="0"/>
      </w:pPr>
      <w:r>
        <w:rPr>
          <w:rFonts w:ascii="Cambria" w:cs="Cambria" w:eastAsia="Cambria" w:hAnsi="Cambria"/>
          <w:b/>
          <w:bCs/>
          <w:color w:val="000000"/>
          <w:sz w:val="26"/>
          <w:szCs w:val="26"/>
        </w:rPr>
        <w:t xml:space="preserve">Composite quality score index</w:t>
      </w:r>
    </w:p>
    <w:p>
      <w:pPr>
        <w:spacing w:after="140" w:line="276" w:lineRule="auto"/>
        <w:jc w:val="both"/>
      </w:pPr>
      <w:r>
        <w:rPr>
          <w:rFonts w:ascii="Cambria" w:cs="Cambria" w:eastAsia="Cambria" w:hAnsi="Cambria"/>
          <w:b w:val="false"/>
          <w:bCs w:val="false"/>
          <w:i w:val="false"/>
          <w:iCs w:val="false"/>
          <w:color w:val="000000"/>
          <w:sz w:val="24"/>
          <w:szCs w:val="24"/>
        </w:rPr>
        <w:t xml:space="preserve">The analysis of variance addresses one attribute at a time, so that a single figure was required to establish which cultivar is superior overall. This was accomplished using the total quality scoring approach of Ismail et al. (2001), in which each attribute is scored, weighted for its importance, and the weighted scores summed. Kraggerud et al. (2012) subsequently examined whether such a score genuinely reflects overall quality and concluded that it does. Here every attribute on which the cultivars differed significantly was placed on a scale of 0 to 100, oriented so that 100 invariably denotes the superior outcome, then averaged within five groups and combined by weight: sensory 30 per cent, nutritional 25, bioactive 20, mineral 15 and colour 10. The weights constitute a stated convention rather than a property of the data, and the index may be recomputed under any alternative set. The result is given in Table 27, and the score of every cultivar in every group appears in Table 29.</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350"/>
        <w:gridCol w:w="1900"/>
        <w:gridCol w:w="1150"/>
        <w:gridCol w:w="1550"/>
        <w:gridCol w:w="1250"/>
        <w:gridCol w:w="980"/>
      </w:tblGrid>
      <w:tr>
        <w:trPr>
          <w:cantSplit/>
          <w:tblHeader/>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Product</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Attributes scored</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Best cultivar</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Score</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Rating</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Control score</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Control rank</w:t>
            </w:r>
          </w:p>
        </w:tc>
      </w:tr>
      <w:tr>
        <w:trPr>
          <w:cantSplit/>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Table rice</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25</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Kalojira</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64.5</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Fair</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27.2</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r>
      <w:tr>
        <w:trPr>
          <w:cantSplit/>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Kichidi</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Radhunipagal</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69.1</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Good</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39.3</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r>
      <w:tr>
        <w:trPr>
          <w:cantSplit/>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Pulao</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Kataribhog</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70.1</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Good</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41.7</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r>
      <w:tr>
        <w:trPr>
          <w:cantSplit/>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Payash</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Gobindabhog</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77.9</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Very good</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32.2</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27. Composite quality score index for each product, with the best cultivar and the standing of the control. Every attribute on which the cultivars differed significantly was scored from 0 to 100 in the favourable direction, averaged within five groups and combined by weight, following Ismail et al. (2001).</w:t>
      </w:r>
    </w:p>
    <w:p>
      <w:pPr>
        <w:spacing w:after="140" w:line="276" w:lineRule="auto"/>
        <w:jc w:val="both"/>
      </w:pPr>
      <w:r>
        <w:rPr>
          <w:rFonts w:ascii="Cambria" w:cs="Cambria" w:eastAsia="Cambria" w:hAnsi="Cambria"/>
          <w:b w:val="false"/>
          <w:bCs w:val="false"/>
          <w:i w:val="false"/>
          <w:iCs w:val="false"/>
          <w:color w:val="000000"/>
          <w:sz w:val="24"/>
          <w:szCs w:val="24"/>
        </w:rPr>
        <w:t xml:space="preserve">On this index the superior cultivar was Kalojira for table rice, Radhunipagal for kichidi, Kataribhog for pulao and Gobindabhog for payash. The control ranked at or near the bottom in every product, so that substituting the cultivars named here for Dudeshwar would improve the product without any alteration in the method of preparation. Table 28 gives, for each product, the cultivar exhibiting the best balance of attributes relative to the control.</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00"/>
        <w:gridCol w:w="2600"/>
        <w:gridCol w:w="1000"/>
        <w:gridCol w:w="178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Product</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Best against the control</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Attributes above and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Net</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Attributes compared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Table rice</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Radhunipagal</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17 above, 5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+12</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Kichidi</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Radhunipagal</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15 above, 4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+11</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Pulao</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Kataribhog</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13 above, 5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+8</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Payash</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Gobindabhog</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13 above, 4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+9</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28. Cultivar with the best balance against the control in each product, counted over the attributes on which the cultivars differed significantly.</w:t>
      </w:r>
    </w:p>
    <w:p>
      <w:r>
        <w:br w:type="page"/>
      </w:r>
    </w:p>
    <w:p>
      <w:pPr>
        <w:pStyle w:val="Heading1"/>
        <w:keepNext/>
        <w:spacing w:after="130" w:before="0"/>
      </w:pPr>
      <w:r>
        <w:rPr>
          <w:rFonts w:ascii="Cambria" w:cs="Cambria" w:eastAsia="Cambria" w:hAnsi="Cambria"/>
          <w:b/>
          <w:bCs/>
          <w:color w:val="000000"/>
          <w:sz w:val="26"/>
          <w:szCs w:val="26"/>
        </w:rPr>
        <w:t xml:space="preserve">Score of every cultivar</w:t>
      </w:r>
    </w:p>
    <w:p>
      <w:pPr>
        <w:spacing w:after="140" w:line="276" w:lineRule="auto"/>
        <w:jc w:val="both"/>
      </w:pPr>
      <w:r>
        <w:rPr>
          <w:rFonts w:ascii="Cambria" w:cs="Cambria" w:eastAsia="Cambria" w:hAnsi="Cambria"/>
          <w:b w:val="false"/>
          <w:bCs w:val="false"/>
          <w:i w:val="false"/>
          <w:iCs w:val="false"/>
          <w:color w:val="000000"/>
          <w:sz w:val="24"/>
          <w:szCs w:val="24"/>
        </w:rPr>
        <w:t xml:space="preserve">The table below gives the five group scores and the composite score for every cultivar in every product, so that the standing of any entry may be read directly. The weights applied were sensory 30 per cent, nutritional 25, bioactive 20, mineral 15 and colour 10.</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50"/>
        <w:gridCol w:w="830"/>
        <w:gridCol w:w="900"/>
        <w:gridCol w:w="780"/>
        <w:gridCol w:w="780"/>
        <w:gridCol w:w="830"/>
        <w:gridCol w:w="900"/>
        <w:gridCol w:w="700"/>
        <w:gridCol w:w="1160"/>
      </w:tblGrid>
      <w:tr>
        <w:trPr>
          <w:cantSplit/>
          <w:tblHeader/>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Product</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Cultivar</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Nutr.</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Bioact.</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Min.</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Col.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Sens.</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Score</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Rank</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Rating</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59.4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39.9</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89.3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64.5</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64.7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98.0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61.9</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Kalonunia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52.2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92.1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51.8</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61.8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Tulaipanjii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47.2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70.7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85.9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62.2</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60.4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32.0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78.7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59.3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42.1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49.9</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95.4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57.2</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65.3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56.3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69.6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47.9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43.6</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30.3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44.2</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Table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Dudeshwar (control)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0.0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12.7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27.2</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74.6</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82.7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77.3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69.1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Good</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68.5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36.4</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91.5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68.4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Good</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68.3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15.4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63.4</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89.4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67.8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Good</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Kalonunia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67.2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19.8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73.2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56.1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Tulaipanjii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31.6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74.4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66.0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53.7</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56.4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55.8</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68.9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81.2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49.5</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76.6</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27.6</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27.2</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48.9</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92.7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14.6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40.2</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Kichidi</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Dudeshwar (control)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65.5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11.8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86.2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100.0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59.5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70.1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Good</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67.1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42.9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90.2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Tulaipanjii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56.4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73.1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42.4</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52.5</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Kalonunia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65.8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40.9</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31.4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69.1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33.0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49.1</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47.4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29.9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25.7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65.0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Pulao</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Dudeshwar (control)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29.6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54.4</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41.7</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88.3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71.8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99.5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77.9</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good</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Kalonunia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69.4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75.0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88.5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70.8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70.8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Good</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82.8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61.0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55.6</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67.7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77.5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Tulaipanjii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21.8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66.4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69.3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52.0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42.7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49.7</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30.3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19.5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47.7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35.9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42.9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41.2</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Payash</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Dudeshwar (control)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88.9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32.2</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29. Group scores and composite quality score index of every cultivar in every product. Each group score is out of 100 and is oriented so that a higher figure is always the better one.</w:t>
      </w:r>
    </w:p>
    <w:p>
      <w:r>
        <w:br w:type="page"/>
      </w:r>
    </w:p>
    <w:p>
      <w:pPr>
        <w:pStyle w:val="Heading1"/>
        <w:keepNext/>
        <w:spacing w:after="130" w:before="0"/>
      </w:pPr>
      <w:r>
        <w:rPr>
          <w:rFonts w:ascii="Cambria" w:cs="Cambria" w:eastAsia="Cambria" w:hAnsi="Cambria"/>
          <w:b/>
          <w:bCs/>
          <w:color w:val="000000"/>
          <w:sz w:val="26"/>
          <w:szCs w:val="26"/>
        </w:rPr>
        <w:t xml:space="preserve">Check on the weights using principal component analysis</w:t>
      </w:r>
    </w:p>
    <w:p>
      <w:pPr>
        <w:spacing w:after="140" w:line="276" w:lineRule="auto"/>
        <w:jc w:val="both"/>
      </w:pPr>
      <w:r>
        <w:rPr>
          <w:rFonts w:ascii="Cambria" w:cs="Cambria" w:eastAsia="Cambria" w:hAnsi="Cambria"/>
          <w:b w:val="false"/>
          <w:bCs w:val="false"/>
          <w:i w:val="false"/>
          <w:iCs w:val="false"/>
          <w:color w:val="000000"/>
          <w:sz w:val="24"/>
          <w:szCs w:val="24"/>
        </w:rPr>
        <w:t xml:space="preserve">The weights above were assigned rather than computed, so the ranking was verified against a second set of weights derived from the data themselves. Principal component analysis was performed on the merit scores, and each attribute was then weighted by the sum, over the components with an eigenvalue of one or more, of its squared loading multiplied by the share of variance that component carries. This is the customary procedure for assigning weights to a composite indicator without recourse to judgement. The two rankings corresponded closely, with a mean Spearman correlation of 0.942 and a minimum of 0.867, and the same cultivar ranked first in 3 of the 4 products, as Table 30 demonstrates. The ranking therefore proceeds from the data and not from the particular weights adopted. Principal component analysis is employed here solely to assign the weights; the components themselves cannot rank the cultivars for quality, since a component measures the direction of greatest variation and takes no account of whether a high or a low value is the more desirable.</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200"/>
        <w:gridCol w:w="1350"/>
        <w:gridCol w:w="1850"/>
        <w:gridCol w:w="1850"/>
        <w:gridCol w:w="1150"/>
        <w:gridCol w:w="1080"/>
      </w:tblGrid>
      <w:tr>
        <w:trPr>
          <w:cantSplit/>
          <w:tblHeader/>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Product</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Components kept</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Variation held (%)</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Best cultivar, chosen weights</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Best cultivar, PCA weights</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Rank correlation</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Top entry</w:t>
            </w:r>
          </w:p>
        </w:tc>
      </w:tr>
      <w:tr>
        <w:trPr>
          <w:cantSplit/>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6"/>
                <w:szCs w:val="16"/>
              </w:rPr>
              <w:t xml:space="preserve">Table rice</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8</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97.9</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Kalojira</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Kalojira</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0.867</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Same</w:t>
            </w:r>
          </w:p>
        </w:tc>
      </w:tr>
      <w:tr>
        <w:trPr>
          <w:cantSplit/>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6"/>
                <w:szCs w:val="16"/>
              </w:rPr>
              <w:t xml:space="preserve">Kichidi</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6</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92.0</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Radhunipagal</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Kalojira</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0.952</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Different</w:t>
            </w:r>
          </w:p>
        </w:tc>
      </w:tr>
      <w:tr>
        <w:trPr>
          <w:cantSplit/>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6"/>
                <w:szCs w:val="16"/>
              </w:rPr>
              <w:t xml:space="preserve">Pulao</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7</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95.9</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Kataribhog</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Kataribhog</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0.952</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Same</w:t>
            </w:r>
          </w:p>
        </w:tc>
      </w:tr>
      <w:tr>
        <w:trPr>
          <w:cantSplit/>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6"/>
                <w:szCs w:val="16"/>
              </w:rPr>
              <w:t xml:space="preserve">Payash</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5</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87.8</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Gobindabhog</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Gobindabhog</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1.000</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Same</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30. The composite quality score index computed with the weights chosen for this study, set against the same index computed with weights derived from a principal component analysis of the merit scores. Rank correlation is Spearman's rho across the ten cultivars.</w:t>
      </w:r>
    </w:p>
    <w:p>
      <w:pPr>
        <w:spacing w:after="140" w:line="276" w:lineRule="auto"/>
        <w:jc w:val="both"/>
      </w:pPr>
      <w:r>
        <w:rPr>
          <w:rFonts w:ascii="Cambria" w:cs="Cambria" w:eastAsia="Cambria" w:hAnsi="Cambria"/>
          <w:b w:val="false"/>
          <w:bCs w:val="false"/>
          <w:i w:val="false"/>
          <w:iCs w:val="false"/>
          <w:color w:val="000000"/>
          <w:sz w:val="24"/>
          <w:szCs w:val="24"/>
        </w:rPr>
        <w:t xml:space="preserve">The mean rank correlation was 0.942 and the minimum 0.867, and the same cultivar ranked first in 3 of the 4 products. The ranking is therefore not an artefact of the weights adopted. Where the two diverged, the cultivars concerned were in any case closely positioned on the index, so that the divergence is one of order between near-equals rather than of substance.</w:t>
      </w:r>
    </w:p>
    <w:p>
      <w:r>
        <w:br w:type="page"/>
      </w:r>
    </w:p>
    <w:p>
      <w:pPr>
        <w:pStyle w:val="Heading1"/>
        <w:keepNext/>
        <w:spacing w:after="130" w:before="0"/>
      </w:pPr>
      <w:r>
        <w:rPr>
          <w:rFonts w:ascii="Cambria" w:cs="Cambria" w:eastAsia="Cambria" w:hAnsi="Cambria"/>
          <w:b/>
          <w:bCs/>
          <w:color w:val="000000"/>
          <w:sz w:val="26"/>
          <w:szCs w:val="26"/>
        </w:rPr>
        <w:t xml:space="preserve">Cluster analysis</w:t>
      </w:r>
    </w:p>
    <w:p>
      <w:pPr>
        <w:spacing w:after="140" w:line="276" w:lineRule="auto"/>
        <w:jc w:val="both"/>
      </w:pPr>
      <w:r>
        <w:rPr>
          <w:rFonts w:ascii="Cambria" w:cs="Cambria" w:eastAsia="Cambria" w:hAnsi="Cambria"/>
          <w:b w:val="false"/>
          <w:bCs w:val="false"/>
          <w:i w:val="false"/>
          <w:iCs w:val="false"/>
          <w:color w:val="000000"/>
          <w:sz w:val="24"/>
          <w:szCs w:val="24"/>
        </w:rPr>
        <w:t xml:space="preserve">Cluster analysis was employed to examine how the cultivars and the products group together when all the attributes are considered simultaneously. The 40 cultivar and product combinations were standardised on the 22 attributes determined in every product, and Ward's method was applied to the Euclidean distances between them, the number of groups being set at 4. Where a cluster contains only one product, the method of preparation determines the quality profile; where cultivars of different products fall together, the two are comparable in the finished form.</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3200"/>
        <w:gridCol w:w="4080"/>
      </w:tblGrid>
      <w:tr>
        <w:trPr>
          <w:cantSplit/>
          <w:tblHeader/>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Cluster</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Members</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Products in it</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Cultivars in it</w:t>
            </w:r>
          </w:p>
        </w:tc>
      </w:tr>
      <w:tr>
        <w:trPr>
          <w:cantSplit/>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Cluster 1</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10</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Kichidi 10</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DD, GB, HK, KB, KJ, KN, LB, RP, RT, TP</w:t>
            </w:r>
          </w:p>
        </w:tc>
      </w:tr>
      <w:tr>
        <w:trPr>
          <w:cantSplit/>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Cluster 2</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9</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Payash 9</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DD, GB, HK, KB, KJ, KN, LB, RT, TP</w:t>
            </w:r>
          </w:p>
        </w:tc>
      </w:tr>
      <w:tr>
        <w:trPr>
          <w:cantSplit/>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Cluster 3</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10</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Table rice 10</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DD, GB, HK, KB, KJ, KN, LB, RP, RT, TP</w:t>
            </w:r>
          </w:p>
        </w:tc>
      </w:tr>
      <w:tr>
        <w:trPr>
          <w:cantSplit/>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Cluster 4</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11</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Pulao 10, Payash 1</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DD, GB, HK, KB, KJ, KN, LB, RP, RT, TP</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31. Composition of the clusters formed by Ward's method.</w:t>
      </w:r>
    </w:p>
    <w:p>
      <w:pPr>
        <w:keepNext/>
        <w:keepLines/>
        <w:spacing w:after="40" w:before="60"/>
        <w:jc w:val="center"/>
      </w:pPr>
      <w:r>
        <w:drawing>
          <wp:inline distT="0" distB="0" distL="0" distR="0">
            <wp:extent cx="64008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400800" cy="2781300"/>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27. Dendrogram of the cultivar and product combinations. The height at which two branches join shows how different they are.</w:t>
      </w:r>
    </w:p>
    <w:p>
      <w:pPr>
        <w:spacing w:after="140" w:line="276" w:lineRule="auto"/>
        <w:jc w:val="both"/>
      </w:pPr>
      <w:r>
        <w:rPr>
          <w:rFonts w:ascii="Cambria" w:cs="Cambria" w:eastAsia="Cambria" w:hAnsi="Cambria"/>
          <w:b w:val="false"/>
          <w:bCs w:val="false"/>
          <w:i w:val="false"/>
          <w:iCs w:val="false"/>
          <w:color w:val="000000"/>
          <w:sz w:val="24"/>
          <w:szCs w:val="24"/>
        </w:rPr>
        <w:t xml:space="preserve">Of the 4 clusters, 3 contain only one product. This indicates that the products differ from one another to a greater extent than the cultivars differ within any one product. Amarnath and Ravi Kumar (2025) applied Ward's method comparably in rice and drew upon the cluster means to select genotypes for further work, on the reasoning that crosses between distant clusters are more likely to generate useful variation. Dutta and Mahanta (2014) advanced the same point from the product side, namely that different traditional preparations require genuinely different raw material.</w:t>
      </w:r>
    </w:p>
    <w:p>
      <w:r>
        <w:br w:type="page"/>
      </w:r>
    </w:p>
    <w:p>
      <w:pPr>
        <w:pStyle w:val="Heading1"/>
        <w:keepNext/>
        <w:spacing w:after="130" w:before="0"/>
      </w:pPr>
      <w:r>
        <w:rPr>
          <w:rFonts w:ascii="Cambria" w:cs="Cambria" w:eastAsia="Cambria" w:hAnsi="Cambria"/>
          <w:b/>
          <w:bCs/>
          <w:color w:val="000000"/>
          <w:sz w:val="26"/>
          <w:szCs w:val="26"/>
        </w:rPr>
        <w:t xml:space="preserve">Conclusion to Part A: cooked products</w:t>
      </w:r>
    </w:p>
    <w:p>
      <w:pPr>
        <w:spacing w:after="140" w:line="276" w:lineRule="auto"/>
        <w:jc w:val="both"/>
      </w:pPr>
      <w:r>
        <w:rPr>
          <w:rFonts w:ascii="Cambria" w:cs="Cambria" w:eastAsia="Cambria" w:hAnsi="Cambria"/>
          <w:b w:val="false"/>
          <w:bCs w:val="false"/>
          <w:i w:val="false"/>
          <w:iCs w:val="false"/>
          <w:color w:val="000000"/>
          <w:sz w:val="24"/>
          <w:szCs w:val="24"/>
        </w:rPr>
        <w:t xml:space="preserve">Nine traditional aromatic rice cultivars of West Bengal were evaluated against Dudeshwar, a non-aromatic cultivar serving as the control, in the 4 cooked products of this group. Each was grown and prepared identically for two years and analysed as a pooled completely randomised design. In every product the cultivars differed significantly for nearly all the attributes determined, whereas year and its interaction with cultivar were significant for considerably fewer. The principal finding is therefore unambiguous: the choice of cultivar determines the quality of the product, and the year of production is of markedly less consequence. A cultivar selected on one year of results will generally retain its position in the next.</w:t>
      </w:r>
    </w:p>
    <w:p>
      <w:pPr>
        <w:spacing w:after="140" w:line="276" w:lineRule="auto"/>
        <w:jc w:val="both"/>
      </w:pPr>
      <w:r>
        <w:rPr>
          <w:rFonts w:ascii="Cambria" w:cs="Cambria" w:eastAsia="Cambria" w:hAnsi="Cambria"/>
          <w:b w:val="false"/>
          <w:bCs w:val="false"/>
          <w:i w:val="false"/>
          <w:iCs w:val="false"/>
          <w:color w:val="000000"/>
          <w:sz w:val="24"/>
          <w:szCs w:val="24"/>
        </w:rPr>
        <w:t xml:space="preserve">On this index the superior cultivar was Kalojira for table rice, Radhunipagal for kichidi, Kataribhog for pulao and Gobindabhog for payash. The control ranked at or near the bottom in every product, so that substituting the cultivars named here for Dudeshwar would improve the product without any alteration in the method of preparation. Table 28 gives, for each product, the cultivar exhibiting the best balance of attributes relative to the control.</w:t>
      </w:r>
    </w:p>
    <w:p>
      <w:pPr>
        <w:spacing w:after="140" w:line="276" w:lineRule="auto"/>
        <w:jc w:val="both"/>
      </w:pPr>
      <w:r>
        <w:rPr>
          <w:rFonts w:ascii="Cambria" w:cs="Cambria" w:eastAsia="Cambria" w:hAnsi="Cambria"/>
          <w:b w:val="false"/>
          <w:bCs w:val="false"/>
          <w:i w:val="false"/>
          <w:iCs w:val="false"/>
          <w:color w:val="000000"/>
          <w:sz w:val="24"/>
          <w:szCs w:val="24"/>
        </w:rPr>
        <w:t xml:space="preserve">The weights above were assigned rather than computed, so the ranking was verified against a second set of weights derived from the data themselves. Principal component analysis was performed on the merit scores, and each attribute was then weighted by the sum, over the components with an eigenvalue of one or more, of its squared loading multiplied by the share of variance that component carries. This is the customary procedure for assigning weights to a composite indicator without recourse to judgement. The two rankings corresponded closely, with a mean Spearman correlation of 0.942 and a minimum of 0.867, and the same cultivar ranked first in 3 of the 4 products, as Table 30 demonstrates. The ranking therefore proceeds from the data and not from the particular weights adopted. Principal component analysis is employed here solely to assign the weights; the components themselves cannot rank the cultivars for quality, since a component measures the direction of greatest variation and takes no account of whether a high or a low value is the more desirable.</w:t>
      </w:r>
    </w:p>
    <w:p>
      <w:pPr>
        <w:spacing w:after="140" w:line="276" w:lineRule="auto"/>
        <w:jc w:val="both"/>
      </w:pPr>
      <w:r>
        <w:rPr>
          <w:rFonts w:ascii="Cambria" w:cs="Cambria" w:eastAsia="Cambria" w:hAnsi="Cambria"/>
          <w:b w:val="false"/>
          <w:bCs w:val="false"/>
          <w:i w:val="false"/>
          <w:iCs w:val="false"/>
          <w:color w:val="000000"/>
          <w:sz w:val="24"/>
          <w:szCs w:val="24"/>
        </w:rPr>
        <w:t xml:space="preserve">Cluster analysis was then performed on all 40 cultivar and product combinations together, using the 22 attributes determined in every product. Ward's method resolved them into 4 groups, of which 3 contained a single product only (Table 31 and Fig. 27). When the products are compared with one another, therefore, it is the method of preparation rather than the cultivar that determines the broad quality type, whereas within any one product the cultivar is the variable under the processor's control. The two findings are complementary rather than contradictory: the preparation determines the type of product and the cultivar its standing within that type.</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identified here should be re-evaluated on a larger scale and over additional years before being recommended generally. For breeding work directed at improving the group as a whole, parents are best drawn from different clusters, since crosses between distant clusters are more likely to release useful variation.</w:t>
      </w:r>
    </w:p>
    <w:p>
      <w:r>
        <w:br w:type="page"/>
      </w:r>
    </w:p>
    <w:p>
      <w:pPr>
        <w:spacing w:after="130" w:before="300"/>
        <w:jc w:val="center"/>
      </w:pPr>
      <w:r>
        <w:rPr>
          <w:rFonts w:ascii="Cambria" w:cs="Cambria" w:eastAsia="Cambria" w:hAnsi="Cambria"/>
          <w:b/>
          <w:bCs/>
          <w:color w:val="000000"/>
          <w:sz w:val="26"/>
          <w:szCs w:val="26"/>
        </w:rPr>
        <w:t xml:space="preserve">PART B</w:t>
      </w:r>
    </w:p>
    <w:p>
      <w:pPr>
        <w:pBdr>
          <w:bottom w:val="single" w:color="000000" w:sz="6" w:space="6"/>
        </w:pBdr>
        <w:spacing w:after="90"/>
        <w:jc w:val="center"/>
      </w:pPr>
      <w:r>
        <w:rPr>
          <w:rFonts w:ascii="Cambria" w:cs="Cambria" w:eastAsia="Cambria" w:hAnsi="Cambria"/>
          <w:b/>
          <w:bCs/>
          <w:color w:val="000000"/>
          <w:sz w:val="34"/>
          <w:szCs w:val="34"/>
        </w:rPr>
        <w:t xml:space="preserve">PROCESSED PRODUCTS</w:t>
      </w:r>
    </w:p>
    <w:p>
      <w:pPr>
        <w:spacing w:after="320" w:before="90"/>
        <w:jc w:val="center"/>
      </w:pPr>
      <w:r>
        <w:rPr>
          <w:rFonts w:ascii="Cambria" w:cs="Cambria" w:eastAsia="Cambria" w:hAnsi="Cambria"/>
          <w:i/>
          <w:iCs/>
          <w:color w:val="000000"/>
          <w:sz w:val="22"/>
          <w:szCs w:val="22"/>
        </w:rPr>
        <w:t xml:space="preserve">Popped rice, puffed rice and flattened rice</w:t>
      </w:r>
    </w:p>
    <w:p>
      <w:pPr>
        <w:spacing w:after="140" w:line="276" w:lineRule="auto"/>
        <w:jc w:val="both"/>
      </w:pPr>
      <w:r>
        <w:rPr>
          <w:rFonts w:ascii="Cambria" w:cs="Cambria" w:eastAsia="Cambria" w:hAnsi="Cambria"/>
          <w:b w:val="false"/>
          <w:bCs w:val="false"/>
          <w:i/>
          <w:iCs/>
          <w:color w:val="000000"/>
          <w:sz w:val="24"/>
          <w:szCs w:val="24"/>
        </w:rPr>
        <w:t xml:space="preserve">Cultivars: DD, GB, HK, KB, KJ, KN, LB, RP, RT, TP. Products: Popped rice, Puffed rice, Flattened rice.</w:t>
      </w:r>
    </w:p>
    <w:p>
      <w:pPr>
        <w:pStyle w:val="Heading1"/>
        <w:keepNext/>
        <w:spacing w:after="130" w:before="260"/>
      </w:pPr>
      <w:r>
        <w:rPr>
          <w:rFonts w:ascii="Cambria" w:cs="Cambria" w:eastAsia="Cambria" w:hAnsi="Cambria"/>
          <w:b/>
          <w:bCs/>
          <w:color w:val="000000"/>
          <w:sz w:val="26"/>
          <w:szCs w:val="26"/>
        </w:rPr>
        <w:t xml:space="preserve">Nutritional composition</w:t>
      </w:r>
    </w:p>
    <w:p>
      <w:pPr>
        <w:pStyle w:val="Heading2"/>
        <w:keepNext/>
        <w:spacing w:after="130" w:before="260"/>
      </w:pPr>
      <w:r>
        <w:rPr>
          <w:rFonts w:ascii="Cambria" w:cs="Cambria" w:eastAsia="Cambria" w:hAnsi="Cambria"/>
          <w:b/>
          <w:bCs/>
          <w:color w:val="000000"/>
          <w:sz w:val="24"/>
          <w:szCs w:val="24"/>
        </w:rPr>
        <w:t xml:space="preserve">Amylose (%)</w:t>
      </w:r>
    </w:p>
    <w:p>
      <w:pPr>
        <w:spacing w:after="140" w:line="276" w:lineRule="auto"/>
        <w:jc w:val="both"/>
      </w:pPr>
      <w:r>
        <w:rPr>
          <w:rFonts w:ascii="Cambria" w:cs="Cambria" w:eastAsia="Cambria" w:hAnsi="Cambria"/>
          <w:b/>
          <w:bCs/>
          <w:i/>
          <w:iCs/>
          <w:color w:val="000000"/>
          <w:sz w:val="24"/>
          <w:szCs w:val="24"/>
        </w:rPr>
        <w:t xml:space="preserve">Results. In popped rice the values ranged from 15.66 in Harinakhuri to 19.64 % in Kalojira; the control recorded 16.97 %, 8 cultivars exceeded the control, and Kalojira returned the most favourable value. Kalojira recorded the highest value in puffed rice at 19.69 % and Harinakhuri the lowest at 15.64 %; against 17.38 % for the control, 7 cultivars exceeded the control, Kalojira being the most favourable entry. For flattened rice the values lay between 16.00 and 20.01 %, with the control at 17.61 %; here 8 cultivars exceeded the control and Kalonunia ranked highest. The means are set out in Table 32 and presented in Fig. 28.</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The year effect was significant in 1 product and the year by cultivar interaction in 1, so that the ranking of the cultivars was largely stable from one year to the next. Coefficients of variation ranged from 0.10 to 0.89 %,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16.97 ± 0.12f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17.38 ± 0.05f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17.61 ± 0.03h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17.35 ± 0.17e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17.52 ± 0.13ef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17.92 ± 0.04g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15.66 ± 0.14g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15.64 ± 0.14g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16.00 ± 0.05i</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17.51 ± 0.16de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17.69 ± 0.12de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18.01 ± 0.04f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19.64 ± 0.14a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19.69 ± 0.10a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20.00 ± 0.05a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19.48 ± 0.20a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19.66 ± 0.10a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20.01 ± 0.05a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17.67 ± 0.22d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17.77 ± 0.14d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18.10 ± 0.04e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18.01 ± 0.23c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18.22 ± 0.11c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18.51 ± 0.04d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18.08 ± 0.21c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18.28 ± 0.12c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18.61 ± 0.04c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18.40 ± 0.09b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18.64 ± 0.11b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19.00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323.13**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616.27**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23101.28**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0.89</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w:t>
                  </w:r>
                </w:p>
              </w:tc>
            </w:tr>
          </w:tbl>
          <w:p>
            <w:pPr>
              <w:keepNext/>
              <w:keepLines/>
              <w:spacing w:after="90" w:before="30"/>
              <w:ind w:left="500" w:right="500"/>
              <w:jc w:val="center"/>
            </w:pPr>
            <w:r>
              <w:rPr>
                <w:rFonts w:ascii="Cambria" w:cs="Cambria" w:eastAsia="Cambria" w:hAnsi="Cambria"/>
                <w:i/>
                <w:iCs/>
                <w:color w:val="000000"/>
                <w:sz w:val="20"/>
                <w:szCs w:val="20"/>
              </w:rPr>
              <w:t xml:space="preserve">Table 32. Amylose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28. Amylose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Amylose content determines the firmness and discreteness of the cooked grain: a higher content yields a firmer, drier grain that retains its shape, and a lower content a softer, stickier one. Amylose is deposited by granule-bound starch synthase I at the Waxy locus, and cultivars differ in the allele they carry. Cooking disorganises the granule but does not alter the quantity of amylose present.</w:t>
      </w:r>
    </w:p>
    <w:p>
      <w:pPr>
        <w:spacing w:after="140" w:line="276" w:lineRule="auto"/>
        <w:jc w:val="both"/>
      </w:pPr>
      <w:r>
        <w:rPr>
          <w:rFonts w:ascii="Cambria" w:cs="Cambria" w:eastAsia="Cambria" w:hAnsi="Cambria"/>
          <w:b w:val="false"/>
          <w:bCs w:val="false"/>
          <w:i w:val="false"/>
          <w:iCs w:val="false"/>
          <w:color w:val="000000"/>
          <w:sz w:val="24"/>
          <w:szCs w:val="24"/>
        </w:rPr>
        <w:t xml:space="preserve">Earlier work is largely concordant. Muchlisyiyah et al. (2023) determined that apparent amylose governs eating and processing behaviour; Tian et al. (2018) that crystallinity and digestibility decline without any change in amylose; Cheng et al. (2019) that heat and moisture reconstitute the matrix into a firmer gel; and Devi and Badwaik (2022) that amylose accounts for most of the varietal difference in cooking behaviour. The most favourable entry varied between products, Kalojira and Kalonunia each ranking highest in one product or another, so that selection is contingent upon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Starch (%)</w:t>
      </w:r>
    </w:p>
    <w:p>
      <w:pPr>
        <w:spacing w:after="140" w:line="276" w:lineRule="auto"/>
        <w:jc w:val="both"/>
      </w:pPr>
      <w:r>
        <w:rPr>
          <w:rFonts w:ascii="Cambria" w:cs="Cambria" w:eastAsia="Cambria" w:hAnsi="Cambria"/>
          <w:b/>
          <w:bCs/>
          <w:i/>
          <w:iCs/>
          <w:color w:val="000000"/>
          <w:sz w:val="24"/>
          <w:szCs w:val="24"/>
        </w:rPr>
        <w:t xml:space="preserve">Results. Harinakhuri recorded the highest value in popped rice at 77.07 % and Kataribhog the lowest at 73.00 %; against 73.11 % for the control, 8 cultivars exceeded the control, Harinakhuri being the most favourable entry. For puffed rice the values lay between 73.85 and 78.50 %, with the control at 75.41 %; here one cultivar exceeded the control and Harinakhuri ranked highest. In flattened rice the values ranged from 70.22 in Dudeshwar to 74.15 % in Harinakhuri; the control recorded 70.22 %, 8 cultivars exceeded the control, and Harinakhuri returned the most favourable value. The means are set out in Table 33 and presented in Fig. 29.</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differed significantly in every product. Neither year nor its interaction with cultivar was significant, so that the order held in both years. Coefficients of variation ranged from 0.31 to 1.41 %,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73.11 ± 0.23e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75.41 ± 0.95bcde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70.22 ± 0.59f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75.31 ± 0.25b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77.32 ± 1.20ab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73.23 ± 0.59ab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77.07 ± 0.22a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78.50 ± 1.08a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74.15 ± 0.36a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73.00 ± 0.28e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73.85 ± 1.08e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71.18 ± 0.41ef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75.31 ± 0.21b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76.57 ± 1.52abcd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72.59 ± 0.30bc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74.72 ± 0.27c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76.55 ± 1.00abcd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72.35 ± 0.55bcd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74.27 ± 0.15d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75.06 ± 1.06cde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71.62 ± 0.59cde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75.73 ± 0.29b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77.23 ± 0.90ab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72.96 ± 0.70b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75.49 ± 0.16b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77.12 ± 0.64abc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72.53 ± 0.39bcd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73.97 ± 0.18d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74.58 ± 0.94de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71.57 ± 0.61de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172.34**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10.85**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30.07**</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2.08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0.97</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0.440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1.41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0.70</w:t>
                  </w:r>
                </w:p>
              </w:tc>
            </w:tr>
          </w:tbl>
          <w:p>
            <w:pPr>
              <w:keepNext/>
              <w:keepLines/>
              <w:spacing w:after="90" w:before="30"/>
              <w:ind w:left="500" w:right="500"/>
              <w:jc w:val="center"/>
            </w:pPr>
            <w:r>
              <w:rPr>
                <w:rFonts w:ascii="Cambria" w:cs="Cambria" w:eastAsia="Cambria" w:hAnsi="Cambria"/>
                <w:i/>
                <w:iCs/>
                <w:color w:val="000000"/>
                <w:sz w:val="20"/>
                <w:szCs w:val="20"/>
              </w:rPr>
              <w:t xml:space="preserve">Table 33. Starch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29. Starch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Starch constitutes the energy-supplying fraction of the grain and the basis of its texture; a higher value indicates a well-filled endosperm and good recovery of the edible fraction. Starch content is contingent upon the efficiency with which assimilate was translocated into the endosperm during grain filling, and in the prepared product it is further modified by the loss of low-molecular-weight material and by the water imbibed during cooking.</w:t>
      </w:r>
    </w:p>
    <w:p>
      <w:pPr>
        <w:spacing w:after="140" w:line="276" w:lineRule="auto"/>
        <w:jc w:val="both"/>
      </w:pPr>
      <w:r>
        <w:rPr>
          <w:rFonts w:ascii="Cambria" w:cs="Cambria" w:eastAsia="Cambria" w:hAnsi="Cambria"/>
          <w:b w:val="false"/>
          <w:bCs w:val="false"/>
          <w:i w:val="false"/>
          <w:iCs w:val="false"/>
          <w:color w:val="000000"/>
          <w:sz w:val="24"/>
          <w:szCs w:val="24"/>
        </w:rPr>
        <w:t xml:space="preserve">This is consistent with previous studies. Muchlisyiyah et al. (2023) determined that starch constitutes approximately nine tenths of milled rice on a dry weight basis; Tian et al. (2018) that the residual starch is swollen and less crystalline; Iqbal et al. (2021) that restructured starch resists digestion; and Cheng et al. (2019) that the extent of starch gelatinisation governs texture and digestibility. Harinakhuri returned the most favourable value in every product of this group and is therefore the cultivar to select where a high value is required.</w:t>
      </w:r>
    </w:p>
    <w:p>
      <w:pPr>
        <w:spacing w:after="120"/>
      </w:pPr>
    </w:p>
    <w:p>
      <w:pPr>
        <w:pStyle w:val="Heading2"/>
        <w:keepNext/>
        <w:spacing w:after="130" w:before="260"/>
      </w:pPr>
      <w:r>
        <w:rPr>
          <w:rFonts w:ascii="Cambria" w:cs="Cambria" w:eastAsia="Cambria" w:hAnsi="Cambria"/>
          <w:b/>
          <w:bCs/>
          <w:color w:val="000000"/>
          <w:sz w:val="24"/>
          <w:szCs w:val="24"/>
        </w:rPr>
        <w:t xml:space="preserve">Total protein (%)</w:t>
      </w:r>
    </w:p>
    <w:p>
      <w:pPr>
        <w:spacing w:after="140" w:line="276" w:lineRule="auto"/>
        <w:jc w:val="both"/>
      </w:pPr>
      <w:r>
        <w:rPr>
          <w:rFonts w:ascii="Cambria" w:cs="Cambria" w:eastAsia="Cambria" w:hAnsi="Cambria"/>
          <w:b/>
          <w:bCs/>
          <w:i/>
          <w:iCs/>
          <w:color w:val="000000"/>
          <w:sz w:val="24"/>
          <w:szCs w:val="24"/>
        </w:rPr>
        <w:t xml:space="preserve">Results. For popped rice the values lay between 6.57 and 7.63 %, with the control at 6.68 %; here 4 cultivars exceeded the control and Radhunipagal ranked highest. In puffed rice the values ranged from 6.23 in Harinakhuri to 7.15 % in Gobindabhog; the control recorded 6.54 %, 2 cultivars exceeded the control, and Gobindabhog returned the most favourable value. Kalojira recorded the highest value in flattened rice at 7.23 % and Radhatilak the lowest at 6.13 %; against 6.52 % for the control, one cultivar exceeded the control, Kalojira being the most favourable entry. The means are set out in Table 34 and presented in Fig. 30.</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throughout the group. Neither year nor its interaction with cultivar was significant, so that the order held in both years. Coefficients of variation ranged from 2.46 to 4.36 %,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6.68 ± 0.03cd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6.54 ± 0.15b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6.52 ± 0.41bcd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7.62 ± 0.11ab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7.15 ± 0.16a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7.03 ± 0.26ab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6.77 ± 0.20cd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6.23 ± 0.27b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6.35 ± 0.33cd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 ± 0.09d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 ± 0.33b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6.57 ± 0.15bcd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7.51 ± 0.18ab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7.15 ± 0.38a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7.23 ± 0.34a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6.92 ± 0.14c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6.41 ± 0.25b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6.75 ± 0.26abc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7.30 ± 0.18b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6.42 ± 0.30b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6.51 ± 0.25bcd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7.63 ± 0.21a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 ± 0.17b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6.67 ± 0.33bcd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 ± 0.19d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6.54 ± 0.17b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6.13 ± 0.20d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6.57 ± 0.26d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6.54 ± 0.25b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6.65 ± 0.43bcd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41.35**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8.14**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7.15**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0.070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3.91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4.36</w:t>
                  </w:r>
                </w:p>
              </w:tc>
            </w:tr>
          </w:tbl>
          <w:p>
            <w:pPr>
              <w:keepNext/>
              <w:keepLines/>
              <w:spacing w:after="90" w:before="30"/>
              <w:ind w:left="500" w:right="500"/>
              <w:jc w:val="center"/>
            </w:pPr>
            <w:r>
              <w:rPr>
                <w:rFonts w:ascii="Cambria" w:cs="Cambria" w:eastAsia="Cambria" w:hAnsi="Cambria"/>
                <w:i/>
                <w:iCs/>
                <w:color w:val="000000"/>
                <w:sz w:val="20"/>
                <w:szCs w:val="20"/>
              </w:rPr>
              <w:t xml:space="preserve">Table 34. Total protein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30. Total protein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Protein constitutes the principal nutritional contribution of rice after energy and additionally firms the cooked grain through disulphide bonding. The greater part of the protein is glutelin sequestered in protein bodies beneath the aleurone, and the quantity is contingent upon the nitrogen translocated into the grain during filling. Cooking does not alter it.</w:t>
      </w:r>
    </w:p>
    <w:p>
      <w:pPr>
        <w:spacing w:after="140" w:line="276" w:lineRule="auto"/>
        <w:jc w:val="both"/>
      </w:pPr>
      <w:r>
        <w:rPr>
          <w:rFonts w:ascii="Cambria" w:cs="Cambria" w:eastAsia="Cambria" w:hAnsi="Cambria"/>
          <w:b w:val="false"/>
          <w:bCs w:val="false"/>
          <w:i w:val="false"/>
          <w:iCs w:val="false"/>
          <w:color w:val="000000"/>
          <w:sz w:val="24"/>
          <w:szCs w:val="24"/>
        </w:rPr>
        <w:t xml:space="preserve">Published work is concordant. Muchlisyiyah et al. (2023) determined that total protein is unaltered by hydrothermal treatment; Cheng et al. (2019) that disulphide cross-links elevate firmness; Akter et al. (2025) that protein rose from 6.68 to 9.42 per cent following treatment; and Iqbal et al. (2021) that the protein network governs enzyme access to starch. The leading position was shared between Gobindabhog, Kalojira and Radhunipagal, so that selection on this attribute must be made product by product.</w:t>
      </w:r>
    </w:p>
    <w:p>
      <w:pPr>
        <w:spacing w:after="120"/>
      </w:pPr>
    </w:p>
    <w:p>
      <w:pPr>
        <w:pStyle w:val="Heading2"/>
        <w:keepNext/>
        <w:spacing w:after="130" w:before="260"/>
      </w:pPr>
      <w:r>
        <w:rPr>
          <w:rFonts w:ascii="Cambria" w:cs="Cambria" w:eastAsia="Cambria" w:hAnsi="Cambria"/>
          <w:b/>
          <w:bCs/>
          <w:color w:val="000000"/>
          <w:sz w:val="24"/>
          <w:szCs w:val="24"/>
        </w:rPr>
        <w:t xml:space="preserve">Total soluble protein (%)</w:t>
      </w:r>
    </w:p>
    <w:p>
      <w:pPr>
        <w:spacing w:after="140" w:line="276" w:lineRule="auto"/>
        <w:jc w:val="both"/>
      </w:pPr>
      <w:r>
        <w:rPr>
          <w:rFonts w:ascii="Cambria" w:cs="Cambria" w:eastAsia="Cambria" w:hAnsi="Cambria"/>
          <w:b/>
          <w:bCs/>
          <w:i/>
          <w:iCs/>
          <w:color w:val="000000"/>
          <w:sz w:val="24"/>
          <w:szCs w:val="24"/>
        </w:rPr>
        <w:t xml:space="preserve">Results. In popped rice the values ranged from 0.47 in Dudeshwar to 0.60 % in Kataribhog; the control recorded 0.47 %, 5 cultivars exceeded the control, and Kataribhog returned the most favourable value. Radhunipagal recorded the highest value in puffed rice at 1.97 % and Dudeshwar the lowest at 1.21 %; against 1.21 % for the control, 9 cultivars exceeded the control, Radhunipagal being the most favourable entry. For flattened rice the values lay between 0.93 and 1.39 %, with the control at 1.06 %; here 7 cultivars exceeded the control and Kalojira ranked highest. The means are set out in Table 35 and presented in Fig. 31.</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exhibited a significant cultivar effect. Neither year nor its interaction with cultivar was significant, so that the order held in both years. Coefficients of variation ranged from 1.17 to 3.48 %,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0.47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1.21 ± 0.02g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1.87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1.32 ± 0.03bc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0.59 ± 0.01a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1.47 ± 0.01f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1.29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0.60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1.69 ± 0.03d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0.93 ± 0.01f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0.59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0.01f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1.39 ± 0.03a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0.02bc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1.66 ± 0.03d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1.21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0.60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1.75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1.23 ± 0.01d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0.50 ± 0.02bc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1.97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0.50 ± 0.02bc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1.60 ± 0.02e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1.36 ± 0.02ab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0.49 ± 0.01c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1.75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1.22 ± 0.01d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47.05**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807.86**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317.92**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3.48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1.66</w:t>
                  </w:r>
                </w:p>
              </w:tc>
            </w:tr>
          </w:tbl>
          <w:p>
            <w:pPr>
              <w:keepNext/>
              <w:keepLines/>
              <w:spacing w:after="90" w:before="30"/>
              <w:ind w:left="500" w:right="500"/>
              <w:jc w:val="center"/>
            </w:pPr>
            <w:r>
              <w:rPr>
                <w:rFonts w:ascii="Cambria" w:cs="Cambria" w:eastAsia="Cambria" w:hAnsi="Cambria"/>
                <w:i/>
                <w:iCs/>
                <w:color w:val="000000"/>
                <w:sz w:val="20"/>
                <w:szCs w:val="20"/>
              </w:rPr>
              <w:t xml:space="preserve">Table 35. Total soluble protein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31. Total soluble protein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Soluble protein is the fraction remaining extractable, and therefore digestible, after cooking; a higher value indicates that heat has not aggregated the protein. Heat ruptures the protein bodies and subsequently cross-links the liberated chains through disulphide bonds, thereby reducing the extractable fraction, and cultivars richer in cysteine forfeit more.</w:t>
      </w:r>
    </w:p>
    <w:p>
      <w:pPr>
        <w:spacing w:after="140" w:line="276" w:lineRule="auto"/>
        <w:jc w:val="both"/>
      </w:pPr>
      <w:r>
        <w:rPr>
          <w:rFonts w:ascii="Cambria" w:cs="Cambria" w:eastAsia="Cambria" w:hAnsi="Cambria"/>
          <w:b w:val="false"/>
          <w:bCs w:val="false"/>
          <w:i w:val="false"/>
          <w:iCs w:val="false"/>
          <w:color w:val="000000"/>
          <w:sz w:val="24"/>
          <w:szCs w:val="24"/>
        </w:rPr>
        <w:t xml:space="preserve">The same pattern has been reported previously. Muchlisyiyah et al. (2023) determined that solubility alters while total protein does not; Cheng et al. (2019) that cross-linking reduces the extractable fraction; Kabir et al. (2025) that treatment modifies the association between protein and bound phenolics; and Roy et al. (2019) that solubility declines as steaming and soaking become more severe. Kalojira, Kataribhog and Radhunipagal each headed the ranking in a different product, so that this attribute cannot determine the selection for the group as a whole.</w:t>
      </w:r>
    </w:p>
    <w:p>
      <w:pPr>
        <w:spacing w:after="120"/>
      </w:pPr>
    </w:p>
    <w:p>
      <w:pPr>
        <w:pStyle w:val="Heading2"/>
        <w:keepNext/>
        <w:spacing w:after="130" w:before="260"/>
      </w:pPr>
      <w:r>
        <w:rPr>
          <w:rFonts w:ascii="Cambria" w:cs="Cambria" w:eastAsia="Cambria" w:hAnsi="Cambria"/>
          <w:b/>
          <w:bCs/>
          <w:color w:val="000000"/>
          <w:sz w:val="24"/>
          <w:szCs w:val="24"/>
        </w:rPr>
        <w:t xml:space="preserve">Total lipid (%)</w:t>
      </w:r>
    </w:p>
    <w:p>
      <w:pPr>
        <w:spacing w:after="140" w:line="276" w:lineRule="auto"/>
        <w:jc w:val="both"/>
      </w:pPr>
      <w:r>
        <w:rPr>
          <w:rFonts w:ascii="Cambria" w:cs="Cambria" w:eastAsia="Cambria" w:hAnsi="Cambria"/>
          <w:b/>
          <w:bCs/>
          <w:i/>
          <w:iCs/>
          <w:color w:val="000000"/>
          <w:sz w:val="24"/>
          <w:szCs w:val="24"/>
        </w:rPr>
        <w:t xml:space="preserve">Results. Kalonunia recorded the highest value in popped rice at 1.97 % and Tulaipanjii the lowest at 1.66 %; against 1.79 % for the control, no cultivar exceeded the control, Kalonunia being the most favourable entry. For puffed rice the values lay between 0.68 and 0.93 %, with the control at 0.75 %; here one cultivar exceeded the control and Kalojira ranked highest. In flattened rice the values ranged from 1.33 in Gobindabhog to 1.53 % in Tulaipanjii; the control recorded 1.43 %, no cultivar exceeded the control, and Tulaipanjii returned the most favourable value. The means are set out in Table 36 and presented in Fig. 32.</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in 1 products out of 3. The year effect was significant in 1 product, but the interaction was non-significant throughout, so that the ranking of the cultivars held in both years. Coefficients of variation ranged from 7.81 to 9.86 %,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1.79 ± 0.09</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0.75 ± 0.07bc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1.43 ± 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1.78 ± 0.16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0.74 ± 0.13bc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1.33 ± 0.09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1.84 ± 0.18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0.83 ± 0.12ab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1.42 ± 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1.79 ± 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0.68 ± 0.07c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1.41 ± 0.11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1.80 ± 0.18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0.93 ± 0.05a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1.38 ± 0.15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1.97 ± 0.11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0.86 ± 0.07ab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1.48 ± 0.11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1.78 ± 0.15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0.86 ± 0.05ab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1.42 ± 0.12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1.82 ± 0.17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0.76 ± 0.08bc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1.44 ± 0.13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1.85 ± 0.16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0.84 ± 0.14ab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1.48 ± 0.08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1.66 ± 0.11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0.75 ± 0.06bc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1.53 ± 0.09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1.56NS</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5.75**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1.60NS</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8.46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9.86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7.81</w:t>
                  </w:r>
                </w:p>
              </w:tc>
            </w:tr>
          </w:tbl>
          <w:p>
            <w:pPr>
              <w:keepNext/>
              <w:keepLines/>
              <w:spacing w:after="90" w:before="30"/>
              <w:ind w:left="500" w:right="500"/>
              <w:jc w:val="center"/>
            </w:pPr>
            <w:r>
              <w:rPr>
                <w:rFonts w:ascii="Cambria" w:cs="Cambria" w:eastAsia="Cambria" w:hAnsi="Cambria"/>
                <w:i/>
                <w:iCs/>
                <w:color w:val="000000"/>
                <w:sz w:val="20"/>
                <w:szCs w:val="20"/>
              </w:rPr>
              <w:t xml:space="preserve">Table 36. Total lipid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32. Total lipid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Lipid is localised in the germ and aleurone and carries the fat-soluble vitamins and the aroma compounds. A higher content is preferable, subject to the qualification that excess lipid curtails shelf life. Lipid is stored as triacylglycerol in the germ and aleurone, so that the value reflects both the extent of these tissues in the cultivar and the degree of milling.</w:t>
      </w:r>
    </w:p>
    <w:p>
      <w:pPr>
        <w:spacing w:after="140" w:line="276" w:lineRule="auto"/>
        <w:jc w:val="both"/>
      </w:pPr>
      <w:r>
        <w:rPr>
          <w:rFonts w:ascii="Cambria" w:cs="Cambria" w:eastAsia="Cambria" w:hAnsi="Cambria"/>
          <w:b w:val="false"/>
          <w:bCs w:val="false"/>
          <w:i w:val="false"/>
          <w:iCs w:val="false"/>
          <w:color w:val="000000"/>
          <w:sz w:val="24"/>
          <w:szCs w:val="24"/>
        </w:rPr>
        <w:t xml:space="preserve">Earlier reports corroborate this finding. Muchlisyiyah et al. (2023) determined that lipid resides in the germ and aleurone and oxidises readily; Hu et al. (2019) that the movement of water within the kernel displaces the lipid-bearing tissues; Devi and Badwaik (2022) that traditional cultivars differ widely in proximate composition; and Oliveira et al. (2026) that milling is the principal route by which the outer layers are lost. No single cultivar proved superior across all the products: Kalojira, Kalonunia and Tulaipanjii ranked highest in different ones, so that the decision is contingent upon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Ash (%)</w:t>
      </w:r>
    </w:p>
    <w:p>
      <w:pPr>
        <w:spacing w:after="140" w:line="276" w:lineRule="auto"/>
        <w:jc w:val="both"/>
      </w:pPr>
      <w:r>
        <w:rPr>
          <w:rFonts w:ascii="Cambria" w:cs="Cambria" w:eastAsia="Cambria" w:hAnsi="Cambria"/>
          <w:b/>
          <w:bCs/>
          <w:i/>
          <w:iCs/>
          <w:color w:val="000000"/>
          <w:sz w:val="24"/>
          <w:szCs w:val="24"/>
        </w:rPr>
        <w:t xml:space="preserve">Results. For popped rice the values lay between 1.33 and 1.74 %, with the control at 1.60 %; here 2 cultivars exceeded the control and Lal Badshabhog ranked highest. In puffed rice the values ranged from 0.26 in Kataribhog to 0.72 % in Dudeshwar; the control recorded 0.72 %, no cultivar exceeded the control, and Dudeshwar returned the most favourable value. Dudeshwar recorded the highest value in flattened rice at 1.48 % and Kataribhog the lowest at 1.09 %; against 1.48 % for the control, no cultivar exceeded the control, Dudeshwar being the most favourable entry. The means are set out in Table 37 and presented in Fig. 33.</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separated significantly wherever the attribute was determined. The year effect was non-significant in every product, though the year by cultivar interaction was significant in 1, so that in that product the differences between cultivars were not of equal magnitude in both years. Coefficients of variation ranged from 1.24 to 3.17 %,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1.60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0.72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1.48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1.53 ± 0.02de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0.02g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1.26 ± 0.02f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1.37 ± 0.02f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0.01fg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1.35 ± 0.01de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1.49 ± 0.02e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0.26 ± 0.01h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1.09 ± 0.01h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1.53 ± 0.02d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1.37 ± 0.02cd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1.53 ± 0.02de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0.63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1.44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1.74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1.33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1.33 ± 0.02g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0.59 ± 0.01c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1.38 ± 0.01c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1.65 ± 0.01b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0.01e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1.20 ± 0.01g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1.34 ± 0.02fg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0.54 ± 0.02d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1.12 ± 0.02h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275.51**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596.55**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396.64**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1.32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3.17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1.24</w:t>
                  </w:r>
                </w:p>
              </w:tc>
            </w:tr>
          </w:tbl>
          <w:p>
            <w:pPr>
              <w:keepNext/>
              <w:keepLines/>
              <w:spacing w:after="90" w:before="30"/>
              <w:ind w:left="500" w:right="500"/>
              <w:jc w:val="center"/>
            </w:pPr>
            <w:r>
              <w:rPr>
                <w:rFonts w:ascii="Cambria" w:cs="Cambria" w:eastAsia="Cambria" w:hAnsi="Cambria"/>
                <w:i/>
                <w:iCs/>
                <w:color w:val="000000"/>
                <w:sz w:val="20"/>
                <w:szCs w:val="20"/>
              </w:rPr>
              <w:t xml:space="preserve">Table 37. Ash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33. Ash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Ash is the residue remaining after ignition and represents the total inorganic contribution of the grain. Ash follows the germ and aleurone, which carry the greater part of the mineral matter, so that cultivars with a thicker aleurone or a larger embryo return higher values.</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results have been published elsewhere. Hu et al. (2019) determined that ash follows the proportion of germ and aleurone surviving; Muchlisyiyah et al. (2023) that the spread in ash derives from the outer grain layers; Jannasch and Wang (2020) that the steeping medium may augment the mineral fraction; and Kumar et al. (2022) that ash is redistributed rather than lost on treatment. The most favourable entry varied between products: Dudeshwar and Lal Badshabhog each ranked highest in one product or another, so that selection is contingent upon the product concerned.</w:t>
      </w:r>
    </w:p>
    <w:p>
      <w:pPr>
        <w:spacing w:after="120"/>
      </w:pPr>
    </w:p>
    <w:p>
      <w:pPr>
        <w:pStyle w:val="Heading1"/>
        <w:keepNext/>
        <w:spacing w:after="130" w:before="260"/>
      </w:pPr>
      <w:r>
        <w:rPr>
          <w:rFonts w:ascii="Cambria" w:cs="Cambria" w:eastAsia="Cambria" w:hAnsi="Cambria"/>
          <w:b/>
          <w:bCs/>
          <w:color w:val="000000"/>
          <w:sz w:val="26"/>
          <w:szCs w:val="26"/>
        </w:rPr>
        <w:t xml:space="preserve">Bioactive and antinutritional constituents</w:t>
      </w:r>
    </w:p>
    <w:p>
      <w:pPr>
        <w:pStyle w:val="Heading2"/>
        <w:keepNext/>
        <w:spacing w:after="130" w:before="260"/>
      </w:pPr>
      <w:r>
        <w:rPr>
          <w:rFonts w:ascii="Cambria" w:cs="Cambria" w:eastAsia="Cambria" w:hAnsi="Cambria"/>
          <w:b/>
          <w:bCs/>
          <w:color w:val="000000"/>
          <w:sz w:val="24"/>
          <w:szCs w:val="24"/>
        </w:rPr>
        <w:t xml:space="preserve">Total phenol (mg GAE/g)</w:t>
      </w:r>
    </w:p>
    <w:p>
      <w:pPr>
        <w:spacing w:after="140" w:line="276" w:lineRule="auto"/>
        <w:jc w:val="both"/>
      </w:pPr>
      <w:r>
        <w:rPr>
          <w:rFonts w:ascii="Cambria" w:cs="Cambria" w:eastAsia="Cambria" w:hAnsi="Cambria"/>
          <w:b/>
          <w:bCs/>
          <w:i/>
          <w:iCs/>
          <w:color w:val="000000"/>
          <w:sz w:val="24"/>
          <w:szCs w:val="24"/>
        </w:rPr>
        <w:t xml:space="preserve">Results. In popped rice the values ranged from 3.50 in Harinakhuri to 5.53 mg GAE/g in Tulaipanjii; the control recorded 3.89 mg GAE/g, 4 cultivars exceeded the control, and Tulaipanjii returned the most favourable value. Radhatilak recorded the highest value in puffed rice at 13.74 mg GAE/g and Dudeshwar the lowest at 6.42 mg GAE/g; against 6.42 mg GAE/g for the control, 9 cultivars exceeded the control, Radhatilak being the most favourable entry. For flattened rice the values lay between 2.05 and 4.36 mg GAE/g, with the control at 2.54 mg GAE/g; here 8 cultivars exceeded the control and Gobindabhog ranked highest. The means are set out in Table 38 and presented in Fig. 34.</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The year effect was significant in 3 products and the year by cultivar interaction in 3, so that the ranking of the cultivars was largely stable from one year to the next. Coefficients of variation ranged from 1.22 to 2.30 %,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3.89 ± 0.15d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6.42 ± 0.12i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2.54 ± 0.20g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4.20 ± 0.16c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12.32 ± 0.17c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4.36 ± 0.20a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3.50 ± 0.12e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9.80 ± 0.18f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2.83 ± 0.16f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3.52 ± 0.22e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8.31 ± 0.17h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2.87 ± 0.19f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3.88 ± 0.18d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10.38 ± 0.21e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3.00 ± 0.19e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4.64 ± 0.15b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10.36 ± 0.16e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2.05 ± 0.13h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4.43 ± 0.06b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8.77 ± 0.21g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3.56 ± 0.16b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3.99 ± 0.17d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10.84 ± 0.22d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3.61 ± 0.16b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3.59 ± 0.17e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13.74 ± 0.21a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3.26 ± 0.16c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5.53 ± 0.22a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13.04 ± 0.10b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3.17 ± 0.19d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266.10**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1876.59**</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1293.50**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1.42</w:t>
                  </w:r>
                </w:p>
              </w:tc>
            </w:tr>
          </w:tbl>
          <w:p>
            <w:pPr>
              <w:keepNext/>
              <w:keepLines/>
              <w:spacing w:after="90" w:before="30"/>
              <w:ind w:left="500" w:right="500"/>
              <w:jc w:val="center"/>
            </w:pPr>
            <w:r>
              <w:rPr>
                <w:rFonts w:ascii="Cambria" w:cs="Cambria" w:eastAsia="Cambria" w:hAnsi="Cambria"/>
                <w:i/>
                <w:iCs/>
                <w:color w:val="000000"/>
                <w:sz w:val="20"/>
                <w:szCs w:val="20"/>
              </w:rPr>
              <w:t xml:space="preserve">Table 38. Total phenol (mg GAE/g)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34. Total phenol (mg GAE/g)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Phenolic acids are the principal antioxidants of the grain and are largely bound to the pericarp cell wall, so that a higher retained content in the product is preferable. The greater part of the phenolic acid is bound to arabinoxylan in the pericarp wall; heat cleaves these bonds and liberates it while concurrently degrading and leaching the free fraction, so that the value recorded represents the balance of the two processes.</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observations appear in the literature. Phimphilai et al. (2026) determined that popping and steam cooking reduce total phenolics markedly; Shavandi et al. (2023) that infrared puffing elevates the extractable fraction; Muchlisyiyah et al. (2023) that heat liberates ferulic and p-coumaric acid from the cell wall; and Kabir et al. (2025) that soaking and cooking reduce phenolic acids, the bound fraction exceeding the free. The leading cultivar varied with the product, Gobindabhog, Radhatilak and Tulaipanjii ranking highest in turn, so that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Flavonoids (mg QE/g)</w:t>
      </w:r>
    </w:p>
    <w:p>
      <w:pPr>
        <w:spacing w:after="140" w:line="276" w:lineRule="auto"/>
        <w:jc w:val="both"/>
      </w:pPr>
      <w:r>
        <w:rPr>
          <w:rFonts w:ascii="Cambria" w:cs="Cambria" w:eastAsia="Cambria" w:hAnsi="Cambria"/>
          <w:b/>
          <w:bCs/>
          <w:i/>
          <w:iCs/>
          <w:color w:val="000000"/>
          <w:sz w:val="24"/>
          <w:szCs w:val="24"/>
        </w:rPr>
        <w:t xml:space="preserve">Results. Radhatilak recorded the highest value in puffed rice at 0.52 mg QE/g and Dudeshwar the lowest at 0.23 mg QE/g; against 0.23 mg QE/g for the control, 9 cultivars exceeded the control, Radhatilak being the most favourable entry. For flattened rice the values lay between 0.03 and 0.41 mg QE/g, with the control at 0.03 mg QE/g; here 8 cultivars exceeded the control and Gobindabhog ranked highest. The means are set out in Table 39 and presented in Fig. 35.</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differed significantly in every product. The year effect was significant in 2 products and the year by cultivar interaction in 1, so that the ranking of the cultivars was largely stable from one year to the next. Coefficients of variation ranged from 4.16 to 8.36 %,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990"/>
              <w:gridCol w:w="399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0.23 ± 0.02f</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0.03 ± 0.02f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0.50 ± 0.04a</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0.03a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0.01e</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0.09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0.03d</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0.09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0.02b</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0.18 ± 0.04d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0.39 ± 0.01c</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0.03 ± 0.01f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0.31 ± 0.01e</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0.27 ± 0.01c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0.46 ± 0.02b</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0.05b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0.03a</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0.01a</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0.10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209.38**</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498.29**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4.16</w:t>
                  </w:r>
                </w:p>
              </w:tc>
              <w:tc>
                <w:tcPr>
                  <w:tcW w:type="dxa" w:w="399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8.36</w:t>
                  </w:r>
                </w:p>
              </w:tc>
            </w:tr>
          </w:tbl>
          <w:p>
            <w:pPr>
              <w:keepNext/>
              <w:keepLines/>
              <w:spacing w:after="90" w:before="30"/>
              <w:ind w:left="500" w:right="500"/>
              <w:jc w:val="center"/>
            </w:pPr>
            <w:r>
              <w:rPr>
                <w:rFonts w:ascii="Cambria" w:cs="Cambria" w:eastAsia="Cambria" w:hAnsi="Cambria"/>
                <w:i/>
                <w:iCs/>
                <w:color w:val="000000"/>
                <w:sz w:val="20"/>
                <w:szCs w:val="20"/>
              </w:rPr>
              <w:t xml:space="preserve">Table 39. Flavonoids (mg QE/g)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35. Flavonoids (mg QE/g)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Flavonoids contribute to antioxidant activity and to pericarp colour. They degrade readily on heating, so that the residual content indicates the gentleness of the treatment applied. Flavonoids are synthesised in the pericarp and cultivars differ in the quantity deposited; being readily destroyed by heat, their residual content reflects both the initial level and the treatment.</w:t>
      </w:r>
    </w:p>
    <w:p>
      <w:pPr>
        <w:spacing w:after="140" w:line="276" w:lineRule="auto"/>
        <w:jc w:val="both"/>
      </w:pPr>
      <w:r>
        <w:rPr>
          <w:rFonts w:ascii="Cambria" w:cs="Cambria" w:eastAsia="Cambria" w:hAnsi="Cambria"/>
          <w:b w:val="false"/>
          <w:bCs w:val="false"/>
          <w:i w:val="false"/>
          <w:iCs w:val="false"/>
          <w:color w:val="000000"/>
          <w:sz w:val="24"/>
          <w:szCs w:val="24"/>
        </w:rPr>
        <w:t xml:space="preserve">Previous studies describe the same behaviour. Phimphilai et al. (2026) determined that flavonoids degrade more readily than total phenolics; Kabir et al. (2025) that most flavonoid resides in the bound fraction; Oliveira et al. (2026) that protracted cooking may incur losses of up to forty per cent; and Devi and Badwaik (2022) that traditional cultivars differ several fold. The leading position was shared between Gobindabhog and Radhatilak, so that selection on this attribute must be made product by product.</w:t>
      </w:r>
    </w:p>
    <w:p>
      <w:pPr>
        <w:spacing w:after="120"/>
      </w:pPr>
    </w:p>
    <w:p>
      <w:pPr>
        <w:pStyle w:val="Heading2"/>
        <w:keepNext/>
        <w:spacing w:after="130" w:before="260"/>
      </w:pPr>
      <w:r>
        <w:rPr>
          <w:rFonts w:ascii="Cambria" w:cs="Cambria" w:eastAsia="Cambria" w:hAnsi="Cambria"/>
          <w:b/>
          <w:bCs/>
          <w:color w:val="000000"/>
          <w:sz w:val="24"/>
          <w:szCs w:val="24"/>
        </w:rPr>
        <w:t xml:space="preserve">Antioxidant capacity (mg TE/g)</w:t>
      </w:r>
    </w:p>
    <w:p>
      <w:pPr>
        <w:spacing w:after="140" w:line="276" w:lineRule="auto"/>
        <w:jc w:val="both"/>
      </w:pPr>
      <w:r>
        <w:rPr>
          <w:rFonts w:ascii="Cambria" w:cs="Cambria" w:eastAsia="Cambria" w:hAnsi="Cambria"/>
          <w:b/>
          <w:bCs/>
          <w:i/>
          <w:iCs/>
          <w:color w:val="000000"/>
          <w:sz w:val="24"/>
          <w:szCs w:val="24"/>
        </w:rPr>
        <w:t xml:space="preserve">Results. For popped rice the values lay between 9.67 and 12.64 mg TE/g, with the control at 9.67 mg TE/g; here 9 cultivars exceeded the control and Kalonunia ranked highest. In puffed rice the values ranged from 1.46 in Dudeshwar to 4.19 mg TE/g in Radhunipagal; the control recorded 1.46 mg TE/g, 9 cultivars exceeded the control, and Radhunipagal returned the most favourable value. Kataribhog recorded the highest value in flattened rice at 3.14 mg TE/g and Kalonunia the lowest at 1.57 mg TE/g; against 2.50 mg TE/g for the control, 6 cultivars exceeded the control, Kataribhog being the most favourable entry. The means are set out in Table 40 and presented in Fig. 36.</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throughout the group. The year effect was significant in 3 products, but the interaction was non-significant throughout, so that the ranking of the cultivars held in both years. Coefficients of variation ranged from 0.51 to 1.80 %,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9.67 ± 0.15g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1.46 ± 0.04i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2.50 ± 0.04e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10.55 ± 0.22ef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3.33 ± 0.02e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2.62 ± 0.08d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10.59 ± 0.24cde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2.93 ± 0.01h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2.87 ± 0.06bc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11.18 ± 0.21b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3.06 ± 0.02g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3.14 ± 0.05a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10.68 ± 0.11cde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3.78 ± 0.02d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2.59 ± 0.06de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12.64 ± 0.17a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3.89 ± 0.01c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1.57 ± 0.05g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10.57 ± 0.22def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3.28 ± 0.02f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2.94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10.83 ± 0.07c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4.19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3.07 ± 0.04a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10.34 ± 0.10f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4.08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2.27 ± 0.05f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10.81 ± 0.17cd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3.86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2.84 ± 0.06c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229.35**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12916.40**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567.93**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0.020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1.80</w:t>
                  </w:r>
                </w:p>
              </w:tc>
            </w:tr>
          </w:tbl>
          <w:p>
            <w:pPr>
              <w:keepNext/>
              <w:keepLines/>
              <w:spacing w:after="90" w:before="30"/>
              <w:ind w:left="500" w:right="500"/>
              <w:jc w:val="center"/>
            </w:pPr>
            <w:r>
              <w:rPr>
                <w:rFonts w:ascii="Cambria" w:cs="Cambria" w:eastAsia="Cambria" w:hAnsi="Cambria"/>
                <w:i/>
                <w:iCs/>
                <w:color w:val="000000"/>
                <w:sz w:val="20"/>
                <w:szCs w:val="20"/>
              </w:rPr>
              <w:t xml:space="preserve">Table 40. Antioxidant capacity (mg TE/g)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36. Antioxidant capacity (mg TE/g)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Antioxidant capacity measures the activity of the entire bioactive fraction rather than its quantity, so that a higher value is desirable. It derives from the surviving phenolics and flavonoids together with the browning products formed during heating, so that cultivars rich in bound phenolics retain more of it.</w:t>
      </w:r>
    </w:p>
    <w:p>
      <w:pPr>
        <w:spacing w:after="140" w:line="276" w:lineRule="auto"/>
        <w:jc w:val="both"/>
      </w:pPr>
      <w:r>
        <w:rPr>
          <w:rFonts w:ascii="Cambria" w:cs="Cambria" w:eastAsia="Cambria" w:hAnsi="Cambria"/>
          <w:b w:val="false"/>
          <w:bCs w:val="false"/>
          <w:i w:val="false"/>
          <w:iCs w:val="false"/>
          <w:color w:val="000000"/>
          <w:sz w:val="24"/>
          <w:szCs w:val="24"/>
        </w:rPr>
        <w:t xml:space="preserve">Earlier work is largely concordant. Phimphilai et al. (2026) determined that capacity tracks phenolic and flavonoid content; Shavandi et al. (2023) that activity varies with total phenolics as puffing conditions change; Kabir et al. (2025) that the bound phenolics account for most of the activity; and Muchlisyiyah et al. (2023) that browning products contribute to the measured activity. Kalonunia, Kataribhog and Radhunipagal each headed the ranking in a different product, so that this attribute cannot determine the selection for the group as a whole.</w:t>
      </w:r>
    </w:p>
    <w:p>
      <w:pPr>
        <w:spacing w:after="120"/>
      </w:pPr>
    </w:p>
    <w:p>
      <w:pPr>
        <w:pStyle w:val="Heading2"/>
        <w:keepNext/>
        <w:spacing w:after="130" w:before="260"/>
      </w:pPr>
      <w:r>
        <w:rPr>
          <w:rFonts w:ascii="Cambria" w:cs="Cambria" w:eastAsia="Cambria" w:hAnsi="Cambria"/>
          <w:b/>
          <w:bCs/>
          <w:color w:val="000000"/>
          <w:sz w:val="24"/>
          <w:szCs w:val="24"/>
        </w:rPr>
        <w:t xml:space="preserve">Phytic acid (%)</w:t>
      </w:r>
    </w:p>
    <w:p>
      <w:pPr>
        <w:spacing w:after="140" w:line="276" w:lineRule="auto"/>
        <w:jc w:val="both"/>
      </w:pPr>
      <w:r>
        <w:rPr>
          <w:rFonts w:ascii="Cambria" w:cs="Cambria" w:eastAsia="Cambria" w:hAnsi="Cambria"/>
          <w:b/>
          <w:bCs/>
          <w:i/>
          <w:iCs/>
          <w:color w:val="000000"/>
          <w:sz w:val="24"/>
          <w:szCs w:val="24"/>
        </w:rPr>
        <w:t xml:space="preserve">Results. In popped rice the values ranged from 0.12 in Kalonunia to 0.32 % in Kataribhog; the control recorded 0.26 %, 6 cultivars exceeded the control, and Kalonunia returned the most favourable value. Kalonunia recorded the highest value in puffed rice at 0.44 % and Kalojira the lowest at 0.20 %; against 0.21 % for the control, one cultivar exceeded the control, Kalojira being the most favourable entry. For flattened rice the values lay between 0.20 and 0.47 %, with the control at 0.37 %; here 5 cultivars exceeded the control and Tulaipanjii ranked highest. The means are set out in Table 41 and presented in Fig. 37.</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exhibited a significant cultivar effect. The year effect was significant in 1 product and the year by cultivar interaction in 1, so that the ranking of the cultivars was largely stable from one year to the next. Coefficients of variation ranged from 2.46 to 6.95 %,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0.26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0.21 ± 0.00fg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0.14 ± 0.01d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0.01d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0.22 ± 0.01f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0.03d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0.25 ± 0.01e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0.21 ± 0.01c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0.20 ± 0.01h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0.46 ± 0.01a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0.12 ± 0.02d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0.20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0.32 ± 0.01c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0.47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0.31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0.21 ± 0.00gh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0.28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0.20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0.42 ± 0.00b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0.12 ± 0.01d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0.25 ± 0.00e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0.20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150.19**</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949.14**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305.04**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0.000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6.95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3.24</w:t>
                  </w:r>
                </w:p>
              </w:tc>
            </w:tr>
          </w:tbl>
          <w:p>
            <w:pPr>
              <w:keepNext/>
              <w:keepLines/>
              <w:spacing w:after="90" w:before="30"/>
              <w:ind w:left="500" w:right="500"/>
              <w:jc w:val="center"/>
            </w:pPr>
            <w:r>
              <w:rPr>
                <w:rFonts w:ascii="Cambria" w:cs="Cambria" w:eastAsia="Cambria" w:hAnsi="Cambria"/>
                <w:i/>
                <w:iCs/>
                <w:color w:val="000000"/>
                <w:sz w:val="20"/>
                <w:szCs w:val="20"/>
              </w:rPr>
              <w:t xml:space="preserve">Table 41. Phytic acid (%)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37. Phytic acid (%)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Phytic acid chelates iron, zinc and calcium in the intestine and precludes their absorption, so that a lower content is preferable, since it liberates the very minerals the grain supplies. Phytate is deposited as globoids in the aleurone during grain filling and is hydrolysed by endogenous phytase during soaking, so that the residue is contingent upon both processes.</w:t>
      </w:r>
    </w:p>
    <w:p>
      <w:pPr>
        <w:spacing w:after="140" w:line="276" w:lineRule="auto"/>
        <w:jc w:val="both"/>
      </w:pPr>
      <w:r>
        <w:rPr>
          <w:rFonts w:ascii="Cambria" w:cs="Cambria" w:eastAsia="Cambria" w:hAnsi="Cambria"/>
          <w:b w:val="false"/>
          <w:bCs w:val="false"/>
          <w:i w:val="false"/>
          <w:iCs w:val="false"/>
          <w:color w:val="000000"/>
          <w:sz w:val="24"/>
          <w:szCs w:val="24"/>
        </w:rPr>
        <w:t xml:space="preserve">This is consistent with previous studies. Muchlisyiyah et al. (2023) determined that treated brown rice retains approximately half the phytate of untreated grain; Kumar et al. (2022) that reduced phytate corresponds to greater iron and zinc absorption; Bhar et al. (2022) that the reduction of phytate constitutes a principal nutritional argument for processed grain; and Hu et al. (2019) that germination and hydrothermal treatment operate by different mechanisms. No single cultivar proved superior across all the products: Kalojira, Kalonunia and Tulaipanjii ranked highest in different ones, so that the decision is contingent upon the product concerned.</w:t>
      </w:r>
    </w:p>
    <w:p>
      <w:pPr>
        <w:spacing w:after="120"/>
      </w:pPr>
    </w:p>
    <w:p>
      <w:pPr>
        <w:pStyle w:val="Heading1"/>
        <w:keepNext/>
        <w:spacing w:after="130" w:before="260"/>
      </w:pPr>
      <w:r>
        <w:rPr>
          <w:rFonts w:ascii="Cambria" w:cs="Cambria" w:eastAsia="Cambria" w:hAnsi="Cambria"/>
          <w:b/>
          <w:bCs/>
          <w:color w:val="000000"/>
          <w:sz w:val="26"/>
          <w:szCs w:val="26"/>
        </w:rPr>
        <w:t xml:space="preserve">Mineral composition</w:t>
      </w:r>
    </w:p>
    <w:p>
      <w:pPr>
        <w:pStyle w:val="Heading2"/>
        <w:keepNext/>
        <w:spacing w:after="130" w:before="260"/>
      </w:pPr>
      <w:r>
        <w:rPr>
          <w:rFonts w:ascii="Cambria" w:cs="Cambria" w:eastAsia="Cambria" w:hAnsi="Cambria"/>
          <w:b/>
          <w:bCs/>
          <w:color w:val="000000"/>
          <w:sz w:val="24"/>
          <w:szCs w:val="24"/>
        </w:rPr>
        <w:t xml:space="preserve">Copper (ppm)</w:t>
      </w:r>
    </w:p>
    <w:p>
      <w:pPr>
        <w:spacing w:after="140" w:line="276" w:lineRule="auto"/>
        <w:jc w:val="both"/>
      </w:pPr>
      <w:r>
        <w:rPr>
          <w:rFonts w:ascii="Cambria" w:cs="Cambria" w:eastAsia="Cambria" w:hAnsi="Cambria"/>
          <w:b/>
          <w:bCs/>
          <w:i/>
          <w:iCs/>
          <w:color w:val="000000"/>
          <w:sz w:val="24"/>
          <w:szCs w:val="24"/>
        </w:rPr>
        <w:t xml:space="preserve">Results. Dudeshwar recorded the highest value in popped rice at 0.51 ppm and Radhatilak the lowest at 0.38 ppm; against 0.51 ppm for the control, no cultivar exceeded the control, Dudeshwar being the most favourable entry. For puffed rice the values lay between 0.29 and 0.62 ppm, with the control at 0.42 ppm; here 2 cultivars exceeded the control and Kataribhog ranked highest. In flattened rice the values ranged from 0.33 in Radhunipagal to 0.55 ppm in Lal Badshabhog; the control recorded 0.52 ppm, no cultivar exceeded the control, and Lal Badshabhog returned the most favourable value. The means are set out in Table 42 and presented in Fig. 38.</w:t>
      </w:r>
    </w:p>
    <w:p>
      <w:pPr>
        <w:spacing w:after="140" w:line="276" w:lineRule="auto"/>
        <w:jc w:val="both"/>
      </w:pPr>
      <w:r>
        <w:rPr>
          <w:rFonts w:ascii="Cambria" w:cs="Cambria" w:eastAsia="Cambria" w:hAnsi="Cambria"/>
          <w:b w:val="false"/>
          <w:bCs w:val="false"/>
          <w:i w:val="false"/>
          <w:iCs w:val="false"/>
          <w:color w:val="000000"/>
          <w:sz w:val="24"/>
          <w:szCs w:val="24"/>
        </w:rPr>
        <w:t xml:space="preserve">Significance was attained in each of the products. The year effect was significant in 3 products and the year by cultivar interaction in 2, so that the ranking of the cultivars was largely stable from one year to the next. Coefficients of variation ranged from 6.04 to 6.11 %,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0.42 ± 0.02cde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0.52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0.03bcd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0.03def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0.03de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0.46 ± 0.03bc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0.02ab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0.62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0.42 ± 0.04bc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0.46 ± 0.04abc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0.46 ± 0.03bc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0.04de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0.40 ± 0.03de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0.37 ± 0.04ef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0.44 ± 0.05bc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0.47 ± 0.03abc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0.42 ± 0.04cd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0.55 ± 0.05a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0.04bcd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0.29 ± 0.04g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0.04e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0.03f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0.04b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0.04cde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0.04de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0.39 ± 0.05cd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12.52**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77.01**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56.23**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6.11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6.07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6.04</w:t>
                  </w:r>
                </w:p>
              </w:tc>
            </w:tr>
          </w:tbl>
          <w:p>
            <w:pPr>
              <w:keepNext/>
              <w:keepLines/>
              <w:spacing w:after="90" w:before="30"/>
              <w:ind w:left="500" w:right="500"/>
              <w:jc w:val="center"/>
            </w:pPr>
            <w:r>
              <w:rPr>
                <w:rFonts w:ascii="Cambria" w:cs="Cambria" w:eastAsia="Cambria" w:hAnsi="Cambria"/>
                <w:i/>
                <w:iCs/>
                <w:color w:val="000000"/>
                <w:sz w:val="20"/>
                <w:szCs w:val="20"/>
              </w:rPr>
              <w:t xml:space="preserve">Table 42. Copper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38. Copper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Copper is required for iron transport and for several enzymes, cereals constituting a principal dietary source, so that a higher content in the product is preferable. Copper is translocated into the grain by COPT and HMA transporters and sequestered principally in the aleurone, so that cultivars of greater uptake and translocation capacity accumulate more.</w:t>
      </w:r>
    </w:p>
    <w:p>
      <w:pPr>
        <w:spacing w:after="140" w:line="276" w:lineRule="auto"/>
        <w:jc w:val="both"/>
      </w:pPr>
      <w:r>
        <w:rPr>
          <w:rFonts w:ascii="Cambria" w:cs="Cambria" w:eastAsia="Cambria" w:hAnsi="Cambria"/>
          <w:b w:val="false"/>
          <w:bCs w:val="false"/>
          <w:i w:val="false"/>
          <w:iCs w:val="false"/>
          <w:color w:val="000000"/>
          <w:sz w:val="24"/>
          <w:szCs w:val="24"/>
        </w:rPr>
        <w:t xml:space="preserve">Published work is concordant. Sonu et al. (2025) determined that genotype governs grain micronutrient concentration; Kumar et al. (2022) that trace metals are redistributed between bran and endosperm rather than lost; Muchlisyiyah et al. (2023) that soluble minerals migrate inward from husk and pericarp; and Hu et al. (2019) that water movement within the kernel displaces elements from the aleurone. The most favourable entry varied between products: Dudeshwar, Kataribhog and Lal Badshabhog each ranked highest in one product or another, so that selection is contingent upon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Iron (ppm)</w:t>
      </w:r>
    </w:p>
    <w:p>
      <w:pPr>
        <w:spacing w:after="140" w:line="276" w:lineRule="auto"/>
        <w:jc w:val="both"/>
      </w:pPr>
      <w:r>
        <w:rPr>
          <w:rFonts w:ascii="Cambria" w:cs="Cambria" w:eastAsia="Cambria" w:hAnsi="Cambria"/>
          <w:b/>
          <w:bCs/>
          <w:i/>
          <w:iCs/>
          <w:color w:val="000000"/>
          <w:sz w:val="24"/>
          <w:szCs w:val="24"/>
        </w:rPr>
        <w:t xml:space="preserve">Results. For popped rice the values lay between 2.77 and 3.70 ppm, with the control at 3.10 ppm; here 4 cultivars exceeded the control and Gobindabhog ranked highest. In puffed rice the values ranged from 0.93 in Radhunipagal to 1.76 ppm in Harinakhuri; the control recorded 1.31 ppm, 4 cultivars exceeded the control, and Harinakhuri returned the most favourable value. Gobindabhog recorded the highest value in flattened rice at 3.75 ppm and Tulaipanjii the lowest at 1.83 ppm; against 2.59 ppm for the control, 3 cultivars exceeded the control, Gobindabhog being the most favourable entry. The means are set out in Table 43 and presented in Fig. 39.</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separated significantly wherever the attribute was determined. The year effect was significant in 3 products and the year by cultivar interaction in 3, so that the ranking of the cultivars was largely stable from one year to the next. Coefficients of variation ranged from 1.80 to 3.52 %,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3.10 ± 0.11ef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1.31 ± 0.06d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2.59 ± 0.09c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3.70 ± 0.11a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1.42 ± 0.05c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3.75 ± 0.11a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3.16 ± 0.10de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1.76 ± 0.07a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1.90 ± 0.07ef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2.77 ± 0.06g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1.56 ± 0.05b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1.91 ± 0.04ef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3.18 ± 0.10de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1.20 ± 0.05e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2.03 ± 0.07d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3.27 ± 0.08cd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1.51 ± 0.05bc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2.88 ± 0.07b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3.38 ± 0.13bc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1.00 ± 0.05fg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1.96 ± 0.08de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3.02 ± 0.12f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0.93 ± 0.04g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3.67 ± 0.15a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3.42 ± 0.11b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1.21 ± 0.04e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1.94 ± 0.06e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3.13 ± 0.13ef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 ± 0.05f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1.83 ± 0.08f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108.39**</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205.16**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1720.78**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3.52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1.80</w:t>
                  </w:r>
                </w:p>
              </w:tc>
            </w:tr>
          </w:tbl>
          <w:p>
            <w:pPr>
              <w:keepNext/>
              <w:keepLines/>
              <w:spacing w:after="90" w:before="30"/>
              <w:ind w:left="500" w:right="500"/>
              <w:jc w:val="center"/>
            </w:pPr>
            <w:r>
              <w:rPr>
                <w:rFonts w:ascii="Cambria" w:cs="Cambria" w:eastAsia="Cambria" w:hAnsi="Cambria"/>
                <w:i/>
                <w:iCs/>
                <w:color w:val="000000"/>
                <w:sz w:val="20"/>
                <w:szCs w:val="20"/>
              </w:rPr>
              <w:t xml:space="preserve">Table 43. Iron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39. Iron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Iron deficiency is the commonest nutritional disorder among rice-eating populations, so that the iron retained in the product is of direct importance and a higher content is preferable. Grain iron is contingent upon the quantity remobilised from the flag leaf and upon the chelators effecting its transport, both of which differ between cultivars, while cooking translocates a proportion of it inward from the pericarp.</w:t>
      </w:r>
    </w:p>
    <w:p>
      <w:pPr>
        <w:spacing w:after="140" w:line="276" w:lineRule="auto"/>
        <w:jc w:val="both"/>
      </w:pPr>
      <w:r>
        <w:rPr>
          <w:rFonts w:ascii="Cambria" w:cs="Cambria" w:eastAsia="Cambria" w:hAnsi="Cambria"/>
          <w:b w:val="false"/>
          <w:bCs w:val="false"/>
          <w:i w:val="false"/>
          <w:iCs w:val="false"/>
          <w:color w:val="000000"/>
          <w:sz w:val="24"/>
          <w:szCs w:val="24"/>
        </w:rPr>
        <w:t xml:space="preserve">The same pattern has been reported previously. Sonu et al. (2025) determined that grain iron is heritable but that few lines attain nutritional targets; Kumar et al. (2022) that iron migrates inward and becomes more available; Jannasch and Wang (2020) that the steep water may convey iron and calcium into the endosperm; and Akter et al. (2025) that iron declined while protein and zinc were concentrated. The leading cultivar varied with the product, Gobindabhog and Harinakhuri ranking highest in turn, so that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Zinc (ppm)</w:t>
      </w:r>
    </w:p>
    <w:p>
      <w:pPr>
        <w:spacing w:after="140" w:line="276" w:lineRule="auto"/>
        <w:jc w:val="both"/>
      </w:pPr>
      <w:r>
        <w:rPr>
          <w:rFonts w:ascii="Cambria" w:cs="Cambria" w:eastAsia="Cambria" w:hAnsi="Cambria"/>
          <w:b/>
          <w:bCs/>
          <w:i/>
          <w:iCs/>
          <w:color w:val="000000"/>
          <w:sz w:val="24"/>
          <w:szCs w:val="24"/>
        </w:rPr>
        <w:t xml:space="preserve">Results. In popped rice the values ranged from 0.60 in Dudeshwar to 0.79 ppm in Kataribhog; the control recorded 0.60 ppm, 6 cultivars exceeded the control, and Kataribhog returned the most favourable value. Kalojira recorded the highest value in puffed rice at 0.42 ppm and Lal Badshabhog the lowest at 0.21 ppm; against 0.33 ppm for the control, 5 cultivars exceeded the control, Kalojira being the most favourable entry. For flattened rice the values lay between 0.48 and 1.36 ppm, with the control at 0.57 ppm; here 2 cultivars exceeded the control and Gobindabhog ranked highest. The means are set out in Table 44 and presented in Fig. 40.</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The year effect was significant in 3 products and the year by cultivar interaction in 1, so that the ranking of the cultivars was largely stable from one year to the next. Coefficients of variation ranged from 5.21 to 6.38 %,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0.60 ± 0.03e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0.57 ± 0.04cd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0.66 ± 0.05cde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0.35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1.36 ± 0.06a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0.73 ± 0.04abc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0.56 ± 0.04cde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0.79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0.40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0.50 ± 0.04ef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0.78 ± 0.04a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0.42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0.55 ± 0.02cde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0.69 ± 0.04bcd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0.40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0.73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0.70 ± 0.05bcd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0.21 ± 0.03c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0.03def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0.74 ± 0.05ab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0.31 ± 0.04b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0.04f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0.65 ± 0.03de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0.03f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0.67 ± 0.05bcde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0.61 ± 0.03c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15.23**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54.16**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384.80**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5.29</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6.38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5.21</w:t>
                  </w:r>
                </w:p>
              </w:tc>
            </w:tr>
          </w:tbl>
          <w:p>
            <w:pPr>
              <w:keepNext/>
              <w:keepLines/>
              <w:spacing w:after="90" w:before="30"/>
              <w:ind w:left="500" w:right="500"/>
              <w:jc w:val="center"/>
            </w:pPr>
            <w:r>
              <w:rPr>
                <w:rFonts w:ascii="Cambria" w:cs="Cambria" w:eastAsia="Cambria" w:hAnsi="Cambria"/>
                <w:i/>
                <w:iCs/>
                <w:color w:val="000000"/>
                <w:sz w:val="20"/>
                <w:szCs w:val="20"/>
              </w:rPr>
              <w:t xml:space="preserve">Table 44. Zinc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40. Zinc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Zinc is required for immune function, growth and wound healing, and after iron is the mineral most frequently deficient in rice-based diets, so that a higher content is preferable. Zinc loading is contingent upon the HMA2 and HMA4 transporters and upon remobilisation during grain filling, the element being retained in the aleurone largely as phytate salts.</w:t>
      </w:r>
    </w:p>
    <w:p>
      <w:pPr>
        <w:spacing w:after="140" w:line="276" w:lineRule="auto"/>
        <w:jc w:val="both"/>
      </w:pPr>
      <w:r>
        <w:rPr>
          <w:rFonts w:ascii="Cambria" w:cs="Cambria" w:eastAsia="Cambria" w:hAnsi="Cambria"/>
          <w:b w:val="false"/>
          <w:bCs w:val="false"/>
          <w:i w:val="false"/>
          <w:iCs w:val="false"/>
          <w:color w:val="000000"/>
          <w:sz w:val="24"/>
          <w:szCs w:val="24"/>
        </w:rPr>
        <w:t xml:space="preserve">Earlier reports corroborate this finding. Kumar et al. (2022) determined that zinc migrates outward on treatment, unlike iron; Sonu et al. (2025) that grain zinc is polygenic with wide genotypic variance; Hu et al. (2019) that zinc is retained in the germ and aleurone; and Oliveira et al. (2026) that polishing is of greater consequence than the thermal step. The leading position was shared between Gobindabhog, Kalojira and Kataribhog, so that selection on this attribute must be made product by product.</w:t>
      </w:r>
    </w:p>
    <w:p>
      <w:pPr>
        <w:spacing w:after="120"/>
      </w:pPr>
    </w:p>
    <w:p>
      <w:pPr>
        <w:pStyle w:val="Heading2"/>
        <w:keepNext/>
        <w:spacing w:after="130" w:before="260"/>
      </w:pPr>
      <w:r>
        <w:rPr>
          <w:rFonts w:ascii="Cambria" w:cs="Cambria" w:eastAsia="Cambria" w:hAnsi="Cambria"/>
          <w:b/>
          <w:bCs/>
          <w:color w:val="000000"/>
          <w:sz w:val="24"/>
          <w:szCs w:val="24"/>
        </w:rPr>
        <w:t xml:space="preserve">Manganese (ppm)</w:t>
      </w:r>
    </w:p>
    <w:p>
      <w:pPr>
        <w:spacing w:after="140" w:line="276" w:lineRule="auto"/>
        <w:jc w:val="both"/>
      </w:pPr>
      <w:r>
        <w:rPr>
          <w:rFonts w:ascii="Cambria" w:cs="Cambria" w:eastAsia="Cambria" w:hAnsi="Cambria"/>
          <w:b/>
          <w:bCs/>
          <w:i/>
          <w:iCs/>
          <w:color w:val="000000"/>
          <w:sz w:val="24"/>
          <w:szCs w:val="24"/>
        </w:rPr>
        <w:t xml:space="preserve">Results. Kalonunia recorded the highest value in popped rice at 0.94 ppm and Dudeshwar the lowest at 0.45 ppm; against 0.45 ppm for the control, 8 cultivars exceeded the control, Kalonunia being the most favourable entry. For puffed rice the values lay between 0.18 and 0.45 ppm, with the control at 0.19 ppm; here 8 cultivars exceeded the control and Gobindabhog ranked highest. In flattened rice the values ranged from 0.38 in Lal Badshabhog to 0.84 ppm in Kalonunia; the control recorded 0.43 ppm, 6 cultivars exceeded the control, and Kalonunia returned the most favourable value. The means are set out in Table 45 and presented in Fig. 41.</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differed significantly in every product. The year effect was significant in 3 products and the year by cultivar interaction in 1, so that the ranking of the cultivars was largely stable from one year to the next. Coefficients of variation ranged from 4.30 to 5.96 %,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0.04g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0.19 ± 0.02e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0.43 ± 0.02fg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0.56 ± 0.03de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0.45 ± 0.02a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0.67 ± 0.03c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0.85 ± 0.04b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0.39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0.47 ± 0.02ef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0.03fg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0.33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0.69 ± 0.02c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0.65 ± 0.04c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0.30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0.42 ± 0.02gh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0.94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0.84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0.04ef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0.18 ± 0.01e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0.02h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0.04ef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0.24 ± 0.02d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0.62 ± 0.03d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0.61 ± 0.03cd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0.24 ± 0.02d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0.51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0.64 ± 0.05c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0.38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0.77 ± 0.03b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175.83**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161.17**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250.14**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4.54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5.96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4.30</w:t>
                  </w:r>
                </w:p>
              </w:tc>
            </w:tr>
          </w:tbl>
          <w:p>
            <w:pPr>
              <w:keepNext/>
              <w:keepLines/>
              <w:spacing w:after="90" w:before="30"/>
              <w:ind w:left="500" w:right="500"/>
              <w:jc w:val="center"/>
            </w:pPr>
            <w:r>
              <w:rPr>
                <w:rFonts w:ascii="Cambria" w:cs="Cambria" w:eastAsia="Cambria" w:hAnsi="Cambria"/>
                <w:i/>
                <w:iCs/>
                <w:color w:val="000000"/>
                <w:sz w:val="20"/>
                <w:szCs w:val="20"/>
              </w:rPr>
              <w:t xml:space="preserve">Table 45. Manganese (ppm)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41. Manganese (ppm)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Manganese is required by superoxide dismutase and certain other enzymes. The dietary requirement is small, but cereals supply the greater part of it, so that a higher content is preferable. Manganese enters through NRAMP and MTP transporters and accumulates in the aleurone, so that the value is contingent upon uptake and upon the proportion of the outer grain surviving milling.</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results have been published elsewhere. Hu et al. (2019) determined that aleurone-bound elements are displaced as water redistributes; Muchlisyiyah et al. (2023) that soluble minerals migrate inward during steeping; Sonu et al. (2025) that genotype counts for more than environment in mineral density; and Kumar et al. (2022) that retention is contingent upon the initial level and the treatment applied. Gobindabhog and Kalonunia each headed the ranking in a different product, so that this attribute cannot determine the selection for the group as a whole.</w:t>
      </w:r>
    </w:p>
    <w:p>
      <w:pPr>
        <w:spacing w:after="120"/>
      </w:pPr>
    </w:p>
    <w:p>
      <w:pPr>
        <w:pStyle w:val="Heading1"/>
        <w:keepNext/>
        <w:spacing w:after="130" w:before="260"/>
      </w:pPr>
      <w:r>
        <w:rPr>
          <w:rFonts w:ascii="Cambria" w:cs="Cambria" w:eastAsia="Cambria" w:hAnsi="Cambria"/>
          <w:b/>
          <w:bCs/>
          <w:color w:val="000000"/>
          <w:sz w:val="26"/>
          <w:szCs w:val="26"/>
        </w:rPr>
        <w:t xml:space="preserve">Colour attributes</w:t>
      </w:r>
    </w:p>
    <w:p>
      <w:pPr>
        <w:pStyle w:val="Heading2"/>
        <w:keepNext/>
        <w:spacing w:after="130" w:before="260"/>
      </w:pPr>
      <w:r>
        <w:rPr>
          <w:rFonts w:ascii="Cambria" w:cs="Cambria" w:eastAsia="Cambria" w:hAnsi="Cambria"/>
          <w:b/>
          <w:bCs/>
          <w:color w:val="000000"/>
          <w:sz w:val="24"/>
          <w:szCs w:val="24"/>
        </w:rPr>
        <w:t xml:space="preserve">Lightness (L*)</w:t>
      </w:r>
    </w:p>
    <w:p>
      <w:pPr>
        <w:spacing w:after="140" w:line="276" w:lineRule="auto"/>
        <w:jc w:val="both"/>
      </w:pPr>
      <w:r>
        <w:rPr>
          <w:rFonts w:ascii="Cambria" w:cs="Cambria" w:eastAsia="Cambria" w:hAnsi="Cambria"/>
          <w:b/>
          <w:bCs/>
          <w:i/>
          <w:iCs/>
          <w:color w:val="000000"/>
          <w:sz w:val="24"/>
          <w:szCs w:val="24"/>
        </w:rPr>
        <w:t xml:space="preserve">Results. For popped rice the values lay between 64.32 and 72.78, with the control at 69.97; here 4 cultivars exceeded the control and Kataribhog ranked highest. In puffed rice the values ranged from 67.79 in Tulaipanjii to 75.51 in Kataribhog; the control recorded 72.23, 4 cultivars exceeded the control, and Kataribhog returned the most favourable value. Dudeshwar recorded the highest value in flattened rice at 77.35 and Kalojira the lowest at 69.63; against 77.35 for the control, no cultivar exceeded the control, Dudeshwar being the most favourable entry. The means are set out in Table 46 and presented in Fig. 42.</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throughout the group. The year effect was significant in 2 products, but the interaction was non-significant throughout, so that the ranking of the cultivars held in both years. Coefficients of variation ranged from 0.04 to 0.39 %,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69.97 ± 0.03e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72.23 ± 0.28c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77.35 ± 0.30a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67.95 ± 0.04h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73.88 ± 0.26b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71.21 ± 0.23e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69.80 ± 0.02f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71.80 ± 0.28c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75.54 ± 0.30b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72.78 ± 0.03a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75.51 ± 0.30a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73.71 ± 0.27c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68.76 ± 0.05g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70.26 ± 0.34e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69.63 ± 0.24g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65.84 ± 0.05i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68.50 ± 0.37f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70.46 ± 0.22f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71.48 ± 0.04c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74.08 ± 0.33b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73.20 ± 0.25c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70.70 ± 0.04d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70.84 ± 0.28d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70.56 ± 0.27f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72.09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75.14 ± 0.32a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76.83 ± 0.27a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64.32 ± 0.01j</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67.79 ± 0.27g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72.53 ± 0.13d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68667.05**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532.38**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612.87**</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0.39</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0.37</w:t>
                  </w:r>
                </w:p>
              </w:tc>
            </w:tr>
          </w:tbl>
          <w:p>
            <w:pPr>
              <w:keepNext/>
              <w:keepLines/>
              <w:spacing w:after="90" w:before="30"/>
              <w:ind w:left="500" w:right="500"/>
              <w:jc w:val="center"/>
            </w:pPr>
            <w:r>
              <w:rPr>
                <w:rFonts w:ascii="Cambria" w:cs="Cambria" w:eastAsia="Cambria" w:hAnsi="Cambria"/>
                <w:i/>
                <w:iCs/>
                <w:color w:val="000000"/>
                <w:sz w:val="20"/>
                <w:szCs w:val="20"/>
              </w:rPr>
              <w:t xml:space="preserve">Table 46. Lightness (L*)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42. Lightness (L*)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Lightness measures the degree to which the product has remained pale. It declines with browning and with the inward migration of pigments, so that a higher value generally denotes gentler processing. Lightness declines as browning products accumulate and as pericarp pigments dissolve and migrate inward, and cultivars richer in reducing sugar and free amino nitrogen brown further under an identical treatment.</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observations appear in the literature. Muchlisyiyah et al. (2023) determined that darkening proceeds from pigment migration and browning; Srisang et al. (2021) that lightness declines as the thermal treatment becomes more severe; Panda et al. (2021) that shorter heating yields a lighter product at equivalent moisture loss; and Akter et al. (2025) that a darker product was nonetheless preferred overall. No single cultivar proved superior across all the products: Dudeshwar and Kataribhog ranked highest in different ones, so that the decision is contingent upon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Redness (a*)</w:t>
      </w:r>
    </w:p>
    <w:p>
      <w:pPr>
        <w:spacing w:after="140" w:line="276" w:lineRule="auto"/>
        <w:jc w:val="both"/>
      </w:pPr>
      <w:r>
        <w:rPr>
          <w:rFonts w:ascii="Cambria" w:cs="Cambria" w:eastAsia="Cambria" w:hAnsi="Cambria"/>
          <w:b/>
          <w:bCs/>
          <w:i/>
          <w:iCs/>
          <w:color w:val="000000"/>
          <w:sz w:val="24"/>
          <w:szCs w:val="24"/>
        </w:rPr>
        <w:t xml:space="preserve">Results. In popped rice the values ranged from -1.86 in Radhatilak to 1.47 in Tulaipanjii; the control recorded -0.90, 2 cultivars exceeded the control, and Radhatilak returned the most favourable value. Radhunipagal recorded the highest value in puffed rice at 0.55 and Harinakhuri the lowest at -1.40; against -0.72 for the control, 4 cultivars exceeded the control, Harinakhuri being the most favourable entry. For flattened rice the values lay between -1.03 and 1.50, with the control at -0.53; here 3 cultivars exceeded the control and Harinakhuri ranked highest. The means are set out in Table 47 and presented in Fig. 43.</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exhibited a significant cultivar effect. The year effect was significant in 1 product, but the interaction was non-significant throughout, so that the ranking of the cultivars held in both years. Coefficients of variation ranged from -4.61 to 11.92 %,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-0.90 ± 0.04h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-0.72 ± 0.01e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-0.53 ± 0.02g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-0.60 ± 0.04e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-1.05 ± 0.02f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1.38 ± 0.02b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-0.31 ± 0.04c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-1.40 ± 0.02i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-1.03 ± 0.02j</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-0.80 ± 0.03g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-0.48 ± 0.01d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-0.02 ± 0.02f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-0.73 ± 0.02f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-0.41 ± 0.02c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0.24 ± 0.02e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-0.10 ± 0.02b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-0.47 ± 0.01d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0.63 ± 0.02d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-0.47 ± 0.04d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-1.16 ± 0.01g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1.50 ± 0.02a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-1.60 ± 0.03i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0.55 ± 0.01a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-0.65 ± 0.01h</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-1.86 ± 0.03j</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-1.28 ± 0.01h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0.78 ± 0.01c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1.47 ± 0.05a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0.36 ± 0.01b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-0.86 ± 0.01i</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6667.63**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13540.05**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17424.97**</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-4.61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-2.30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11.92</w:t>
                  </w:r>
                </w:p>
              </w:tc>
            </w:tr>
          </w:tbl>
          <w:p>
            <w:pPr>
              <w:keepNext/>
              <w:keepLines/>
              <w:spacing w:after="90" w:before="30"/>
              <w:ind w:left="500" w:right="500"/>
              <w:jc w:val="center"/>
            </w:pPr>
            <w:r>
              <w:rPr>
                <w:rFonts w:ascii="Cambria" w:cs="Cambria" w:eastAsia="Cambria" w:hAnsi="Cambria"/>
                <w:i/>
                <w:iCs/>
                <w:color w:val="000000"/>
                <w:sz w:val="20"/>
                <w:szCs w:val="20"/>
              </w:rPr>
              <w:t xml:space="preserve">Table 47. Redness (a*)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43. Redness (a*) in ten rice cultivars, pooled over two years. Bars carry the standard deviation. The value is signed, so bars below the zero line fall in the negative quadrant, on the green side of the green to red axis, and bars above it on the red side.</w:t>
            </w:r>
          </w:p>
        </w:tc>
      </w:tr>
    </w:tbl>
    <w:p>
      <w:pPr>
        <w:spacing w:after="140" w:line="276" w:lineRule="auto"/>
        <w:jc w:val="both"/>
      </w:pPr>
      <w:r>
        <w:rPr>
          <w:rFonts w:ascii="Cambria" w:cs="Cambria" w:eastAsia="Cambria" w:hAnsi="Cambria"/>
          <w:b/>
          <w:bCs/>
          <w:i/>
          <w:iCs/>
          <w:color w:val="000000"/>
          <w:sz w:val="24"/>
          <w:szCs w:val="24"/>
        </w:rPr>
        <w:t xml:space="preserve">Discussion. The a* value is signed: a positive value places the sample on the red side of the green-to-red axis and a negative value on the green side. Redness increases as browning proceeds, so that a lower value is preferred. Redness rises as melanoidins and their coloured precursors accumulate, the rate being contingent upon the reducing sugars and free amino acids the cultivar supplies.</w:t>
      </w:r>
    </w:p>
    <w:p>
      <w:pPr>
        <w:spacing w:after="140" w:line="276" w:lineRule="auto"/>
        <w:jc w:val="both"/>
      </w:pPr>
      <w:r>
        <w:rPr>
          <w:rFonts w:ascii="Cambria" w:cs="Cambria" w:eastAsia="Cambria" w:hAnsi="Cambria"/>
          <w:b w:val="false"/>
          <w:bCs w:val="false"/>
          <w:i w:val="false"/>
          <w:iCs w:val="false"/>
          <w:color w:val="000000"/>
          <w:sz w:val="24"/>
          <w:szCs w:val="24"/>
        </w:rPr>
        <w:t xml:space="preserve">Previous studies describe the same behaviour. Muchlisyiyah et al. (2023) determined that the amber shift proceeds from Maillard browning; Srisang et al. (2021) that colour develops with time and temperature; Ayamdoo et al. (2014) that the extent of colour development is cultivar-specific; and Panda et al. (2021) that shorter heating restricts colour development. The most favourable entry varied between products: Harinakhuri and Radhatilak each ranked highest in one product or another, so that selection is contingent upon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Yellowness (b*)</w:t>
      </w:r>
    </w:p>
    <w:p>
      <w:pPr>
        <w:spacing w:after="140" w:line="276" w:lineRule="auto"/>
        <w:jc w:val="both"/>
      </w:pPr>
      <w:r>
        <w:rPr>
          <w:rFonts w:ascii="Cambria" w:cs="Cambria" w:eastAsia="Cambria" w:hAnsi="Cambria"/>
          <w:b/>
          <w:bCs/>
          <w:i/>
          <w:iCs/>
          <w:color w:val="000000"/>
          <w:sz w:val="24"/>
          <w:szCs w:val="24"/>
        </w:rPr>
        <w:t xml:space="preserve">Results. Radhatilak recorded the highest value in popped rice at 114.00 and Tulaipanjii the lowest at 101.07; against 108.11 for the control, 4 cultivars exceeded the control, Tulaipanjii being the most favourable entry. For puffed rice the values lay between 6.13 and 12.09, with the control at 8.65; here 3 cultivars exceeded the control and Radhatilak ranked highest. In flattened rice the values ranged from 7.62 in Tulaipanjii to 11.62 in Kalonunia; the control recorded 9.49, 5 cultivars exceeded the control, and Tulaipanjii returned the most favourable value. The means are set out in Table 48 and presented in Fig. 44.</w:t>
      </w:r>
    </w:p>
    <w:p>
      <w:pPr>
        <w:spacing w:after="140" w:line="276" w:lineRule="auto"/>
        <w:jc w:val="both"/>
      </w:pPr>
      <w:r>
        <w:rPr>
          <w:rFonts w:ascii="Cambria" w:cs="Cambria" w:eastAsia="Cambria" w:hAnsi="Cambria"/>
          <w:b w:val="false"/>
          <w:bCs w:val="false"/>
          <w:i w:val="false"/>
          <w:iCs w:val="false"/>
          <w:color w:val="000000"/>
          <w:sz w:val="24"/>
          <w:szCs w:val="24"/>
        </w:rPr>
        <w:t xml:space="preserve">Significance was attained in each of the products. The year effect was significant in 1 product and the year by cultivar interaction in 1, so that the ranking of the cultivars was largely stable from one year to the next. Coefficients of variation ranged from 0.28 to 3.18 %,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108.11 ± 0.20e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8.65 ± 0.34c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9.49 ± 0.18c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106.00 ± 0.43g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12.09 ± 0.29a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7.79 ± 0.27d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107.91 ± 0.38e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9.10 ± 0.22c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8.10 ± 0.29d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111.56 ± 0.43b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7.99 ± 0.23d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7.87 ± 0.27d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106.81 ± 0.55f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10.85 ± 0.34b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9.67 ± 0.16c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102.99 ± 0.56h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11.80 ± 0.30a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11.62 ± 0.26a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109.86 ± 0.26c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6.67 ± 0.20e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10.67 ± 0.29b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109.02 ± 0.58d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10.78 ± 0.25b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11.33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114.00 ± 0.34a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6.13 ± 0.31e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7.87 ± 0.35d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101.07 ± 0.35i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10.52 ± 0.34b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7.62 ± 0.15d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981.82**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288.46**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215.62**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3.18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2.84</w:t>
                  </w:r>
                </w:p>
              </w:tc>
            </w:tr>
          </w:tbl>
          <w:p>
            <w:pPr>
              <w:keepNext/>
              <w:keepLines/>
              <w:spacing w:after="90" w:before="30"/>
              <w:ind w:left="500" w:right="500"/>
              <w:jc w:val="center"/>
            </w:pPr>
            <w:r>
              <w:rPr>
                <w:rFonts w:ascii="Cambria" w:cs="Cambria" w:eastAsia="Cambria" w:hAnsi="Cambria"/>
                <w:i/>
                <w:iCs/>
                <w:color w:val="000000"/>
                <w:sz w:val="20"/>
                <w:szCs w:val="20"/>
              </w:rPr>
              <w:t xml:space="preserve">Table 48. Yellowness (b*)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44. Yellowness (b*)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Yellowness arises from the migration of bran pigments into the endosperm and from early browning products. Except where a golden colour is required, a lower value is preferable. It derives from carotenoids and flavonoids conveyed inward from the pericarp during hydration together with early browning products, so that cultivars richer in pigment return higher values.</w:t>
      </w:r>
    </w:p>
    <w:p>
      <w:pPr>
        <w:spacing w:after="140" w:line="276" w:lineRule="auto"/>
        <w:jc w:val="both"/>
      </w:pPr>
      <w:r>
        <w:rPr>
          <w:rFonts w:ascii="Cambria" w:cs="Cambria" w:eastAsia="Cambria" w:hAnsi="Cambria"/>
          <w:b w:val="false"/>
          <w:bCs w:val="false"/>
          <w:i w:val="false"/>
          <w:iCs w:val="false"/>
          <w:color w:val="000000"/>
          <w:sz w:val="24"/>
          <w:szCs w:val="24"/>
        </w:rPr>
        <w:t xml:space="preserve">Earlier work is largely concordant. Muchlisyiyah et al. (2023) determined that bran pigments dissolve on soaking and are fixed on drying; Srisang et al. (2021) that yellowing is proportional to the heat load; Devi and Badwaik (2022) that colour readings track pigment composition; and Oliveira et al. (2026) that final colour is contingent upon pigment and processing jointly. The leading cultivar varied with the product, Radhatilak and Tulaipanjii ranking highest in turn, so that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Total colour difference (dE)</w:t>
      </w:r>
    </w:p>
    <w:p>
      <w:pPr>
        <w:spacing w:after="140" w:line="276" w:lineRule="auto"/>
        <w:jc w:val="both"/>
      </w:pPr>
      <w:r>
        <w:rPr>
          <w:rFonts w:ascii="Cambria" w:cs="Cambria" w:eastAsia="Cambria" w:hAnsi="Cambria"/>
          <w:b/>
          <w:bCs/>
          <w:i/>
          <w:iCs/>
          <w:color w:val="000000"/>
          <w:sz w:val="24"/>
          <w:szCs w:val="24"/>
        </w:rPr>
        <w:t xml:space="preserve">Results. For popped rice the values lay between 33.99 and 45.45, with the control at 38.86; here 4 cultivars exceeded the control and Tulaipanjii ranked highest. In puffed rice the values ranged from 35.73 in Kataribhog to 44.73 in Tulaipanjii; the control recorded 43.67, 6 cultivars exceeded the control, and Kataribhog returned the most favourable value. Tulaipanjii recorded the highest value in flattened rice at 45.97 and Kataribhog the lowest at 36.05; against 44.27 for the control, 6 cultivars exceeded the control, Kataribhog being the most favourable entry. The means are set out in Table 49 and presented in Fig. 45.</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separated significantly wherever the attribute was determined. The year effect was significant in 2 products and the year by cultivar interaction in 1, so that the ranking of the cultivars was largely stable from one year to the next. Coefficients of variation ranged from 0.56 to 0.67 %,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38.86 ± 0.35e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43.67 ± 0.25b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44.27 ± 0.17b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36.86 ± 0.37g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37.39 ± 0.25f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38.42 ± 0.34f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39.24 ± 0.23de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40.28 ± 0.34d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40.16 ± 0.27d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42.43 ± 0.19b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35.73 ± 0.28g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36.05 ± 0.21g</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37.39 ± 0.27f</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38.23 ± 0.29e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38.96 ± 0.21e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34.43 ± 0.39h</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43.99 ± 0.14b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44.29 ± 0.37b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41.84 ± 0.64c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41.10 ± 0.26c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41.67 ± 0.52c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39.53 ± 0.33d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41.34 ± 0.22c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42.06 ± 0.42c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45.45 ± 0.29a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43.97 ± 0.38b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44.28 ± 0.51b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33.99 ± 0.23i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44.73 ± 0.33a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45.97 ± 0.40a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1595.72**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771.75**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827.46**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0.090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0.65</w:t>
                  </w:r>
                </w:p>
              </w:tc>
            </w:tr>
          </w:tbl>
          <w:p>
            <w:pPr>
              <w:keepNext/>
              <w:keepLines/>
              <w:spacing w:after="90" w:before="30"/>
              <w:ind w:left="500" w:right="500"/>
              <w:jc w:val="center"/>
            </w:pPr>
            <w:r>
              <w:rPr>
                <w:rFonts w:ascii="Cambria" w:cs="Cambria" w:eastAsia="Cambria" w:hAnsi="Cambria"/>
                <w:i/>
                <w:iCs/>
                <w:color w:val="000000"/>
                <w:sz w:val="20"/>
                <w:szCs w:val="20"/>
              </w:rPr>
              <w:t xml:space="preserve">Table 49. Total colour difference (dE)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45. Total colour difference (dE)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This parameter measures the overall colour distance between the product and the raw grain; a smaller value denotes that the grain has altered in texture without appreciable alteration in appearance. It integrates all three colour coordinates and therefore registers both pigment migration and browning, each of which scales with the substrate the cultivar provides.</w:t>
      </w:r>
    </w:p>
    <w:p>
      <w:pPr>
        <w:spacing w:after="140" w:line="276" w:lineRule="auto"/>
        <w:jc w:val="both"/>
      </w:pPr>
      <w:r>
        <w:rPr>
          <w:rFonts w:ascii="Cambria" w:cs="Cambria" w:eastAsia="Cambria" w:hAnsi="Cambria"/>
          <w:b w:val="false"/>
          <w:bCs w:val="false"/>
          <w:i w:val="false"/>
          <w:iCs w:val="false"/>
          <w:color w:val="000000"/>
          <w:sz w:val="24"/>
          <w:szCs w:val="24"/>
        </w:rPr>
        <w:t xml:space="preserve">This is consistent with previous studies. Muchlisyiyah et al. (2023) determined that colour constitutes the principal barrier to the acceptance of processed rice; Srisang et al. (2021) that a combined colour index discriminates between treatments more effectively than any single axis; Panda et al. (2021) that equivalent processing may be achieved at a smaller colour cost; and Akter et al. (2025) that overall colour change corresponded to the panel's judgement. The leading position was shared between Kataribhog and Tulaipanjii, so that selection on this attribute must be made product by product.</w:t>
      </w:r>
    </w:p>
    <w:p>
      <w:pPr>
        <w:spacing w:after="120"/>
      </w:pPr>
    </w:p>
    <w:p>
      <w:pPr>
        <w:pStyle w:val="Heading1"/>
        <w:keepNext/>
        <w:spacing w:after="130" w:before="260"/>
      </w:pPr>
      <w:r>
        <w:rPr>
          <w:rFonts w:ascii="Cambria" w:cs="Cambria" w:eastAsia="Cambria" w:hAnsi="Cambria"/>
          <w:b/>
          <w:bCs/>
          <w:color w:val="000000"/>
          <w:sz w:val="26"/>
          <w:szCs w:val="26"/>
        </w:rPr>
        <w:t xml:space="preserve">Sensory attributes</w:t>
      </w:r>
    </w:p>
    <w:p>
      <w:pPr>
        <w:pStyle w:val="Heading2"/>
        <w:keepNext/>
        <w:spacing w:after="130" w:before="260"/>
      </w:pPr>
      <w:r>
        <w:rPr>
          <w:rFonts w:ascii="Cambria" w:cs="Cambria" w:eastAsia="Cambria" w:hAnsi="Cambria"/>
          <w:b/>
          <w:bCs/>
          <w:color w:val="000000"/>
          <w:sz w:val="24"/>
          <w:szCs w:val="24"/>
        </w:rPr>
        <w:t xml:space="preserve">Aroma (hedonic scale)</w:t>
      </w:r>
    </w:p>
    <w:p>
      <w:pPr>
        <w:spacing w:after="140" w:line="276" w:lineRule="auto"/>
        <w:jc w:val="both"/>
      </w:pPr>
      <w:r>
        <w:rPr>
          <w:rFonts w:ascii="Cambria" w:cs="Cambria" w:eastAsia="Cambria" w:hAnsi="Cambria"/>
          <w:b/>
          <w:bCs/>
          <w:i/>
          <w:iCs/>
          <w:color w:val="000000"/>
          <w:sz w:val="24"/>
          <w:szCs w:val="24"/>
        </w:rPr>
        <w:t xml:space="preserve">Results. In popped rice the values ranged from 5.98 in Dudeshwar to 8.59 in Kalojira; the control recorded 5.98, 9 cultivars exceeded the control, and Kalojira returned the most favourable value. Kalojira recorded the highest value in puffed rice at 7.99 and Dudeshwar the lowest at 3.98; against 3.98 for the control, 9 cultivars exceeded the control, Kalojira being the most favourable entry. For flattened rice the values lay between 4.14 and 6.96, with the control at 4.14; here 9 cultivars exceeded the control and Kalojira ranked highest. The means are set out in Table 50 and presented in Fig. 46.</w:t>
      </w:r>
    </w:p>
    <w:p>
      <w:pPr>
        <w:spacing w:after="140" w:line="276" w:lineRule="auto"/>
        <w:jc w:val="both"/>
      </w:pPr>
      <w:r>
        <w:rPr>
          <w:rFonts w:ascii="Cambria" w:cs="Cambria" w:eastAsia="Cambria" w:hAnsi="Cambria"/>
          <w:b w:val="false"/>
          <w:bCs w:val="false"/>
          <w:i w:val="false"/>
          <w:iCs w:val="false"/>
          <w:color w:val="000000"/>
          <w:sz w:val="24"/>
          <w:szCs w:val="24"/>
        </w:rPr>
        <w:t xml:space="preserve">Cultivars differed significantly in all the products. Neither year nor its interaction with cultivar was significant, so that the order held in both years. Coefficients of variation ranged from 3.08 to 5.26 %,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5.98 ± 0.32e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3.98 ± 0.16d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4.14 ± 0.38d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8.04 ± 0.33bc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7.08 ± 0.16b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6.86 ± 0.13a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8.24 ± 0.17ab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5.93 ± 0.39c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6.82 ± 0.22a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7.13 ± 0.34d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5.71 ± 0.22c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6.83 ± 0.29a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8.59 ± 0.20a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7.99 ± 0.28a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6.96 ± 0.34a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8.15 ± 0.23abc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5.90 ± 0.34c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5.95 ± 0.31b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7.81 ± 0.13bc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7.04 ± 0.29b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6.82 ± 0.24a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0.23bc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5.95 ± 0.22c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6.04 ± 0.31b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7.72 ± 0.28c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6.98 ± 0.35b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5.87 ± 0.41b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7.08 ± 0.13d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7.04 ± 0.26b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4.89 ± 0.36c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61.38**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92.38**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53.29**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0.62</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0.130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3.08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4.46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5.26</w:t>
                  </w:r>
                </w:p>
              </w:tc>
            </w:tr>
          </w:tbl>
          <w:p>
            <w:pPr>
              <w:keepNext/>
              <w:keepLines/>
              <w:spacing w:after="90" w:before="30"/>
              <w:ind w:left="500" w:right="500"/>
              <w:jc w:val="center"/>
            </w:pPr>
            <w:r>
              <w:rPr>
                <w:rFonts w:ascii="Cambria" w:cs="Cambria" w:eastAsia="Cambria" w:hAnsi="Cambria"/>
                <w:i/>
                <w:iCs/>
                <w:color w:val="000000"/>
                <w:sz w:val="20"/>
                <w:szCs w:val="20"/>
              </w:rPr>
              <w:t xml:space="preserve">Table 50. Aroma (hedonic scale)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46. Aroma (hedonic scale)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Aroma distinguishes the traditional aromatic cultivars from ordinary grain and arises principally from 2-acetyl-1-pyrroline, so that a higher score is unambiguously preferable. This compound accumulates where the BADH2 gene is non-functional and its precursor is free to cyclise; being volatile, it is likewise sensitive to thermal exposure.</w:t>
      </w:r>
    </w:p>
    <w:p>
      <w:pPr>
        <w:spacing w:after="140" w:line="276" w:lineRule="auto"/>
        <w:jc w:val="both"/>
      </w:pPr>
      <w:r>
        <w:rPr>
          <w:rFonts w:ascii="Cambria" w:cs="Cambria" w:eastAsia="Cambria" w:hAnsi="Cambria"/>
          <w:b w:val="false"/>
          <w:bCs w:val="false"/>
          <w:i w:val="false"/>
          <w:iCs w:val="false"/>
          <w:color w:val="000000"/>
          <w:sz w:val="24"/>
          <w:szCs w:val="24"/>
        </w:rPr>
        <w:t xml:space="preserve">Published work is concordant. Ayamdoo et al. (2014) determined that sensory character shifts with treatment in a cultivar-specific manner; Muchlisyiyah et al. (2023) that over-processing generates off-odours through lipid oxidation; Dutta and Mahanta (2014) that aroma is among the attributes on which traditional products are graded; and Panda et al. (2021) that shorter heating retains more of the volatiles. Kalojira returned the most favourable value in every product of this group and is therefore the cultivar to select where a high value is required.</w:t>
      </w:r>
    </w:p>
    <w:p>
      <w:pPr>
        <w:spacing w:after="120"/>
      </w:pPr>
    </w:p>
    <w:p>
      <w:pPr>
        <w:pStyle w:val="Heading2"/>
        <w:keepNext/>
        <w:spacing w:after="130" w:before="260"/>
      </w:pPr>
      <w:r>
        <w:rPr>
          <w:rFonts w:ascii="Cambria" w:cs="Cambria" w:eastAsia="Cambria" w:hAnsi="Cambria"/>
          <w:b/>
          <w:bCs/>
          <w:color w:val="000000"/>
          <w:sz w:val="24"/>
          <w:szCs w:val="24"/>
        </w:rPr>
        <w:t xml:space="preserve">Flavour</w:t>
      </w:r>
    </w:p>
    <w:p>
      <w:pPr>
        <w:spacing w:after="140" w:line="276" w:lineRule="auto"/>
        <w:jc w:val="both"/>
      </w:pPr>
      <w:r>
        <w:rPr>
          <w:rFonts w:ascii="Cambria" w:cs="Cambria" w:eastAsia="Cambria" w:hAnsi="Cambria"/>
          <w:b/>
          <w:bCs/>
          <w:i/>
          <w:iCs/>
          <w:color w:val="000000"/>
          <w:sz w:val="24"/>
          <w:szCs w:val="24"/>
        </w:rPr>
        <w:t xml:space="preserve">Results. Radhunipagal recorded the highest value in popped rice at 8.68 and Dudeshwar the lowest at 6.03; against 6.03 for the control, 9 cultivars exceeded the control, Radhunipagal being the most favourable entry. For puffed rice the values lay between 5.98 and 6.95, with the control at 6.53; here no cultivar exceeded the control and Radhatilak ranked highest. In flattened rice the values ranged from 4.10 in Dudeshwar to 7.14 in Harinakhuri; the control recorded 4.10, 9 cultivars exceeded the control, and Harinakhuri returned the most favourable value. The means are set out in Table 51 and presented in Fig. 47.</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differed significantly in every product. Neither year nor its interaction with cultivar was significant, so that the order held in both years. Coefficients of variation ranged from 2.49 to 4.43 %,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6.03 ± 0.39e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6.53 ± 0.27abcd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4.10 ± 0.10f</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7.91 ± 0.31c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6.83 ± 0.26a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6.55 ± 0.19bc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8.05 ± 0.28bc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6.70 ± 0.08ab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7.14 ± 0.19a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8.16 ± 0.13abc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6.93 ± 0.23a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6.82 ± 0.20b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7.85 ± 0.15c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6.54 ± 0.40abc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6.32 ± 0.18c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8.60 ± 0.34ab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5.98 ± 0.30d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5.44 ± 0.12d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8.42 ± 0.33abc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6.19 ± 0.36bcd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6.66 ± 0.16b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8.68 ± 0.34a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6.09 ± 0.34cd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5.28 ± 0.10d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7.14 ± 0.29d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6.95 ± 0.28a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5.50 ± 0.08d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6.79 ± 0.27d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6.62 ± 0.24abc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4.45 ± 0.12e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51.18**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8.55**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304.97**</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0.57</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0.28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3.78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4.43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2.49</w:t>
                  </w:r>
                </w:p>
              </w:tc>
            </w:tr>
          </w:tbl>
          <w:p>
            <w:pPr>
              <w:keepNext/>
              <w:keepLines/>
              <w:spacing w:after="90" w:before="30"/>
              <w:ind w:left="500" w:right="500"/>
              <w:jc w:val="center"/>
            </w:pPr>
            <w:r>
              <w:rPr>
                <w:rFonts w:ascii="Cambria" w:cs="Cambria" w:eastAsia="Cambria" w:hAnsi="Cambria"/>
                <w:i/>
                <w:iCs/>
                <w:color w:val="000000"/>
                <w:sz w:val="20"/>
                <w:szCs w:val="20"/>
              </w:rPr>
              <w:t xml:space="preserve">Table 51. Flavour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47. Flavour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Flavour integrates aroma, taste and mouthfeel and ranks among the strongest determinants of acceptance or rejection. It combines the volatile fraction with the sugars and amino acids liberated on cooking and with the texture of the grain, so that cultivars strong in aroma and moderate in firmness score well.</w:t>
      </w:r>
    </w:p>
    <w:p>
      <w:pPr>
        <w:spacing w:after="140" w:line="276" w:lineRule="auto"/>
        <w:jc w:val="both"/>
      </w:pPr>
      <w:r>
        <w:rPr>
          <w:rFonts w:ascii="Cambria" w:cs="Cambria" w:eastAsia="Cambria" w:hAnsi="Cambria"/>
          <w:b w:val="false"/>
          <w:bCs w:val="false"/>
          <w:i w:val="false"/>
          <w:iCs w:val="false"/>
          <w:color w:val="000000"/>
          <w:sz w:val="24"/>
          <w:szCs w:val="24"/>
        </w:rPr>
        <w:t xml:space="preserve">The same pattern has been reported previously. Ayamdoo et al. (2014) determined that flavour responds to processing more sensitively than instrumental measures do; Muchlisyiyah et al. (2023) that flavour improves with firmer texture until treatment becomes excessive; Roy et al. (2019) that flavour covaries with the bioactive and physicochemical properties; and Akter et al. (2025) that flavour and texture outweighed colour in overall liking. No single cultivar proved superior across all the products: Harinakhuri, Radhatilak and Radhunipagal ranked highest in different ones, so that the decision is contingent upon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Appearance</w:t>
      </w:r>
    </w:p>
    <w:p>
      <w:pPr>
        <w:spacing w:after="140" w:line="276" w:lineRule="auto"/>
        <w:jc w:val="both"/>
      </w:pPr>
      <w:r>
        <w:rPr>
          <w:rFonts w:ascii="Cambria" w:cs="Cambria" w:eastAsia="Cambria" w:hAnsi="Cambria"/>
          <w:b/>
          <w:bCs/>
          <w:i/>
          <w:iCs/>
          <w:color w:val="000000"/>
          <w:sz w:val="24"/>
          <w:szCs w:val="24"/>
        </w:rPr>
        <w:t xml:space="preserve">Results. For popped rice the values lay between 5.95 and 7.13, with the control at 6.42; here 2 cultivars exceeded the control and Kataribhog ranked highest. In puffed rice the values ranged from 5.91 in Lal Badshabhog to 8.47 in Dudeshwar; the control recorded 8.47, no cultivar exceeded the control, and Dudeshwar returned the most favourable value. Harinakhuri recorded the highest value in flattened rice at 7.91 and Tulaipanjii the lowest at 6.32; against 6.72 for the control, 3 cultivars exceeded the control, Harinakhuri being the most favourable entry. The means are set out in Table 52 and presented in Fig. 48.</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throughout the group. Neither year nor its interaction with cultivar was significant, so that the order held in both years. Coefficients of variation ranged from 2.27 to 5.01 %,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6.42 ± 0.21cd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8.47 ± 0.13a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6.72 ± 0.20d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7.10 ± 0.32ab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5.92 ± 0.34d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6.62 ± 0.13de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6.52 ± 0.31abcd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8.04 ± 0.34ab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7.91 ± 0.13a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7.13 ± 0.14a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7.68 ± 0.21b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6.79 ± 0.12cd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6.55 ± 0.40abcd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5.93 ± 0.32d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7.21 ± 0.11b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5.95 ± 0.26d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8.02 ± 0.24ab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6.77 ± 0.16d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6.09 ± 0.39d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5.91 ± 0.20d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6.84 ± 0.13cd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6.05 ± 0.31d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7.07 ± 0.35c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6.86 ± 0.15cd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6.89 ± 0.25abc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7.67 ± 0.31b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7.08 ± 0.13bc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6.48 ± 0.46bcd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6.72 ± 0.17c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6.32 ± 0.19e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9.94**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80.95**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43.89**</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0.63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0.130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0.060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5.01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3.72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2.27</w:t>
                  </w:r>
                </w:p>
              </w:tc>
            </w:tr>
          </w:tbl>
          <w:p>
            <w:pPr>
              <w:keepNext/>
              <w:keepLines/>
              <w:spacing w:after="90" w:before="30"/>
              <w:ind w:left="500" w:right="500"/>
              <w:jc w:val="center"/>
            </w:pPr>
            <w:r>
              <w:rPr>
                <w:rFonts w:ascii="Cambria" w:cs="Cambria" w:eastAsia="Cambria" w:hAnsi="Cambria"/>
                <w:i/>
                <w:iCs/>
                <w:color w:val="000000"/>
                <w:sz w:val="20"/>
                <w:szCs w:val="20"/>
              </w:rPr>
              <w:t xml:space="preserve">Table 52. Appearance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48. Appearance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Appearance governs the first impression and therefore determines whether the product is tried at all. It follows the colour coordinates, which are determined by pigment migration and browning, so that the cultivars remaining palest head the ranking.</w:t>
      </w:r>
    </w:p>
    <w:p>
      <w:pPr>
        <w:spacing w:after="140" w:line="276" w:lineRule="auto"/>
        <w:jc w:val="both"/>
      </w:pPr>
      <w:r>
        <w:rPr>
          <w:rFonts w:ascii="Cambria" w:cs="Cambria" w:eastAsia="Cambria" w:hAnsi="Cambria"/>
          <w:b w:val="false"/>
          <w:bCs w:val="false"/>
          <w:i w:val="false"/>
          <w:iCs w:val="false"/>
          <w:color w:val="000000"/>
          <w:sz w:val="24"/>
          <w:szCs w:val="24"/>
        </w:rPr>
        <w:t xml:space="preserve">Earlier reports corroborate this finding. Muchlisyiyah et al. (2023) determined that colour is among the two attributes most limiting to acceptance; Dutta and Mahanta (2014) that appearance constrains the market irrespective of nutritional merit; Srisang et al. (2021) that more severe processing yields a visibly darker product; and Akter et al. (2025) that a darker product was nonetheless more acceptable overall. The most favourable entry varied between products: Dudeshwar, Harinakhuri and Kataribhog each ranked highest in one product or another, so that selection is contingent upon the product concerned.</w:t>
      </w:r>
    </w:p>
    <w:p>
      <w:pPr>
        <w:spacing w:after="120"/>
      </w:pPr>
    </w:p>
    <w:p>
      <w:pPr>
        <w:pStyle w:val="Heading2"/>
        <w:keepNext/>
        <w:spacing w:after="130" w:before="260"/>
      </w:pPr>
      <w:r>
        <w:rPr>
          <w:rFonts w:ascii="Cambria" w:cs="Cambria" w:eastAsia="Cambria" w:hAnsi="Cambria"/>
          <w:b/>
          <w:bCs/>
          <w:color w:val="000000"/>
          <w:sz w:val="24"/>
          <w:szCs w:val="24"/>
        </w:rPr>
        <w:t xml:space="preserve">Consistency</w:t>
      </w:r>
    </w:p>
    <w:p>
      <w:pPr>
        <w:spacing w:after="140" w:line="276" w:lineRule="auto"/>
        <w:jc w:val="both"/>
      </w:pPr>
      <w:r>
        <w:rPr>
          <w:rFonts w:ascii="Cambria" w:cs="Cambria" w:eastAsia="Cambria" w:hAnsi="Cambria"/>
          <w:b/>
          <w:bCs/>
          <w:i/>
          <w:iCs/>
          <w:color w:val="000000"/>
          <w:sz w:val="24"/>
          <w:szCs w:val="24"/>
        </w:rPr>
        <w:t xml:space="preserve">Results. In popped rice the values ranged from 5.99 in Radhunipagal to 7.21 in Kataribhog; the control recorded 6.56, one cultivar exceeded the control, and Kataribhog returned the most favourable value. Dudeshwar recorded the highest value in puffed rice at 8.52 and Kalojira the lowest at 5.76; against 8.52 for the control, no cultivar exceeded the control, Dudeshwar being the most favourable entry. For flattened rice the values lay between 6.25 and 7.71, with the control at 6.70; here one cultivar exceeded the control and Harinakhuri ranked highest. The means are set out in Table 53 and presented in Fig. 49.</w:t>
      </w:r>
    </w:p>
    <w:p>
      <w:pPr>
        <w:spacing w:after="140" w:line="276" w:lineRule="auto"/>
        <w:jc w:val="both"/>
      </w:pPr>
      <w:r>
        <w:rPr>
          <w:rFonts w:ascii="Cambria" w:cs="Cambria" w:eastAsia="Cambria" w:hAnsi="Cambria"/>
          <w:b w:val="false"/>
          <w:bCs w:val="false"/>
          <w:i w:val="false"/>
          <w:iCs w:val="false"/>
          <w:color w:val="000000"/>
          <w:sz w:val="24"/>
          <w:szCs w:val="24"/>
        </w:rPr>
        <w:t xml:space="preserve">All the products exhibited a significant cultivar effect. The year effect was non-significant in every product, though the year by cultivar interaction was significant in 1, so that in that product the differences between cultivars were not of equal magnitude in both years. Coefficients of variation ranged from 3.58 to 4.03 %,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6.56 ± 0.20bcd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8.52 ± 0.34a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6.70 ± 0.23bc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7.04 ± 0.37ab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5.93 ± 0.27e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6.33 ± 0.30c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6.72 ± 0.21abc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8.07 ± 0.19ab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7.71 ± 0.31a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7.21 ± 0.27a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7.92 ± 0.39bc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6.69 ± 0.18bc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 ± 0.27bcd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5.76 ± 0.25e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7.05 ± 0.25b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6.08 ± 0.31de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7.90 ± 0.27bc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6.51 ± 0.17c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6.17 ± 0.26de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6.01 ± 0.35e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6.46 ± 0.26c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5.99 ± 0.40e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6.98 ± 0.25d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6.59 ± 0.24bc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6.89 ± 0.35abc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7.39 ± 0.17cd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6.58 ± 0.17c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6.42 ± 0.29cde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7.12 ± 0.29d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6.25 ± 0.27c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14.46**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72.04**</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18.68**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0.46</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0.120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4.03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3.96</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3.58</w:t>
                  </w:r>
                </w:p>
              </w:tc>
            </w:tr>
          </w:tbl>
          <w:p>
            <w:pPr>
              <w:keepNext/>
              <w:keepLines/>
              <w:spacing w:after="90" w:before="30"/>
              <w:ind w:left="500" w:right="500"/>
              <w:jc w:val="center"/>
            </w:pPr>
            <w:r>
              <w:rPr>
                <w:rFonts w:ascii="Cambria" w:cs="Cambria" w:eastAsia="Cambria" w:hAnsi="Cambria"/>
                <w:i/>
                <w:iCs/>
                <w:color w:val="000000"/>
                <w:sz w:val="20"/>
                <w:szCs w:val="20"/>
              </w:rPr>
              <w:t xml:space="preserve">Table 53. Consistency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49. Consistency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Consistency describes the textural coherence of the finished dish and the degree to which it corresponds to the requirements of the preparation. It is contingent upon the degree of starch gelatinisation and subsequent retrogradation, and upon the protein network surrounding the granules.</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results have been published elsewhere. Cheng et al. (2019) determined that heat and moisture yield a firmer, less adhesive network; Iqbal et al. (2021) that firmness follows the starch and protein network; Muchlisyiyah et al. (2023) that texture and colour jointly determine acceptance; and Devi and Badwaik (2022) that texture and pasting behaviour follow amylose content and starch structure. The leading cultivar varied with the product, Dudeshwar, Harinakhuri and Kataribhog ranking highest in turn, so that no single recommendation covers the group on this attribute.</w:t>
      </w:r>
    </w:p>
    <w:p>
      <w:pPr>
        <w:spacing w:after="120"/>
      </w:pPr>
    </w:p>
    <w:p>
      <w:pPr>
        <w:pStyle w:val="Heading2"/>
        <w:keepNext/>
        <w:spacing w:after="130" w:before="260"/>
      </w:pPr>
      <w:r>
        <w:rPr>
          <w:rFonts w:ascii="Cambria" w:cs="Cambria" w:eastAsia="Cambria" w:hAnsi="Cambria"/>
          <w:b/>
          <w:bCs/>
          <w:color w:val="000000"/>
          <w:sz w:val="24"/>
          <w:szCs w:val="24"/>
        </w:rPr>
        <w:t xml:space="preserve">Cooking quality</w:t>
      </w:r>
    </w:p>
    <w:p>
      <w:pPr>
        <w:spacing w:after="140" w:line="276" w:lineRule="auto"/>
        <w:jc w:val="both"/>
      </w:pPr>
      <w:r>
        <w:rPr>
          <w:rFonts w:ascii="Cambria" w:cs="Cambria" w:eastAsia="Cambria" w:hAnsi="Cambria"/>
          <w:b/>
          <w:bCs/>
          <w:i/>
          <w:iCs/>
          <w:color w:val="000000"/>
          <w:sz w:val="24"/>
          <w:szCs w:val="24"/>
        </w:rPr>
        <w:t xml:space="preserve">Results. Gobindabhog recorded the highest value in popped rice at 7.07 and Lal Badshabhog the lowest at 6.08; against 6.56 for the control, no cultivar exceeded the control, Gobindabhog being the most favourable entry. For puffed rice the values lay between 6.00 and 8.44, with the control at 8.44; here no cultivar exceeded the control and Dudeshwar ranked highest. In flattened rice the values ranged from 6.12 in Tulaipanjii to 7.56 in Harinakhuri; the control recorded 6.57, 2 cultivars exceeded the control, and Harinakhuri returned the most favourable value. The means are set out in Table 54 and presented in Fig. 50.</w:t>
      </w:r>
    </w:p>
    <w:p>
      <w:pPr>
        <w:spacing w:after="140" w:line="276" w:lineRule="auto"/>
        <w:jc w:val="both"/>
      </w:pPr>
      <w:r>
        <w:rPr>
          <w:rFonts w:ascii="Cambria" w:cs="Cambria" w:eastAsia="Cambria" w:hAnsi="Cambria"/>
          <w:b w:val="false"/>
          <w:bCs w:val="false"/>
          <w:i w:val="false"/>
          <w:iCs w:val="false"/>
          <w:color w:val="000000"/>
          <w:sz w:val="24"/>
          <w:szCs w:val="24"/>
        </w:rPr>
        <w:t xml:space="preserve">Significance was attained in each of the products. Neither year nor its interaction with cultivar was significant, so that the order held in both years. Coefficients of variation ranged from 3.58 to 4.05 %, indicating good experimental precision.</w:t>
      </w:r>
    </w:p>
    <w:tbl>
      <w:tblPr>
        <w:tblW w:type="dxa" w:w="1008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60"/>
              <w:gridCol w:w="2660"/>
              <w:gridCol w:w="266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Popped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Puffed rice</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Flattened rice</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Dudeshwar (control)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6.56 ± 0.40abc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8.44 ± 0.25a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6.57 ± 0.30cd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Gobindabhog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7.07 ± 0.24a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6.02 ± 0.23d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6.32 ± 0.27cd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Harinakhuri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6.49 ± 0.28bc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8.12 ± 0.28a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7.56 ± 0.17a</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Kataribhog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6.96 ± 0.31ab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7.99 ± 0.26ab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6.66 ± 0.13bc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Kalojira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6.57 ± 0.29abc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6.00 ± 0.32d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7.12 ± 0.20ab</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Kalonunia</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6.18 ± 0.19c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7.96 ± 0.29ab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6.57 ± 0.29cd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Lal Badshabhog</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6.08 ± 0.28c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6.00 ± 0.27d</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6.71 ± 0.21bc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Radhunipagal</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6.20 ± 0.17c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7.03 ± 0.30c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6.54 ± 0.25cd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Radhatilak</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6.87 ± 0.11ab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7.60 ± 0.13b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6.73 ± 0.27bc</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Tulaipanjii</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6.73 ± 0.22ab</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6.96 ± 0.26c</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val="false"/>
                      <w:bCs w:val="false"/>
                      <w:color w:val="000000"/>
                      <w:sz w:val="20"/>
                      <w:szCs w:val="20"/>
                    </w:rPr>
                    <w:t xml:space="preserve">6.12 ± 0.32d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F value (cultivar)</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9.92**</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80.93**</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15.94**</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CD at 5 %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0.51</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0.48</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SEm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0.110</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0.100</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left"/>
                  </w:pPr>
                  <w:r>
                    <w:rPr>
                      <w:rFonts w:ascii="Cambria" w:cs="Cambria" w:eastAsia="Cambria" w:hAnsi="Cambria"/>
                      <w:b/>
                      <w:bCs/>
                      <w:color w:val="000000"/>
                      <w:sz w:val="20"/>
                      <w:szCs w:val="20"/>
                    </w:rPr>
                    <w:t xml:space="preserve">CV (%)</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4.05</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3.58</w:t>
                  </w:r>
                </w:p>
              </w:tc>
              <w:tc>
                <w:tcPr>
                  <w:tcW w:type="dxa" w:w="26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spacing w:after="0" w:line="230"/>
                    <w:jc w:val="center"/>
                  </w:pPr>
                  <w:r>
                    <w:rPr>
                      <w:rFonts w:ascii="Cambria" w:cs="Cambria" w:eastAsia="Cambria" w:hAnsi="Cambria"/>
                      <w:b/>
                      <w:bCs/>
                      <w:color w:val="000000"/>
                      <w:sz w:val="20"/>
                      <w:szCs w:val="20"/>
                    </w:rPr>
                    <w:t xml:space="preserve">3.68</w:t>
                  </w:r>
                </w:p>
              </w:tc>
            </w:tr>
          </w:tbl>
          <w:p>
            <w:pPr>
              <w:keepNext/>
              <w:keepLines/>
              <w:spacing w:after="90" w:before="30"/>
              <w:ind w:left="500" w:right="500"/>
              <w:jc w:val="center"/>
            </w:pPr>
            <w:r>
              <w:rPr>
                <w:rFonts w:ascii="Cambria" w:cs="Cambria" w:eastAsia="Cambria" w:hAnsi="Cambria"/>
                <w:i/>
                <w:iCs/>
                <w:color w:val="000000"/>
                <w:sz w:val="20"/>
                <w:szCs w:val="20"/>
              </w:rPr>
              <w:t xml:space="preserve">Table 54. Cooking quality in ten rice cultivars, pooled over two years. Means followed by the same letter within a product do not differ (DMRT, 5 per cent).</w:t>
            </w:r>
          </w:p>
          <w:p>
            <w:pPr>
              <w:keepNext/>
              <w:keepLines/>
              <w:spacing w:after="40" w:before="60"/>
              <w:jc w:val="center"/>
            </w:pPr>
            <w:r>
              <w:drawing>
                <wp:inline distT="0" distB="0" distL="0" distR="0">
                  <wp:extent cx="5781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81675" cy="20478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50. Cooking quality in ten rice cultivars, pooled over two years. Bars carry the standard deviation.</w:t>
            </w:r>
          </w:p>
        </w:tc>
      </w:tr>
    </w:tbl>
    <w:p>
      <w:pPr>
        <w:spacing w:after="140" w:line="276" w:lineRule="auto"/>
        <w:jc w:val="both"/>
      </w:pPr>
      <w:r>
        <w:rPr>
          <w:rFonts w:ascii="Cambria" w:cs="Cambria" w:eastAsia="Cambria" w:hAnsi="Cambria"/>
          <w:b/>
          <w:bCs/>
          <w:i/>
          <w:iCs/>
          <w:color w:val="000000"/>
          <w:sz w:val="24"/>
          <w:szCs w:val="24"/>
        </w:rPr>
        <w:t xml:space="preserve">Discussion. Cooking quality summarises water uptake, cooking time and the structural integrity of the cooked grain. It is contingent upon gelatinisation temperature, amylose content and the structural integrity of the grain, which is why it tracks alkali spreading value and amylose.</w:t>
      </w:r>
    </w:p>
    <w:p>
      <w:pPr>
        <w:spacing w:after="140" w:line="276" w:lineRule="auto"/>
        <w:jc w:val="both"/>
      </w:pPr>
      <w:r>
        <w:rPr>
          <w:rFonts w:ascii="Cambria" w:cs="Cambria" w:eastAsia="Cambria" w:hAnsi="Cambria"/>
          <w:b w:val="false"/>
          <w:bCs w:val="false"/>
          <w:i w:val="false"/>
          <w:iCs w:val="false"/>
          <w:color w:val="000000"/>
          <w:sz w:val="24"/>
          <w:szCs w:val="24"/>
        </w:rPr>
        <w:t xml:space="preserve">Comparable observations appear in the literature. Ayamdoo et al. (2014) determined that cooking behaviour alters progressively with treatment severity; Kwofie and Ngadi (2017) that time and temperature constitute the processor's principal controls; Buggenhout et al. (2013) that cultivar and processing history operate jointly; and Cheng et al. (2019) that gelatinisation governs water uptake and cooking time. The leading position was shared between Dudeshwar, Gobindabhog and Harinakhuri, so that selection on this attribute must be made product by product.</w:t>
      </w:r>
    </w:p>
    <w:p>
      <w:pPr>
        <w:spacing w:after="120"/>
      </w:pPr>
    </w:p>
    <w:p>
      <w:r>
        <w:br w:type="page"/>
      </w:r>
    </w:p>
    <w:p>
      <w:pPr>
        <w:pStyle w:val="Heading1"/>
        <w:keepNext/>
        <w:spacing w:after="130" w:before="0"/>
      </w:pPr>
      <w:r>
        <w:rPr>
          <w:rFonts w:ascii="Cambria" w:cs="Cambria" w:eastAsia="Cambria" w:hAnsi="Cambria"/>
          <w:b/>
          <w:bCs/>
          <w:color w:val="000000"/>
          <w:sz w:val="26"/>
          <w:szCs w:val="26"/>
        </w:rPr>
        <w:t xml:space="preserve">Composite quality score index</w:t>
      </w:r>
    </w:p>
    <w:p>
      <w:pPr>
        <w:spacing w:after="140" w:line="276" w:lineRule="auto"/>
        <w:jc w:val="both"/>
      </w:pPr>
      <w:r>
        <w:rPr>
          <w:rFonts w:ascii="Cambria" w:cs="Cambria" w:eastAsia="Cambria" w:hAnsi="Cambria"/>
          <w:b w:val="false"/>
          <w:bCs w:val="false"/>
          <w:i w:val="false"/>
          <w:iCs w:val="false"/>
          <w:color w:val="000000"/>
          <w:sz w:val="24"/>
          <w:szCs w:val="24"/>
        </w:rPr>
        <w:t xml:space="preserve">The analysis of variance addresses one attribute at a time, so that a single figure was required to establish which cultivar is superior overall. This was accomplished using the total quality scoring approach of Ismail et al. (2001), in which each attribute is scored, weighted for its importance, and the weighted scores summed. Kraggerud et al. (2012) subsequently examined whether such a score genuinely reflects overall quality and concluded that it does. Here every attribute on which the cultivars differed significantly was placed on a scale of 0 to 100, oriented so that 100 invariably denotes the superior outcome, then averaged within five groups and combined by weight: sensory 30 per cent, nutritional 25, bioactive 20, mineral 15 and colour 10. The weights constitute a stated convention rather than a property of the data, and the index may be recomputed under any alternative set. The result is given in Table 55, and the score of every cultivar in every group appears in Table 57.</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350"/>
        <w:gridCol w:w="1900"/>
        <w:gridCol w:w="1150"/>
        <w:gridCol w:w="1550"/>
        <w:gridCol w:w="1250"/>
        <w:gridCol w:w="980"/>
      </w:tblGrid>
      <w:tr>
        <w:trPr>
          <w:cantSplit/>
          <w:tblHeader/>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Product</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Attributes scored</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Best cultivar</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Score</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Rating</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Control score</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Control rank</w:t>
            </w:r>
          </w:p>
        </w:tc>
      </w:tr>
      <w:tr>
        <w:trPr>
          <w:cantSplit/>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Popped rice</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21</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Gobindabhog</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64.5</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Fair</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28.1</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r>
      <w:tr>
        <w:trPr>
          <w:cantSplit/>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Puffed rice</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23</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Radhatilak</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62.9</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Fair</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46.4</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9</w:t>
            </w:r>
          </w:p>
        </w:tc>
      </w:tr>
      <w:tr>
        <w:trPr>
          <w:cantSplit/>
        </w:trPr>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Flattened rice</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c>
          <w:tcPr>
            <w:tcW w:type="dxa" w:w="1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Harinakhuri</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65.8</w:t>
            </w:r>
          </w:p>
        </w:tc>
        <w:tc>
          <w:tcPr>
            <w:tcW w:type="dxa" w:w="15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Good</w:t>
            </w:r>
          </w:p>
        </w:tc>
        <w:tc>
          <w:tcPr>
            <w:tcW w:type="dxa" w:w="12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33.1</w:t>
            </w:r>
          </w:p>
        </w:tc>
        <w:tc>
          <w:tcPr>
            <w:tcW w:type="dxa" w:w="9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55. Composite quality score index for each product, with the best cultivar and the standing of the control. Every attribute on which the cultivars differed significantly was scored from 0 to 100 in the favourable direction, averaged within five groups and combined by weight, following Ismail et al. (2001).</w:t>
      </w:r>
    </w:p>
    <w:p>
      <w:pPr>
        <w:spacing w:after="140" w:line="276" w:lineRule="auto"/>
        <w:jc w:val="both"/>
      </w:pPr>
      <w:r>
        <w:rPr>
          <w:rFonts w:ascii="Cambria" w:cs="Cambria" w:eastAsia="Cambria" w:hAnsi="Cambria"/>
          <w:b w:val="false"/>
          <w:bCs w:val="false"/>
          <w:i w:val="false"/>
          <w:iCs w:val="false"/>
          <w:color w:val="000000"/>
          <w:sz w:val="24"/>
          <w:szCs w:val="24"/>
        </w:rPr>
        <w:t xml:space="preserve">On this index the superior cultivar was Gobindabhog for popped rice, Radhatilak for puffed rice and Harinakhuri for flattened rice. The control ranked at or near the bottom in every product, so that substituting the cultivars named here for Dudeshwar would improve the product without any alteration in the method of preparation. Table 56 gives, for each product, the cultivar exhibiting the best balance of attributes relative to the control.</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600"/>
        <w:gridCol w:w="2600"/>
        <w:gridCol w:w="1000"/>
        <w:gridCol w:w="1780"/>
      </w:tblGrid>
      <w:tr>
        <w:trPr>
          <w:cantSplit/>
          <w:tblHeader/>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Product</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Best against the control</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Attributes above and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Net</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6"/>
                <w:szCs w:val="16"/>
              </w:rPr>
              <w:t xml:space="preserve">Attributes compared</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Popped rice</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Lal Badshabhog</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14 above, 3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+11</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21</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Puffed rice</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Harinakhuri</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12 above, 2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23</w:t>
            </w:r>
          </w:p>
        </w:tc>
      </w:tr>
      <w:tr>
        <w:trPr>
          <w:cantSplit/>
        </w:trPr>
        <w:tc>
          <w:tcPr>
            <w:tcW w:type="dxa" w:w="21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7"/>
                <w:szCs w:val="17"/>
              </w:rPr>
              <w:t xml:space="preserve">Flattened rice</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Gobindabhog</w:t>
            </w:r>
          </w:p>
        </w:tc>
        <w:tc>
          <w:tcPr>
            <w:tcW w:type="dxa" w:w="2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14 above, 4 below</w:t>
            </w:r>
          </w:p>
        </w:tc>
        <w:tc>
          <w:tcPr>
            <w:tcW w:type="dxa" w:w="10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+10</w:t>
            </w:r>
          </w:p>
        </w:tc>
        <w:tc>
          <w:tcPr>
            <w:tcW w:type="dxa" w:w="1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7"/>
                <w:szCs w:val="17"/>
              </w:rPr>
              <w:t xml:space="preserve">22</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56. Cultivar with the best balance against the control in each product, counted over the attributes on which the cultivars differed significantly.</w:t>
      </w:r>
    </w:p>
    <w:p>
      <w:r>
        <w:br w:type="page"/>
      </w:r>
    </w:p>
    <w:p>
      <w:pPr>
        <w:pStyle w:val="Heading1"/>
        <w:keepNext/>
        <w:spacing w:after="130" w:before="0"/>
      </w:pPr>
      <w:r>
        <w:rPr>
          <w:rFonts w:ascii="Cambria" w:cs="Cambria" w:eastAsia="Cambria" w:hAnsi="Cambria"/>
          <w:b/>
          <w:bCs/>
          <w:color w:val="000000"/>
          <w:sz w:val="26"/>
          <w:szCs w:val="26"/>
        </w:rPr>
        <w:t xml:space="preserve">Score of every cultivar</w:t>
      </w:r>
    </w:p>
    <w:p>
      <w:pPr>
        <w:spacing w:after="140" w:line="276" w:lineRule="auto"/>
        <w:jc w:val="both"/>
      </w:pPr>
      <w:r>
        <w:rPr>
          <w:rFonts w:ascii="Cambria" w:cs="Cambria" w:eastAsia="Cambria" w:hAnsi="Cambria"/>
          <w:b w:val="false"/>
          <w:bCs w:val="false"/>
          <w:i w:val="false"/>
          <w:iCs w:val="false"/>
          <w:color w:val="000000"/>
          <w:sz w:val="24"/>
          <w:szCs w:val="24"/>
        </w:rPr>
        <w:t xml:space="preserve">The table below gives the five group scores and the composite score for every cultivar in every product, so that the standing of any entry may be read directly. The weights applied were sensory 30 per cent, nutritional 25, bioactive 20, mineral 15 and colour 10.</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50"/>
        <w:gridCol w:w="830"/>
        <w:gridCol w:w="900"/>
        <w:gridCol w:w="780"/>
        <w:gridCol w:w="780"/>
        <w:gridCol w:w="830"/>
        <w:gridCol w:w="900"/>
        <w:gridCol w:w="700"/>
        <w:gridCol w:w="1160"/>
      </w:tblGrid>
      <w:tr>
        <w:trPr>
          <w:cantSplit/>
          <w:tblHeader/>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Product</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Cultivar</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Nutr.</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Bioact.</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Min.</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Col.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Sens.</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Score</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Rank</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Rating</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60.5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86.7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64.5</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77.3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35.9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60.3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61.1</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60.7</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Kalonunia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85.4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61.6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70.1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45.4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51.6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50.6</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17.3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47.3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82.7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17.0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54.9</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48.2</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29.0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32.2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68.4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47.1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Tulaipanjii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79.5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45.1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64.4</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Popped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Dudeshwar (control)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16.4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33.9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60.3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52.9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32.8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74.4</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73.6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62.9</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35.6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84.9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62.9</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75.3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61.7</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25.3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52.1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80.5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80.4</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74.0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59.1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75.1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60.6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34.5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Kalonunia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64.8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67.4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18.6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68.6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77.0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43.6</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31.7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Tulaipanjii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47.2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89.4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55.9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52.5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54.7</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63.0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83.9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17.5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24.8</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49.2</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Dudeshwar (control)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24.0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48.0</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71.3</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Puffed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12.0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75.1</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21.4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30.8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80.8</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99.0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65.8</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Good</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66.9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80.6</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68.0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43.1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60.9</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86.4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42.3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70.6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56.0</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Fair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57.7</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77.4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35.9</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38.5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50.6</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28.3</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53.5</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49.1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53.5</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58.1</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44.0</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45.3</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22.9</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48.9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56.4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44.4</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Kalonunia</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72.2</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13.0</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58.3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15.5</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37.1</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42.1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Tulaipanjii</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45.4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61.9</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31.7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57.7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7.6</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36.6</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r>
        <w:trPr>
          <w:cantSplit/>
        </w:trPr>
        <w:tc>
          <w:tcPr>
            <w:tcW w:type="dxa" w:w="14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Flattened rice</w:t>
            </w:r>
          </w:p>
        </w:tc>
        <w:tc>
          <w:tcPr>
            <w:tcW w:type="dxa" w:w="17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Dudeshwar (control)</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40.8</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29.4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36.8</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62.7</w:t>
            </w:r>
          </w:p>
        </w:tc>
        <w:tc>
          <w:tcPr>
            <w:tcW w:type="dxa" w:w="83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17.4</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33.1</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16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Very poor</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57. Group scores and composite quality score index of every cultivar in every product. Each group score is out of 100 and is oriented so that a higher figure is always the better one.</w:t>
      </w:r>
    </w:p>
    <w:p>
      <w:r>
        <w:br w:type="page"/>
      </w:r>
    </w:p>
    <w:p>
      <w:pPr>
        <w:pStyle w:val="Heading1"/>
        <w:keepNext/>
        <w:spacing w:after="130" w:before="0"/>
      </w:pPr>
      <w:r>
        <w:rPr>
          <w:rFonts w:ascii="Cambria" w:cs="Cambria" w:eastAsia="Cambria" w:hAnsi="Cambria"/>
          <w:b/>
          <w:bCs/>
          <w:color w:val="000000"/>
          <w:sz w:val="26"/>
          <w:szCs w:val="26"/>
        </w:rPr>
        <w:t xml:space="preserve">Check on the weights using principal component analysis</w:t>
      </w:r>
    </w:p>
    <w:p>
      <w:pPr>
        <w:spacing w:after="140" w:line="276" w:lineRule="auto"/>
        <w:jc w:val="both"/>
      </w:pPr>
      <w:r>
        <w:rPr>
          <w:rFonts w:ascii="Cambria" w:cs="Cambria" w:eastAsia="Cambria" w:hAnsi="Cambria"/>
          <w:b w:val="false"/>
          <w:bCs w:val="false"/>
          <w:i w:val="false"/>
          <w:iCs w:val="false"/>
          <w:color w:val="000000"/>
          <w:sz w:val="24"/>
          <w:szCs w:val="24"/>
        </w:rPr>
        <w:t xml:space="preserve">The weights above were assigned rather than computed, so the ranking was verified against a second set of weights derived from the data themselves. Principal component analysis was performed on the merit scores, and each attribute was then weighted by the sum, over the components with an eigenvalue of one or more, of its squared loading multiplied by the share of variance that component carries. This is the customary procedure for assigning weights to a composite indicator without recourse to judgement. The two rankings corresponded closely, with a mean Spearman correlation of 0.952 and a minimum of 0.939, and the same cultivar ranked first in 3 of the 3 products, as Table 58 demonstrates. The ranking therefore proceeds from the data and not from the particular weights adopted. Principal component analysis is employed here solely to assign the weights; the components themselves cannot rank the cultivars for quality, since a component measures the direction of greatest variation and takes no account of whether a high or a low value is the more desirable.</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200"/>
        <w:gridCol w:w="1350"/>
        <w:gridCol w:w="1850"/>
        <w:gridCol w:w="1850"/>
        <w:gridCol w:w="1150"/>
        <w:gridCol w:w="1080"/>
      </w:tblGrid>
      <w:tr>
        <w:trPr>
          <w:cantSplit/>
          <w:tblHeader/>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Product</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Components kept</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Variation held (%)</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Best cultivar, chosen weights</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Best cultivar, PCA weights</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Rank correlation</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5"/>
                <w:szCs w:val="15"/>
              </w:rPr>
              <w:t xml:space="preserve">Top entry</w:t>
            </w:r>
          </w:p>
        </w:tc>
      </w:tr>
      <w:tr>
        <w:trPr>
          <w:cantSplit/>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6"/>
                <w:szCs w:val="16"/>
              </w:rPr>
              <w:t xml:space="preserve">Popped rice</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7</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95.5</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Gobindabhog</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Gobindabhog</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0.939</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Same</w:t>
            </w:r>
          </w:p>
        </w:tc>
      </w:tr>
      <w:tr>
        <w:trPr>
          <w:cantSplit/>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6"/>
                <w:szCs w:val="16"/>
              </w:rPr>
              <w:t xml:space="preserve">Puffed rice</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7</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93.7</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Radhatilak</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Radhatilak</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0.964</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Same</w:t>
            </w:r>
          </w:p>
        </w:tc>
      </w:tr>
      <w:tr>
        <w:trPr>
          <w:cantSplit/>
        </w:trPr>
        <w:tc>
          <w:tcPr>
            <w:tcW w:type="dxa" w:w="16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6"/>
                <w:szCs w:val="16"/>
              </w:rPr>
              <w:t xml:space="preserve">Flattened rice</w:t>
            </w:r>
          </w:p>
        </w:tc>
        <w:tc>
          <w:tcPr>
            <w:tcW w:type="dxa" w:w="1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7</w:t>
            </w:r>
          </w:p>
        </w:tc>
        <w:tc>
          <w:tcPr>
            <w:tcW w:type="dxa" w:w="13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94.1</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Harinakhuri</w:t>
            </w:r>
          </w:p>
        </w:tc>
        <w:tc>
          <w:tcPr>
            <w:tcW w:type="dxa" w:w="18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Harinakhuri</w:t>
            </w:r>
          </w:p>
        </w:tc>
        <w:tc>
          <w:tcPr>
            <w:tcW w:type="dxa" w:w="115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0.952</w:t>
            </w:r>
          </w:p>
        </w:tc>
        <w:tc>
          <w:tcPr>
            <w:tcW w:type="dxa" w:w="1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6"/>
                <w:szCs w:val="16"/>
              </w:rPr>
              <w:t xml:space="preserve">Same</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58. The composite quality score index computed with the weights chosen for this study, set against the same index computed with weights derived from a principal component analysis of the merit scores. Rank correlation is Spearman's rho across the ten cultivars.</w:t>
      </w:r>
    </w:p>
    <w:p>
      <w:pPr>
        <w:spacing w:after="140" w:line="276" w:lineRule="auto"/>
        <w:jc w:val="both"/>
      </w:pPr>
      <w:r>
        <w:rPr>
          <w:rFonts w:ascii="Cambria" w:cs="Cambria" w:eastAsia="Cambria" w:hAnsi="Cambria"/>
          <w:b w:val="false"/>
          <w:bCs w:val="false"/>
          <w:i w:val="false"/>
          <w:iCs w:val="false"/>
          <w:color w:val="000000"/>
          <w:sz w:val="24"/>
          <w:szCs w:val="24"/>
        </w:rPr>
        <w:t xml:space="preserve">The mean rank correlation was 0.952 and the minimum 0.939, and the same cultivar ranked first in 3 of the 3 products. The ranking is therefore not an artefact of the weights adopted. Where the two diverged, the cultivars concerned were in any case closely positioned on the index, so that the divergence is one of order between near-equals rather than of substance.</w:t>
      </w:r>
    </w:p>
    <w:p>
      <w:r>
        <w:br w:type="page"/>
      </w:r>
    </w:p>
    <w:p>
      <w:pPr>
        <w:pStyle w:val="Heading1"/>
        <w:keepNext/>
        <w:spacing w:after="130" w:before="0"/>
      </w:pPr>
      <w:r>
        <w:rPr>
          <w:rFonts w:ascii="Cambria" w:cs="Cambria" w:eastAsia="Cambria" w:hAnsi="Cambria"/>
          <w:b/>
          <w:bCs/>
          <w:color w:val="000000"/>
          <w:sz w:val="26"/>
          <w:szCs w:val="26"/>
        </w:rPr>
        <w:t xml:space="preserve">Cluster analysis</w:t>
      </w:r>
    </w:p>
    <w:p>
      <w:pPr>
        <w:spacing w:after="140" w:line="276" w:lineRule="auto"/>
        <w:jc w:val="both"/>
      </w:pPr>
      <w:r>
        <w:rPr>
          <w:rFonts w:ascii="Cambria" w:cs="Cambria" w:eastAsia="Cambria" w:hAnsi="Cambria"/>
          <w:b w:val="false"/>
          <w:bCs w:val="false"/>
          <w:i w:val="false"/>
          <w:iCs w:val="false"/>
          <w:color w:val="000000"/>
          <w:sz w:val="24"/>
          <w:szCs w:val="24"/>
        </w:rPr>
        <w:t xml:space="preserve">Cluster analysis was employed to examine how the cultivars and the products group together when all the attributes are considered simultaneously. The 30 cultivar and product combinations were standardised on the 22 attributes determined in every product, and Ward's method was applied to the Euclidean distances between them, the number of groups being set at 3. Where a cluster contains only one product, the method of preparation determines the quality profile; where cultivars of different products fall together, the two are comparable in the finished form.</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3200"/>
        <w:gridCol w:w="4080"/>
      </w:tblGrid>
      <w:tr>
        <w:trPr>
          <w:cantSplit/>
          <w:tblHeader/>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Cluster</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Members</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Products in it</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20"/>
                <w:szCs w:val="20"/>
              </w:rPr>
              <w:t xml:space="preserve">Cultivars in it</w:t>
            </w:r>
          </w:p>
        </w:tc>
      </w:tr>
      <w:tr>
        <w:trPr>
          <w:cantSplit/>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Cluster 1</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10</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Popped rice 10</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DD, GB, HK, KB, KJ, KN, LB, RP, RT, TP</w:t>
            </w:r>
          </w:p>
        </w:tc>
      </w:tr>
      <w:tr>
        <w:trPr>
          <w:cantSplit/>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Cluster 2</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9</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Flattened rice 9</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DD, GB, KB, KJ, KN, LB, RP, RT, TP</w:t>
            </w:r>
          </w:p>
        </w:tc>
      </w:tr>
      <w:tr>
        <w:trPr>
          <w:cantSplit/>
        </w:trPr>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8"/>
                <w:szCs w:val="18"/>
              </w:rPr>
              <w:t xml:space="preserve">Cluster 3</w:t>
            </w:r>
          </w:p>
        </w:tc>
        <w:tc>
          <w:tcPr>
            <w:tcW w:type="dxa" w:w="13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11</w:t>
            </w:r>
          </w:p>
        </w:tc>
        <w:tc>
          <w:tcPr>
            <w:tcW w:type="dxa" w:w="32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Puffed rice 10, Flattened rice 1</w:t>
            </w:r>
          </w:p>
        </w:tc>
        <w:tc>
          <w:tcPr>
            <w:tcW w:type="dxa" w:w="40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8"/>
                <w:szCs w:val="18"/>
              </w:rPr>
              <w:t xml:space="preserve">DD, GB, HK, KB, KJ, KN, LB, RP, RT, TP</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59. Composition of the clusters formed by Ward's method.</w:t>
      </w:r>
    </w:p>
    <w:p>
      <w:pPr>
        <w:keepNext/>
        <w:keepLines/>
        <w:spacing w:after="40" w:before="60"/>
        <w:jc w:val="center"/>
      </w:pPr>
      <w:r>
        <w:drawing>
          <wp:inline distT="0" distB="0" distL="0" distR="0">
            <wp:extent cx="64008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400800" cy="2771775"/>
                    </a:xfrm>
                    <a:prstGeom prst="rect">
                      <a:avLst/>
                    </a:prstGeom>
                  </pic:spPr>
                </pic:pic>
              </a:graphicData>
            </a:graphic>
          </wp:inline>
        </w:drawing>
      </w:r>
    </w:p>
    <w:p>
      <w:pPr>
        <w:keepNext w:val="false"/>
        <w:keepLines/>
        <w:spacing w:after="200" w:before="30"/>
        <w:ind w:left="500" w:right="500"/>
        <w:jc w:val="center"/>
      </w:pPr>
      <w:r>
        <w:rPr>
          <w:rFonts w:ascii="Cambria" w:cs="Cambria" w:eastAsia="Cambria" w:hAnsi="Cambria"/>
          <w:i/>
          <w:iCs/>
          <w:color w:val="000000"/>
          <w:sz w:val="20"/>
          <w:szCs w:val="20"/>
        </w:rPr>
        <w:t xml:space="preserve">Fig. 51. Dendrogram of the cultivar and product combinations. The height at which two branches join shows how different they are.</w:t>
      </w:r>
    </w:p>
    <w:p>
      <w:pPr>
        <w:spacing w:after="140" w:line="276" w:lineRule="auto"/>
        <w:jc w:val="both"/>
      </w:pPr>
      <w:r>
        <w:rPr>
          <w:rFonts w:ascii="Cambria" w:cs="Cambria" w:eastAsia="Cambria" w:hAnsi="Cambria"/>
          <w:b w:val="false"/>
          <w:bCs w:val="false"/>
          <w:i w:val="false"/>
          <w:iCs w:val="false"/>
          <w:color w:val="000000"/>
          <w:sz w:val="24"/>
          <w:szCs w:val="24"/>
        </w:rPr>
        <w:t xml:space="preserve">Of the 3 clusters, 2 contain only one product. This indicates that the products differ from one another to a greater extent than the cultivars differ within any one product. Amarnath and Ravi Kumar (2025) applied Ward's method comparably in rice and drew upon the cluster means to select genotypes for further work, on the reasoning that crosses between distant clusters are more likely to generate useful variation. Dutta and Mahanta (2014) advanced the same point from the product side, namely that different traditional preparations require genuinely different raw material.</w:t>
      </w:r>
    </w:p>
    <w:p>
      <w:r>
        <w:br w:type="page"/>
      </w:r>
    </w:p>
    <w:p>
      <w:pPr>
        <w:pStyle w:val="Heading1"/>
        <w:keepNext/>
        <w:spacing w:after="130" w:before="0"/>
      </w:pPr>
      <w:r>
        <w:rPr>
          <w:rFonts w:ascii="Cambria" w:cs="Cambria" w:eastAsia="Cambria" w:hAnsi="Cambria"/>
          <w:b/>
          <w:bCs/>
          <w:color w:val="000000"/>
          <w:sz w:val="26"/>
          <w:szCs w:val="26"/>
        </w:rPr>
        <w:t xml:space="preserve">Conclusion to Part B: processed products</w:t>
      </w:r>
    </w:p>
    <w:p>
      <w:pPr>
        <w:spacing w:after="140" w:line="276" w:lineRule="auto"/>
        <w:jc w:val="both"/>
      </w:pPr>
      <w:r>
        <w:rPr>
          <w:rFonts w:ascii="Cambria" w:cs="Cambria" w:eastAsia="Cambria" w:hAnsi="Cambria"/>
          <w:b w:val="false"/>
          <w:bCs w:val="false"/>
          <w:i w:val="false"/>
          <w:iCs w:val="false"/>
          <w:color w:val="000000"/>
          <w:sz w:val="24"/>
          <w:szCs w:val="24"/>
        </w:rPr>
        <w:t xml:space="preserve">Nine traditional aromatic rice cultivars of West Bengal were evaluated against Dudeshwar, a non-aromatic cultivar serving as the control, in the 3 processed products of this group. Each was grown and prepared identically for two years and analysed as a pooled completely randomised design. In every product the cultivars differed significantly for nearly all the attributes determined, whereas year and its interaction with cultivar were significant for considerably fewer. The principal finding is therefore unambiguous: the choice of cultivar determines the quality of the product, and the year of production is of markedly less consequence. A cultivar selected on one year of results will generally retain its position in the next.</w:t>
      </w:r>
    </w:p>
    <w:p>
      <w:pPr>
        <w:spacing w:after="140" w:line="276" w:lineRule="auto"/>
        <w:jc w:val="both"/>
      </w:pPr>
      <w:r>
        <w:rPr>
          <w:rFonts w:ascii="Cambria" w:cs="Cambria" w:eastAsia="Cambria" w:hAnsi="Cambria"/>
          <w:b w:val="false"/>
          <w:bCs w:val="false"/>
          <w:i w:val="false"/>
          <w:iCs w:val="false"/>
          <w:color w:val="000000"/>
          <w:sz w:val="24"/>
          <w:szCs w:val="24"/>
        </w:rPr>
        <w:t xml:space="preserve">On this index the superior cultivar was Gobindabhog for popped rice, Radhatilak for puffed rice and Harinakhuri for flattened rice. The control ranked at or near the bottom in every product, so that substituting the cultivars named here for Dudeshwar would improve the product without any alteration in the method of preparation. Table 56 gives, for each product, the cultivar exhibiting the best balance of attributes relative to the control.</w:t>
      </w:r>
    </w:p>
    <w:p>
      <w:pPr>
        <w:spacing w:after="140" w:line="276" w:lineRule="auto"/>
        <w:jc w:val="both"/>
      </w:pPr>
      <w:r>
        <w:rPr>
          <w:rFonts w:ascii="Cambria" w:cs="Cambria" w:eastAsia="Cambria" w:hAnsi="Cambria"/>
          <w:b w:val="false"/>
          <w:bCs w:val="false"/>
          <w:i w:val="false"/>
          <w:iCs w:val="false"/>
          <w:color w:val="000000"/>
          <w:sz w:val="24"/>
          <w:szCs w:val="24"/>
        </w:rPr>
        <w:t xml:space="preserve">The weights above were assigned rather than computed, so the ranking was verified against a second set of weights derived from the data themselves. Principal component analysis was performed on the merit scores, and each attribute was then weighted by the sum, over the components with an eigenvalue of one or more, of its squared loading multiplied by the share of variance that component carries. This is the customary procedure for assigning weights to a composite indicator without recourse to judgement. The two rankings corresponded closely, with a mean Spearman correlation of 0.952 and a minimum of 0.939, and the same cultivar ranked first in 3 of the 3 products, as Table 58 demonstrates. The ranking therefore proceeds from the data and not from the particular weights adopted. Principal component analysis is employed here solely to assign the weights; the components themselves cannot rank the cultivars for quality, since a component measures the direction of greatest variation and takes no account of whether a high or a low value is the more desirable.</w:t>
      </w:r>
    </w:p>
    <w:p>
      <w:pPr>
        <w:spacing w:after="140" w:line="276" w:lineRule="auto"/>
        <w:jc w:val="both"/>
      </w:pPr>
      <w:r>
        <w:rPr>
          <w:rFonts w:ascii="Cambria" w:cs="Cambria" w:eastAsia="Cambria" w:hAnsi="Cambria"/>
          <w:b w:val="false"/>
          <w:bCs w:val="false"/>
          <w:i w:val="false"/>
          <w:iCs w:val="false"/>
          <w:color w:val="000000"/>
          <w:sz w:val="24"/>
          <w:szCs w:val="24"/>
        </w:rPr>
        <w:t xml:space="preserve">Cluster analysis was then performed on all 30 cultivar and product combinations together, using the 22 attributes determined in every product. Ward's method resolved them into 3 groups, of which 2 contained a single product only (Table 59 and Fig. 51). When the products are compared with one another, therefore, it is the method of preparation rather than the cultivar that determines the broad quality type, whereas within any one product the cultivar is the variable under the processor's control. The two findings are complementary rather than contradictory: the preparation determines the type of product and the cultivar its standing within that type.</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cultivars identified here should be re-evaluated on a larger scale and over additional years before being recommended generally. For breeding work directed at improving the group as a whole, parents are best drawn from different clusters, since crosses between distant clusters are more likely to release useful variation.</w:t>
      </w:r>
    </w:p>
    <w:p>
      <w:r>
        <w:br w:type="page"/>
      </w:r>
    </w:p>
    <w:p>
      <w:pPr>
        <w:pStyle w:val="Heading1"/>
        <w:keepNext/>
        <w:spacing w:after="130" w:before="0"/>
      </w:pPr>
      <w:r>
        <w:rPr>
          <w:rFonts w:ascii="Cambria" w:cs="Cambria" w:eastAsia="Cambria" w:hAnsi="Cambria"/>
          <w:b/>
          <w:bCs/>
          <w:color w:val="000000"/>
          <w:sz w:val="26"/>
          <w:szCs w:val="26"/>
        </w:rPr>
        <w:t xml:space="preserve">Summary and conclusion</w:t>
      </w:r>
    </w:p>
    <w:p>
      <w:pPr>
        <w:pStyle w:val="Heading2"/>
        <w:keepNext/>
        <w:spacing w:after="130" w:before="260"/>
      </w:pPr>
      <w:r>
        <w:rPr>
          <w:rFonts w:ascii="Cambria" w:cs="Cambria" w:eastAsia="Cambria" w:hAnsi="Cambria"/>
          <w:b/>
          <w:bCs/>
          <w:color w:val="000000"/>
          <w:sz w:val="24"/>
          <w:szCs w:val="24"/>
        </w:rPr>
        <w:t xml:space="preserve">Scope of the experiment</w:t>
      </w:r>
    </w:p>
    <w:p>
      <w:pPr>
        <w:spacing w:after="140" w:line="276" w:lineRule="auto"/>
        <w:jc w:val="both"/>
      </w:pPr>
      <w:r>
        <w:rPr>
          <w:rFonts w:ascii="Cambria" w:cs="Cambria" w:eastAsia="Cambria" w:hAnsi="Cambria"/>
          <w:b w:val="false"/>
          <w:bCs w:val="false"/>
          <w:i w:val="false"/>
          <w:iCs w:val="false"/>
          <w:color w:val="000000"/>
          <w:sz w:val="24"/>
          <w:szCs w:val="24"/>
        </w:rPr>
        <w:t xml:space="preserve">Seven traditional products were prepared from nine aromatic rice cultivars of West Bengal together with Dudeshwar, a non-aromatic cultivar serving as the control. Four of the products are cooked, namely table rice, kichidi, pulao and payash, and three are processed, namely popped rice, puffed rice and flattened rice. Each was laid out in a completely randomised design with three replications and repeated over two years, the two years being analysed jointly as a pooled design. Between 22 and 25 quality attributes were determined in each product, covering the nutritional, bioactive, mineral, colour and sensory groups, yielding 162 attribute and product combinations in all.</w:t>
      </w:r>
    </w:p>
    <w:p>
      <w:pPr>
        <w:pStyle w:val="Heading2"/>
        <w:keepNext/>
        <w:spacing w:after="130" w:before="260"/>
      </w:pPr>
      <w:r>
        <w:rPr>
          <w:rFonts w:ascii="Cambria" w:cs="Cambria" w:eastAsia="Cambria" w:hAnsi="Cambria"/>
          <w:b/>
          <w:bCs/>
          <w:color w:val="000000"/>
          <w:sz w:val="24"/>
          <w:szCs w:val="24"/>
        </w:rPr>
        <w:t xml:space="preserve">What the analysis of variance showed</w:t>
      </w:r>
    </w:p>
    <w:p>
      <w:pPr>
        <w:spacing w:after="140" w:line="276" w:lineRule="auto"/>
        <w:jc w:val="both"/>
      </w:pPr>
      <w:r>
        <w:rPr>
          <w:rFonts w:ascii="Cambria" w:cs="Cambria" w:eastAsia="Cambria" w:hAnsi="Cambria"/>
          <w:b w:val="false"/>
          <w:bCs w:val="false"/>
          <w:i w:val="false"/>
          <w:iCs w:val="false"/>
          <w:color w:val="000000"/>
          <w:sz w:val="24"/>
          <w:szCs w:val="24"/>
        </w:rPr>
        <w:t xml:space="preserve">The cultivar effect was significant in 157 of the 162 combinations, that is 96.9 per cent. The year effect was significant in 68 (42.0 per cent) and the year by cultivar interaction in 49 (30.2 per cent). The margin between these three figures constitutes the central result of the experiment: almost every attribute separated the cultivars, fewer than half separated the years, and fewer than a third exhibited any change in the magnitude of the cultivar differences between years. The identity of the cultivar therefore governs the quality of the finished product, the year of production exerts a smaller and less consistent effect, and the ranking of the cultivars is largely stable from one year to the next. In practical terms, a cultivar chosen on one year of data may be expected to retain its position in the following year.</w:t>
      </w:r>
    </w:p>
    <w:p>
      <w:pPr>
        <w:spacing w:after="140" w:line="276" w:lineRule="auto"/>
        <w:jc w:val="both"/>
      </w:pPr>
      <w:r>
        <w:rPr>
          <w:rFonts w:ascii="Cambria" w:cs="Cambria" w:eastAsia="Cambria" w:hAnsi="Cambria"/>
          <w:b w:val="false"/>
          <w:bCs w:val="false"/>
          <w:i w:val="false"/>
          <w:iCs w:val="false"/>
          <w:color w:val="000000"/>
          <w:sz w:val="24"/>
          <w:szCs w:val="24"/>
        </w:rPr>
        <w:t xml:space="preserve">Coefficients of variation were low throughout, which demonstrates that the trials were well controlled and that the differences reported are not an artefact of experimental error. Table B sets out the position for each product separately.</w:t>
      </w:r>
    </w:p>
    <w:tbl>
      <w:tblPr>
        <w:tblW w:type="dxa" w:w="10080"/>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1500"/>
        <w:gridCol w:w="900"/>
        <w:gridCol w:w="800"/>
        <w:gridCol w:w="620"/>
        <w:gridCol w:w="620"/>
        <w:gridCol w:w="1500"/>
        <w:gridCol w:w="700"/>
        <w:gridCol w:w="800"/>
        <w:gridCol w:w="780"/>
        <w:gridCol w:w="1340"/>
      </w:tblGrid>
      <w:tr>
        <w:trPr>
          <w:cantSplit/>
          <w:tblHeader/>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Part</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Product</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Attributes</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Cultivar</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Year</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Y x C</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Best cultivar</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Score</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Control</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Margin</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bCs/>
                <w:color w:val="000000"/>
                <w:sz w:val="14"/>
                <w:szCs w:val="14"/>
              </w:rPr>
              <w:t xml:space="preserve">Best net balance</w:t>
            </w:r>
          </w:p>
        </w:tc>
      </w:tr>
      <w:tr>
        <w:trPr>
          <w:cantSplit/>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A</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Table rice</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25</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25</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13</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Kalojira</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64.5</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27.2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+37.3</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 +12</w:t>
            </w:r>
          </w:p>
        </w:tc>
      </w:tr>
      <w:tr>
        <w:trPr>
          <w:cantSplit/>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A</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Kichidi</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23</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13</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69.1</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39.3</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+29.8</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Radhunipagal +11</w:t>
            </w:r>
          </w:p>
        </w:tc>
      </w:tr>
      <w:tr>
        <w:trPr>
          <w:cantSplit/>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A</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Pulao</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23</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70.1</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41.7</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+28.4</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Kataribhog +8</w:t>
            </w:r>
          </w:p>
        </w:tc>
      </w:tr>
      <w:tr>
        <w:trPr>
          <w:cantSplit/>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A</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Payash</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23</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9</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77.9</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32.2</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+45.7</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 +9</w:t>
            </w:r>
          </w:p>
        </w:tc>
      </w:tr>
      <w:tr>
        <w:trPr>
          <w:cantSplit/>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B</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Popped rice</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21</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10</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5</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64.5</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28.1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+36.4</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Lal Badshabhog +11</w:t>
            </w:r>
          </w:p>
        </w:tc>
      </w:tr>
      <w:tr>
        <w:trPr>
          <w:cantSplit/>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B</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Puffed rice</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23</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23</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8</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Radhatilak</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62.9</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46.4</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+16.5</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 +10</w:t>
            </w:r>
          </w:p>
        </w:tc>
      </w:tr>
      <w:tr>
        <w:trPr>
          <w:cantSplit/>
        </w:trPr>
        <w:tc>
          <w:tcPr>
            <w:tcW w:type="dxa" w:w="5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left"/>
            </w:pPr>
            <w:r>
              <w:rPr>
                <w:rFonts w:ascii="Cambria" w:cs="Cambria" w:eastAsia="Cambria" w:hAnsi="Cambria"/>
                <w:b/>
                <w:bCs/>
                <w:color w:val="000000"/>
                <w:sz w:val="15"/>
                <w:szCs w:val="15"/>
              </w:rPr>
              <w:t xml:space="preserve">B</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Flattened rice</w:t>
            </w:r>
          </w:p>
        </w:tc>
        <w:tc>
          <w:tcPr>
            <w:tcW w:type="dxa" w:w="9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23</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22</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11</w:t>
            </w:r>
          </w:p>
        </w:tc>
        <w:tc>
          <w:tcPr>
            <w:tcW w:type="dxa" w:w="62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w:t>
            </w:r>
          </w:p>
        </w:tc>
        <w:tc>
          <w:tcPr>
            <w:tcW w:type="dxa" w:w="15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Harinakhuri</w:t>
            </w:r>
          </w:p>
        </w:tc>
        <w:tc>
          <w:tcPr>
            <w:tcW w:type="dxa" w:w="7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65.8</w:t>
            </w:r>
          </w:p>
        </w:tc>
        <w:tc>
          <w:tcPr>
            <w:tcW w:type="dxa" w:w="80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33.1</w:t>
            </w:r>
          </w:p>
        </w:tc>
        <w:tc>
          <w:tcPr>
            <w:tcW w:type="dxa" w:w="78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+32.7</w:t>
            </w:r>
          </w:p>
        </w:tc>
        <w:tc>
          <w:tcPr>
            <w:tcW w:type="dxa" w:w="1340"/>
            <w:tcBorders>
              <w:top w:val="single" w:color="000000" w:sz="4"/>
              <w:left w:val="single" w:color="000000" w:sz="4"/>
              <w:bottom w:val="single" w:color="000000" w:sz="4"/>
              <w:right w:val="single" w:color="000000" w:sz="4"/>
            </w:tcBorders>
            <w:tcMar>
              <w:top w:type="dxa" w:w="22"/>
              <w:left w:type="dxa" w:w="60"/>
              <w:bottom w:type="dxa" w:w="22"/>
              <w:right w:type="dxa" w:w="60"/>
            </w:tcMar>
            <w:vAlign w:val="center"/>
          </w:tcPr>
          <w:p>
            <w:pPr>
              <w:keepNext w:val="false"/>
              <w:spacing w:after="0" w:line="230"/>
              <w:jc w:val="center"/>
            </w:pPr>
            <w:r>
              <w:rPr>
                <w:rFonts w:ascii="Cambria" w:cs="Cambria" w:eastAsia="Cambria" w:hAnsi="Cambria"/>
                <w:b w:val="false"/>
                <w:bCs w:val="false"/>
                <w:color w:val="000000"/>
                <w:sz w:val="15"/>
                <w:szCs w:val="15"/>
              </w:rPr>
              <w:t xml:space="preserve">Gobindabhog +10</w:t>
            </w:r>
          </w:p>
        </w:tc>
      </w:tr>
    </w:tbl>
    <w:p>
      <w:pPr>
        <w:keepNext w:val="false"/>
        <w:keepLines/>
        <w:spacing w:after="200" w:before="30"/>
        <w:ind w:left="500" w:right="500"/>
        <w:jc w:val="center"/>
      </w:pPr>
      <w:r>
        <w:rPr>
          <w:rFonts w:ascii="Cambria" w:cs="Cambria" w:eastAsia="Cambria" w:hAnsi="Cambria"/>
          <w:i/>
          <w:iCs/>
          <w:color w:val="000000"/>
          <w:sz w:val="20"/>
          <w:szCs w:val="20"/>
        </w:rPr>
        <w:t xml:space="preserve">Table B. Summary of Experiment 2. For each product: the number of attributes measured, the number for which the cultivar, year and year by cultivar effects were significant, the cultivar with the highest composite quality score index and its score, the score of the control, the margin between them, and the cultivar with the best net balance of attributes against the control.</w:t>
      </w:r>
    </w:p>
    <w:p>
      <w:pPr>
        <w:pStyle w:val="Heading2"/>
        <w:keepNext/>
        <w:spacing w:after="130" w:before="260"/>
      </w:pPr>
      <w:r>
        <w:rPr>
          <w:rFonts w:ascii="Cambria" w:cs="Cambria" w:eastAsia="Cambria" w:hAnsi="Cambria"/>
          <w:b/>
          <w:bCs/>
          <w:color w:val="000000"/>
          <w:sz w:val="24"/>
          <w:szCs w:val="24"/>
        </w:rPr>
        <w:t xml:space="preserve">Ranking the cultivars</w:t>
      </w:r>
    </w:p>
    <w:p>
      <w:pPr>
        <w:spacing w:after="140" w:line="276" w:lineRule="auto"/>
        <w:jc w:val="both"/>
      </w:pPr>
      <w:r>
        <w:rPr>
          <w:rFonts w:ascii="Cambria" w:cs="Cambria" w:eastAsia="Cambria" w:hAnsi="Cambria"/>
          <w:b w:val="false"/>
          <w:bCs w:val="false"/>
          <w:i w:val="false"/>
          <w:iCs w:val="false"/>
          <w:color w:val="000000"/>
          <w:sz w:val="24"/>
          <w:szCs w:val="24"/>
        </w:rPr>
        <w:t xml:space="preserve">Since the analysis of variance addresses one attribute at a time, and since a high value is favourable for certain attributes and a low value for others, a single figure was required to rank the cultivars overall. This was obtained by the total quality scoring approach of Ismail et al. (2001), whose validity as a measure of overall quality was subsequently examined by Kraggerud et al. (2012). Every attribute on which the cultivars differed significantly was scored from 0 to 100 in the favourable direction, averaged within the five groups, and combined by weight, sensory carrying 30 per cent, nutritional 25, bioactive 20, mineral 15 and colour 10.</w:t>
      </w:r>
    </w:p>
    <w:p>
      <w:pPr>
        <w:spacing w:after="140" w:line="276" w:lineRule="auto"/>
        <w:jc w:val="both"/>
      </w:pPr>
      <w:r>
        <w:rPr>
          <w:rFonts w:ascii="Cambria" w:cs="Cambria" w:eastAsia="Cambria" w:hAnsi="Cambria"/>
          <w:b w:val="false"/>
          <w:bCs w:val="false"/>
          <w:i w:val="false"/>
          <w:iCs w:val="false"/>
          <w:color w:val="000000"/>
          <w:sz w:val="24"/>
          <w:szCs w:val="24"/>
        </w:rPr>
        <w:t xml:space="preserve">On this index the superior cultivar was Gobindabhog for payash and popped rice, Kalojira for table rice, Radhunipagal for kichidi, Kataribhog for pulao, Radhatilak for puffed rice and Harinakhuri for flattened rice. No single cultivar proved superior for all seven products, so that the choice of raw material must follow the product intended. Kalojira appeared among the first three in four products, and Gobindabhog, Kalonunia and Radhatilak in three each, so that these four are the entries of widest utility across the group.</w:t>
      </w:r>
    </w:p>
    <w:p>
      <w:pPr>
        <w:spacing w:after="140" w:line="276" w:lineRule="auto"/>
        <w:jc w:val="both"/>
      </w:pPr>
      <w:r>
        <w:rPr>
          <w:rFonts w:ascii="Cambria" w:cs="Cambria" w:eastAsia="Cambria" w:hAnsi="Cambria"/>
          <w:b w:val="false"/>
          <w:bCs w:val="false"/>
          <w:i w:val="false"/>
          <w:iCs w:val="false"/>
          <w:color w:val="000000"/>
          <w:sz w:val="24"/>
          <w:szCs w:val="24"/>
        </w:rPr>
        <w:t xml:space="preserve">The control ranked last of the ten entries in six of the seven products and ninth in the seventh. The margin between the superior cultivar and the control ranged from 16.5 points in puffed rice to 45.7 in payash. Substituting the cultivars named here for Dudeshwar would therefore raise the quality of every product appreciably, and would do so without any alteration in the method of preparation.</w:t>
      </w:r>
    </w:p>
    <w:p>
      <w:pPr>
        <w:pStyle w:val="Heading2"/>
        <w:keepNext/>
        <w:spacing w:after="130" w:before="260"/>
      </w:pPr>
      <w:r>
        <w:rPr>
          <w:rFonts w:ascii="Cambria" w:cs="Cambria" w:eastAsia="Cambria" w:hAnsi="Cambria"/>
          <w:b/>
          <w:bCs/>
          <w:color w:val="000000"/>
          <w:sz w:val="24"/>
          <w:szCs w:val="24"/>
        </w:rPr>
        <w:t xml:space="preserve">How far the ranking can be relied upon</w:t>
      </w:r>
    </w:p>
    <w:p>
      <w:pPr>
        <w:spacing w:after="140" w:line="276" w:lineRule="auto"/>
        <w:jc w:val="both"/>
      </w:pPr>
      <w:r>
        <w:rPr>
          <w:rFonts w:ascii="Cambria" w:cs="Cambria" w:eastAsia="Cambria" w:hAnsi="Cambria"/>
          <w:b w:val="false"/>
          <w:bCs w:val="false"/>
          <w:i w:val="false"/>
          <w:iCs w:val="false"/>
          <w:color w:val="000000"/>
          <w:sz w:val="24"/>
          <w:szCs w:val="24"/>
        </w:rPr>
        <w:t xml:space="preserve">The weights employed in the index were assigned rather than computed, and the ranking was therefore verified against a second set of weights derived from the data. Principal component analysis was applied to the merit scores, and each attribute was weighted by the sum, over the components with an eigenvalue of one or more, of its squared loading multiplied by the share of variance that component carries. Taking the seven products together, the mean rank correlation between the two rankings was 0.946, the minimum 0.867, and the same cultivar ranked first in 6 of the seven. The ranking is therefore a property of the data and not of the weights adopted. Where the two diverged, the cultivars concerned were in any case closely positioned on the index.</w:t>
      </w:r>
    </w:p>
    <w:p>
      <w:pPr>
        <w:spacing w:after="140" w:line="276" w:lineRule="auto"/>
        <w:jc w:val="both"/>
      </w:pPr>
      <w:r>
        <w:rPr>
          <w:rFonts w:ascii="Cambria" w:cs="Cambria" w:eastAsia="Cambria" w:hAnsi="Cambria"/>
          <w:b w:val="false"/>
          <w:bCs w:val="false"/>
          <w:i w:val="false"/>
          <w:iCs w:val="false"/>
          <w:color w:val="000000"/>
          <w:sz w:val="24"/>
          <w:szCs w:val="24"/>
        </w:rPr>
        <w:t xml:space="preserve">A second and entirely independent check is afforded by the count of attributes on which each cultivar exceeded the control, which employs no weights at all. The cultivar with the best net balance coincided with the cultivar of highest index in three of the seven products, and in the remainder the two entries were again closely positioned on the index. Taken together, the two checks demonstrate that the recommendations do not depend upon the particular scheme by which the index was constructed.</w:t>
      </w:r>
    </w:p>
    <w:p>
      <w:pPr>
        <w:spacing w:after="140" w:line="276" w:lineRule="auto"/>
        <w:jc w:val="both"/>
      </w:pPr>
      <w:r>
        <w:rPr>
          <w:rFonts w:ascii="Cambria" w:cs="Cambria" w:eastAsia="Cambria" w:hAnsi="Cambria"/>
          <w:b w:val="false"/>
          <w:bCs w:val="false"/>
          <w:i w:val="false"/>
          <w:iCs w:val="false"/>
          <w:color w:val="000000"/>
          <w:sz w:val="24"/>
          <w:szCs w:val="24"/>
        </w:rPr>
        <w:t xml:space="preserve">Principal component analysis is employed here solely to assign the weights. The components themselves cannot rank the cultivars for quality, since a component measures the direction of greatest variation and takes no account of whether a high or a low value is the more desirable.</w:t>
      </w:r>
    </w:p>
    <w:p>
      <w:pPr>
        <w:pStyle w:val="Heading2"/>
        <w:keepNext/>
        <w:spacing w:after="130" w:before="260"/>
      </w:pPr>
      <w:r>
        <w:rPr>
          <w:rFonts w:ascii="Cambria" w:cs="Cambria" w:eastAsia="Cambria" w:hAnsi="Cambria"/>
          <w:b/>
          <w:bCs/>
          <w:color w:val="000000"/>
          <w:sz w:val="24"/>
          <w:szCs w:val="24"/>
        </w:rPr>
        <w:t xml:space="preserve">What the cluster analysis added</w:t>
      </w:r>
    </w:p>
    <w:p>
      <w:pPr>
        <w:spacing w:after="140" w:line="276" w:lineRule="auto"/>
        <w:jc w:val="both"/>
      </w:pPr>
      <w:r>
        <w:rPr>
          <w:rFonts w:ascii="Cambria" w:cs="Cambria" w:eastAsia="Cambria" w:hAnsi="Cambria"/>
          <w:b w:val="false"/>
          <w:bCs w:val="false"/>
          <w:i w:val="false"/>
          <w:iCs w:val="false"/>
          <w:color w:val="000000"/>
          <w:sz w:val="24"/>
          <w:szCs w:val="24"/>
        </w:rPr>
        <w:t xml:space="preserve">Cluster analysis was performed on all 70 cultivar and product combinations across the two parts, using the attributes determined in every product of each part. Ward's method yielded 7 groups, of which 5 contained a single product only. The clusters therefore correspond to products rather than to cultivars. When one preparation is compared with another it is the method of preparation, not the cultivar, that determines the broad quality type; within any one preparation the cultivar is the variable under the processor's control. The two findings are complementary rather than contradictory: the preparation fixes the type of product and the cultivar fixes its standing within that type.</w:t>
      </w:r>
    </w:p>
    <w:p>
      <w:pPr>
        <w:pStyle w:val="Heading2"/>
        <w:keepNext/>
        <w:spacing w:after="130" w:before="260"/>
      </w:pPr>
      <w:r>
        <w:rPr>
          <w:rFonts w:ascii="Cambria" w:cs="Cambria" w:eastAsia="Cambria" w:hAnsi="Cambria"/>
          <w:b/>
          <w:bCs/>
          <w:color w:val="000000"/>
          <w:sz w:val="24"/>
          <w:szCs w:val="24"/>
        </w:rPr>
        <w:t xml:space="preserve">Conclusion</w:t>
      </w:r>
    </w:p>
    <w:p>
      <w:pPr>
        <w:spacing w:after="140" w:line="276" w:lineRule="auto"/>
        <w:jc w:val="both"/>
      </w:pPr>
      <w:r>
        <w:rPr>
          <w:rFonts w:ascii="Cambria" w:cs="Cambria" w:eastAsia="Cambria" w:hAnsi="Cambria"/>
          <w:b w:val="false"/>
          <w:bCs w:val="false"/>
          <w:i w:val="false"/>
          <w:iCs w:val="false"/>
          <w:color w:val="000000"/>
          <w:sz w:val="24"/>
          <w:szCs w:val="24"/>
        </w:rPr>
        <w:t xml:space="preserve">The quality of these seven traditional products is determined principally by the cultivar from which they are prepared. Nine of the ten entries evaluated proved superior to the non-aromatic control, and for each product a specific cultivar may be recommended: Gobindabhog for payash and popped rice, Kalojira for table rice, Radhunipagal for kichidi, Kataribhog for pulao, Radhatilak for puffed rice and Harinakhuri for flattened rice. These recommendations rest upon a composite quality score index shown to be insensitive to the weights employed and to accord with an unweighted count against the control. Where a processor prepares more than one of these products, Kalojira, Gobindabhog, Kalonunia and Radhatilak are the entries performing well across the widest range.</w:t>
      </w:r>
    </w:p>
    <w:p>
      <w:pPr>
        <w:spacing w:after="140" w:line="276" w:lineRule="auto"/>
        <w:jc w:val="both"/>
      </w:pPr>
      <w:r>
        <w:rPr>
          <w:rFonts w:ascii="Cambria" w:cs="Cambria" w:eastAsia="Cambria" w:hAnsi="Cambria"/>
          <w:b w:val="false"/>
          <w:bCs w:val="false"/>
          <w:i w:val="false"/>
          <w:iCs w:val="false"/>
          <w:color w:val="000000"/>
          <w:sz w:val="24"/>
          <w:szCs w:val="24"/>
        </w:rPr>
        <w:t xml:space="preserve">Three qualifications should be stated. First, the index ranks these ten entries relative to one another and does not constitute an absolute scale, so that it would require recomputation were further cultivars added. Second, the trials covered two years at one location, and confirmation over additional years and sites is required before any general recommendation is issued. Third, the weights placed upon the five attribute groups reflect a judgement as to their relative importance, and a processor whose market rests chiefly upon one aspect of quality would be justified in recomputing the index under weights of their own.</w:t>
      </w:r>
    </w:p>
    <w:p>
      <w:pPr>
        <w:spacing w:after="140" w:line="276" w:lineRule="auto"/>
        <w:jc w:val="both"/>
      </w:pPr>
      <w:r>
        <w:rPr>
          <w:rFonts w:ascii="Cambria" w:cs="Cambria" w:eastAsia="Cambria" w:hAnsi="Cambria"/>
          <w:b w:val="false"/>
          <w:bCs w:val="false"/>
          <w:i w:val="false"/>
          <w:iCs w:val="false"/>
          <w:color w:val="000000"/>
          <w:sz w:val="24"/>
          <w:szCs w:val="24"/>
        </w:rPr>
        <w:t xml:space="preserve">For breeding work directed at improving this group of cultivars, parents are best drawn from different clusters, since crosses between distant clusters are the more likely to release useful variation. The cultivars identified here also merit evaluation in products beyond the seven examined, since the cluster analysis indicates that each preparation makes its own demands of the raw material.</w:t>
      </w:r>
    </w:p>
    <w:p>
      <w:r>
        <w:br w:type="page"/>
      </w:r>
    </w:p>
    <w:p>
      <w:pPr>
        <w:pStyle w:val="Heading1"/>
        <w:keepNext/>
        <w:spacing w:after="130" w:before="0"/>
      </w:pPr>
      <w:r>
        <w:rPr>
          <w:rFonts w:ascii="Cambria" w:cs="Cambria" w:eastAsia="Cambria" w:hAnsi="Cambria"/>
          <w:b/>
          <w:bCs/>
          <w:color w:val="000000"/>
          <w:sz w:val="26"/>
          <w:szCs w:val="26"/>
        </w:rPr>
        <w:t xml:space="preserve">References</w:t>
      </w:r>
    </w:p>
    <w:p>
      <w:pPr>
        <w:spacing w:after="130" w:line="276" w:lineRule="auto"/>
        <w:ind w:left="420" w:hanging="420"/>
        <w:jc w:val="both"/>
      </w:pPr>
      <w:r>
        <w:rPr>
          <w:rFonts w:ascii="Cambria" w:cs="Cambria" w:eastAsia="Cambria" w:hAnsi="Cambria"/>
          <w:color w:val="000000"/>
          <w:sz w:val="22"/>
          <w:szCs w:val="22"/>
        </w:rPr>
        <w:t xml:space="preserve">Akter, T., Awal, M.S., Wazed, M.A., Khatun, A.A., Shakil, M., Kamal, M.M., Al Banna, M.H. and Mozumder, N.H.M.R. (2025). Evaluation of quality parameters of parboiled and nonparboiled zinc biofortified BRRI dhan84 rice variety in Bangladesh. Carpathian Journal of Food Science and Technology, 15(3): 65-77.</w:t>
      </w:r>
    </w:p>
    <w:p>
      <w:pPr>
        <w:spacing w:after="130" w:line="276" w:lineRule="auto"/>
        <w:ind w:left="420" w:hanging="420"/>
        <w:jc w:val="both"/>
      </w:pPr>
      <w:r>
        <w:rPr>
          <w:rFonts w:ascii="Cambria" w:cs="Cambria" w:eastAsia="Cambria" w:hAnsi="Cambria"/>
          <w:color w:val="000000"/>
          <w:sz w:val="22"/>
          <w:szCs w:val="22"/>
        </w:rPr>
        <w:t xml:space="preserve">Amarnath, K. and Ravi Kumar, B.N.V.S.R. (2025). Elucidation of rice advanced breeding lines (F6 generation) for genetic diversity through principal component and hierarchical clustering analysis. The Journal of Research ANGRAU, 53(4): 31-41.</w:t>
      </w:r>
    </w:p>
    <w:p>
      <w:pPr>
        <w:spacing w:after="130" w:line="276" w:lineRule="auto"/>
        <w:ind w:left="420" w:hanging="420"/>
        <w:jc w:val="both"/>
      </w:pPr>
      <w:r>
        <w:rPr>
          <w:rFonts w:ascii="Cambria" w:cs="Cambria" w:eastAsia="Cambria" w:hAnsi="Cambria"/>
          <w:color w:val="000000"/>
          <w:sz w:val="22"/>
          <w:szCs w:val="22"/>
        </w:rPr>
        <w:t xml:space="preserve">Armstrong, P.R., Maghirang, E.B., Chen, M.H. and McClung, A.M. (2022). Predicting single kernel and bulk milled rice alkali spreading value and gelatinization temperature class using near infrared spectroscopy. Cereal Chemistry, 99(5): 1051-1060.</w:t>
      </w:r>
    </w:p>
    <w:p>
      <w:pPr>
        <w:spacing w:after="130" w:line="276" w:lineRule="auto"/>
        <w:ind w:left="420" w:hanging="420"/>
        <w:jc w:val="both"/>
      </w:pPr>
      <w:r>
        <w:rPr>
          <w:rFonts w:ascii="Cambria" w:cs="Cambria" w:eastAsia="Cambria" w:hAnsi="Cambria"/>
          <w:color w:val="000000"/>
          <w:sz w:val="22"/>
          <w:szCs w:val="22"/>
        </w:rPr>
        <w:t xml:space="preserve">Ayamdoo, A., Demuyakor, B., Saalia, F. and Francis, A. (2014). Effect of varying parboiling conditions on the cooking and eating/sensory characteristics of Jasmine 85 and Nerica 14 rice varieties. American Journal of Food Technology, 9(1): 1-14.</w:t>
      </w:r>
    </w:p>
    <w:p>
      <w:pPr>
        <w:spacing w:after="130" w:line="276" w:lineRule="auto"/>
        <w:ind w:left="420" w:hanging="420"/>
        <w:jc w:val="both"/>
      </w:pPr>
      <w:r>
        <w:rPr>
          <w:rFonts w:ascii="Cambria" w:cs="Cambria" w:eastAsia="Cambria" w:hAnsi="Cambria"/>
          <w:color w:val="000000"/>
          <w:sz w:val="22"/>
          <w:szCs w:val="22"/>
        </w:rPr>
        <w:t xml:space="preserve">Bhar, S., Bose, T., Dutta, A. and Mande, S.S. (2022). A perspective on the benefits of consumption of parboiled rice over brown rice for glycaemic control. European Journal of Nutrition, 61: 615-624.</w:t>
      </w:r>
    </w:p>
    <w:p>
      <w:pPr>
        <w:spacing w:after="130" w:line="276" w:lineRule="auto"/>
        <w:ind w:left="420" w:hanging="420"/>
        <w:jc w:val="both"/>
      </w:pPr>
      <w:r>
        <w:rPr>
          <w:rFonts w:ascii="Cambria" w:cs="Cambria" w:eastAsia="Cambria" w:hAnsi="Cambria"/>
          <w:color w:val="000000"/>
          <w:sz w:val="22"/>
          <w:szCs w:val="22"/>
        </w:rPr>
        <w:t xml:space="preserve">Bocevska, M., Aldabas, I., Andreevska, D. and Ilieva, V. (2009). Gelatinization behaviour of grains and flour in relation to physico-chemical properties of milled rice (Oryza sativa L.). Journal of Food Quality, 32(1): 108-124.</w:t>
      </w:r>
    </w:p>
    <w:p>
      <w:pPr>
        <w:spacing w:after="130" w:line="276" w:lineRule="auto"/>
        <w:ind w:left="420" w:hanging="420"/>
        <w:jc w:val="both"/>
      </w:pPr>
      <w:r>
        <w:rPr>
          <w:rFonts w:ascii="Cambria" w:cs="Cambria" w:eastAsia="Cambria" w:hAnsi="Cambria"/>
          <w:color w:val="000000"/>
          <w:sz w:val="22"/>
          <w:szCs w:val="22"/>
        </w:rPr>
        <w:t xml:space="preserve">Buggenhout, J., Brijs, K., Celus, I. and Delcour, J.A. (2013). The breakage susceptibility of raw and parboiled rice: a review. Journal of Food Engineering, 117: 304-315.</w:t>
      </w:r>
    </w:p>
    <w:p>
      <w:pPr>
        <w:spacing w:after="130" w:line="276" w:lineRule="auto"/>
        <w:ind w:left="420" w:hanging="420"/>
        <w:jc w:val="both"/>
      </w:pPr>
      <w:r>
        <w:rPr>
          <w:rFonts w:ascii="Cambria" w:cs="Cambria" w:eastAsia="Cambria" w:hAnsi="Cambria"/>
          <w:color w:val="000000"/>
          <w:sz w:val="22"/>
          <w:szCs w:val="22"/>
        </w:rPr>
        <w:t xml:space="preserve">Buggenhout, J., Brijs, K., Van Oevelen, J. and Delcour, J.A. (2014). Milling breakage susceptibility and mechanical properties of parboiled brown rice kernels. LWT, 59: 369-375.</w:t>
      </w:r>
    </w:p>
    <w:p>
      <w:pPr>
        <w:spacing w:after="130" w:line="276" w:lineRule="auto"/>
        <w:ind w:left="420" w:hanging="420"/>
        <w:jc w:val="both"/>
      </w:pPr>
      <w:r>
        <w:rPr>
          <w:rFonts w:ascii="Cambria" w:cs="Cambria" w:eastAsia="Cambria" w:hAnsi="Cambria"/>
          <w:color w:val="000000"/>
          <w:sz w:val="22"/>
          <w:szCs w:val="22"/>
        </w:rPr>
        <w:t xml:space="preserve">Cheng, K.C., Chen, S.H. and Yeh, A.I. (2019). Physicochemical properties and in vitro digestibility of rice after parboiling with heat moisture treatment. Journal of Cereal Science, 85: 98-104.</w:t>
      </w:r>
    </w:p>
    <w:p>
      <w:pPr>
        <w:spacing w:after="130" w:line="276" w:lineRule="auto"/>
        <w:ind w:left="420" w:hanging="420"/>
        <w:jc w:val="both"/>
      </w:pPr>
      <w:r>
        <w:rPr>
          <w:rFonts w:ascii="Cambria" w:cs="Cambria" w:eastAsia="Cambria" w:hAnsi="Cambria"/>
          <w:color w:val="000000"/>
          <w:sz w:val="22"/>
          <w:szCs w:val="22"/>
        </w:rPr>
        <w:t xml:space="preserve">Devi, L.M. and Badwaik, L.S. (2022). Variety difference in physico-chemical, cooking, textural, pasting and phytochemical properties of pigmented rice. Food Chemistry Advances, 1: 100059.</w:t>
      </w:r>
    </w:p>
    <w:p>
      <w:pPr>
        <w:spacing w:after="130" w:line="276" w:lineRule="auto"/>
        <w:ind w:left="420" w:hanging="420"/>
        <w:jc w:val="both"/>
      </w:pPr>
      <w:r>
        <w:rPr>
          <w:rFonts w:ascii="Cambria" w:cs="Cambria" w:eastAsia="Cambria" w:hAnsi="Cambria"/>
          <w:color w:val="000000"/>
          <w:sz w:val="22"/>
          <w:szCs w:val="22"/>
        </w:rPr>
        <w:t xml:space="preserve">Dutta, H. and Mahanta, C.L. (2014). Traditional parboiled rice-based products revisited: current status and future research challenges. Rice Science, 21: 187-200.</w:t>
      </w:r>
    </w:p>
    <w:p>
      <w:pPr>
        <w:spacing w:after="130" w:line="276" w:lineRule="auto"/>
        <w:ind w:left="420" w:hanging="420"/>
        <w:jc w:val="both"/>
      </w:pPr>
      <w:r>
        <w:rPr>
          <w:rFonts w:ascii="Cambria" w:cs="Cambria" w:eastAsia="Cambria" w:hAnsi="Cambria"/>
          <w:color w:val="000000"/>
          <w:sz w:val="22"/>
          <w:szCs w:val="22"/>
        </w:rPr>
        <w:t xml:space="preserve">Hu, Z., Shao, Y., Lu, L., Fang, C., Hu, X. and Zhu, Z. (2019). Effect of germination and parboiling treatment on distribution of water molecular, physicochemical profiles and microstructure of rice. Journal of Food Measurement and Characterization, 13: 1898-1906.</w:t>
      </w:r>
    </w:p>
    <w:p>
      <w:pPr>
        <w:spacing w:after="130" w:line="276" w:lineRule="auto"/>
        <w:ind w:left="420" w:hanging="420"/>
        <w:jc w:val="both"/>
      </w:pPr>
      <w:r>
        <w:rPr>
          <w:rFonts w:ascii="Cambria" w:cs="Cambria" w:eastAsia="Cambria" w:hAnsi="Cambria"/>
          <w:color w:val="000000"/>
          <w:sz w:val="22"/>
          <w:szCs w:val="22"/>
        </w:rPr>
        <w:t xml:space="preserve">Iqbal, S., Zhang, P., Wu, P., Ge, A., Ge, F., Deng, R. and Chen, X.D. (2021). Evolutions of rheology, microstructure and digestibility of parboiled rice during simulated semi-dynamic gastrointestinal digestion. LWT, 148: 111700.</w:t>
      </w:r>
    </w:p>
    <w:p>
      <w:pPr>
        <w:spacing w:after="130" w:line="276" w:lineRule="auto"/>
        <w:ind w:left="420" w:hanging="420"/>
        <w:jc w:val="both"/>
      </w:pPr>
      <w:r>
        <w:rPr>
          <w:rFonts w:ascii="Cambria" w:cs="Cambria" w:eastAsia="Cambria" w:hAnsi="Cambria"/>
          <w:color w:val="000000"/>
          <w:sz w:val="22"/>
          <w:szCs w:val="22"/>
        </w:rPr>
        <w:t xml:space="preserve">Ismail, B., Haffar, I., Baalbaki, R. and Henry, J. (2001). Development of a total quality scoring system based on consumer preference weightings and sensory profiles: application to fruit dates (Tamr). Food Quality and Preference, 12(8): 499-506.</w:t>
      </w:r>
    </w:p>
    <w:p>
      <w:pPr>
        <w:spacing w:after="130" w:line="276" w:lineRule="auto"/>
        <w:ind w:left="420" w:hanging="420"/>
        <w:jc w:val="both"/>
      </w:pPr>
      <w:r>
        <w:rPr>
          <w:rFonts w:ascii="Cambria" w:cs="Cambria" w:eastAsia="Cambria" w:hAnsi="Cambria"/>
          <w:color w:val="000000"/>
          <w:sz w:val="22"/>
          <w:szCs w:val="22"/>
        </w:rPr>
        <w:t xml:space="preserve">Jannasch, A. and Wang, Y.J. (2020). Development of a limited-water soaking method on the fortification of rice with calcium and iron by parboiling. Journal of Cereal Science, 94: 103014.</w:t>
      </w:r>
    </w:p>
    <w:p>
      <w:pPr>
        <w:spacing w:after="130" w:line="276" w:lineRule="auto"/>
        <w:ind w:left="420" w:hanging="420"/>
        <w:jc w:val="both"/>
      </w:pPr>
      <w:r>
        <w:rPr>
          <w:rFonts w:ascii="Cambria" w:cs="Cambria" w:eastAsia="Cambria" w:hAnsi="Cambria"/>
          <w:color w:val="000000"/>
          <w:sz w:val="22"/>
          <w:szCs w:val="22"/>
        </w:rPr>
        <w:t xml:space="preserve">Kabir, M.S., Hossain, M.M., Mahomud, M.S. and Ahmed, M. (2025). Free and insoluble-bound phenolic compounds in parboiled and non-parboiled rice (Oryza sativa L.): impact of hydrothermal treatments. LWT, 228: 118091.</w:t>
      </w:r>
    </w:p>
    <w:p>
      <w:pPr>
        <w:spacing w:after="130" w:line="276" w:lineRule="auto"/>
        <w:ind w:left="420" w:hanging="420"/>
        <w:jc w:val="both"/>
      </w:pPr>
      <w:r>
        <w:rPr>
          <w:rFonts w:ascii="Cambria" w:cs="Cambria" w:eastAsia="Cambria" w:hAnsi="Cambria"/>
          <w:color w:val="000000"/>
          <w:sz w:val="22"/>
          <w:szCs w:val="22"/>
        </w:rPr>
        <w:t xml:space="preserve">Kraggerud, H., Solem, S. and Abrahamsen, R.K. (2012). Quality scoring - a tool for sensory evaluation of cheese? Food Quality and Preference, 26(2): 221-230.</w:t>
      </w:r>
    </w:p>
    <w:p>
      <w:pPr>
        <w:spacing w:after="130" w:line="276" w:lineRule="auto"/>
        <w:ind w:left="420" w:hanging="420"/>
        <w:jc w:val="both"/>
      </w:pPr>
      <w:r>
        <w:rPr>
          <w:rFonts w:ascii="Cambria" w:cs="Cambria" w:eastAsia="Cambria" w:hAnsi="Cambria"/>
          <w:color w:val="000000"/>
          <w:sz w:val="22"/>
          <w:szCs w:val="22"/>
        </w:rPr>
        <w:t xml:space="preserve">Kumar, A., Lal, M.K., Nayak, S., Sahoo, U., Behera, A., Bagchi, T.B., Parameswaran, C., Swain, P. and Sharma, S. (2022). Effect of parboiling on starch digestibility and mineral bioavailability in rice (Oryza sativa L.). LWT, 156: 113026.</w:t>
      </w:r>
    </w:p>
    <w:p>
      <w:pPr>
        <w:spacing w:after="130" w:line="276" w:lineRule="auto"/>
        <w:ind w:left="420" w:hanging="420"/>
        <w:jc w:val="both"/>
      </w:pPr>
      <w:r>
        <w:rPr>
          <w:rFonts w:ascii="Cambria" w:cs="Cambria" w:eastAsia="Cambria" w:hAnsi="Cambria"/>
          <w:color w:val="000000"/>
          <w:sz w:val="22"/>
          <w:szCs w:val="22"/>
        </w:rPr>
        <w:t xml:space="preserve">Kwofie, E.M. and Ngadi, M. (2017). A review of rice parboiling systems, energy supply and consumption. Renewable and Sustainable Energy Reviews, 72: 465-472.</w:t>
      </w:r>
    </w:p>
    <w:p>
      <w:pPr>
        <w:spacing w:after="130" w:line="276" w:lineRule="auto"/>
        <w:ind w:left="420" w:hanging="420"/>
        <w:jc w:val="both"/>
      </w:pPr>
      <w:r>
        <w:rPr>
          <w:rFonts w:ascii="Cambria" w:cs="Cambria" w:eastAsia="Cambria" w:hAnsi="Cambria"/>
          <w:color w:val="000000"/>
          <w:sz w:val="22"/>
          <w:szCs w:val="22"/>
        </w:rPr>
        <w:t xml:space="preserve">Little, R.R., Hilder, G.B. and Dawson, E.H. (1958). Differential effect of dilute alkali on 25 varieties of milled white rice. Cereal Chemistry, 35: 111-126.</w:t>
      </w:r>
    </w:p>
    <w:p>
      <w:pPr>
        <w:spacing w:after="130" w:line="276" w:lineRule="auto"/>
        <w:ind w:left="420" w:hanging="420"/>
        <w:jc w:val="both"/>
      </w:pPr>
      <w:r>
        <w:rPr>
          <w:rFonts w:ascii="Cambria" w:cs="Cambria" w:eastAsia="Cambria" w:hAnsi="Cambria"/>
          <w:color w:val="000000"/>
          <w:sz w:val="22"/>
          <w:szCs w:val="22"/>
        </w:rPr>
        <w:t xml:space="preserve">Loypimai, P., Sittisuanjik, K., Moongngarm, A. and Pimthong, W. (2017). Influence of sodium chloride and vacuum impregnation on the quality and bioactive compounds of parboiled glutinous rice. Journal of Food Science and Technology, 54: 1990-1998.</w:t>
      </w:r>
    </w:p>
    <w:p>
      <w:pPr>
        <w:spacing w:after="130" w:line="276" w:lineRule="auto"/>
        <w:ind w:left="420" w:hanging="420"/>
        <w:jc w:val="both"/>
      </w:pPr>
      <w:r>
        <w:rPr>
          <w:rFonts w:ascii="Cambria" w:cs="Cambria" w:eastAsia="Cambria" w:hAnsi="Cambria"/>
          <w:color w:val="000000"/>
          <w:sz w:val="22"/>
          <w:szCs w:val="22"/>
        </w:rPr>
        <w:t xml:space="preserve">Muchlisyiyah, J., Shamsudin, R., Kadir Basha, R., Shukri, R., How, S., Niranjan, K. and Onwude, D. (2023). Parboiled rice processing method, rice quality, health benefits, environment, and future perspectives: a review. Agriculture, 13(7): 1390.</w:t>
      </w:r>
    </w:p>
    <w:p>
      <w:pPr>
        <w:spacing w:after="130" w:line="276" w:lineRule="auto"/>
        <w:ind w:left="420" w:hanging="420"/>
        <w:jc w:val="both"/>
      </w:pPr>
      <w:r>
        <w:rPr>
          <w:rFonts w:ascii="Cambria" w:cs="Cambria" w:eastAsia="Cambria" w:hAnsi="Cambria"/>
          <w:color w:val="000000"/>
          <w:sz w:val="22"/>
          <w:szCs w:val="22"/>
        </w:rPr>
        <w:t xml:space="preserve">Oliveira, M., Pinto, T., Vilela, A. and Cosme, F. (2026). Deciphering pigmented rice varieties as sustainable and unexplored valuable sources of bioactive components with health related properties and technological applications: a systematic review. Comprehensive Reviews in Food Science and Food Safety, 25(1): e70355.</w:t>
      </w:r>
    </w:p>
    <w:p>
      <w:pPr>
        <w:spacing w:after="130" w:line="276" w:lineRule="auto"/>
        <w:ind w:left="420" w:hanging="420"/>
        <w:jc w:val="both"/>
      </w:pPr>
      <w:r>
        <w:rPr>
          <w:rFonts w:ascii="Cambria" w:cs="Cambria" w:eastAsia="Cambria" w:hAnsi="Cambria"/>
          <w:color w:val="000000"/>
          <w:sz w:val="22"/>
          <w:szCs w:val="22"/>
        </w:rPr>
        <w:t xml:space="preserve">Panda, B.K., Mishra, G., Panigrahi, S.S. and Shrivastava, S.L. (2021). Microwave-assisted parboiling of high moisture paddy: a comparative study based on energy utilization, process economy and grain quality with conventional parboiling. Energy, 232: 121011.</w:t>
      </w:r>
    </w:p>
    <w:p>
      <w:pPr>
        <w:spacing w:after="130" w:line="276" w:lineRule="auto"/>
        <w:ind w:left="420" w:hanging="420"/>
        <w:jc w:val="both"/>
      </w:pPr>
      <w:r>
        <w:rPr>
          <w:rFonts w:ascii="Cambria" w:cs="Cambria" w:eastAsia="Cambria" w:hAnsi="Cambria"/>
          <w:color w:val="000000"/>
          <w:sz w:val="22"/>
          <w:szCs w:val="22"/>
        </w:rPr>
        <w:t xml:space="preserve">Phimphilai, T., Kerdto, O., Phimphilai, K., Srichomphoo, P., Tipsuwan, W., Suwanpitak, P., Zhong, Y. and Srichairatanakool, S. (2026). Effect of popping and steam cooking on total ferulic acid, phenolic and flavonoid contents, and antioxidant properties of Sukhothai fragrant black rice. Foods, 15(2): 320.</w:t>
      </w:r>
    </w:p>
    <w:p>
      <w:pPr>
        <w:spacing w:after="130" w:line="276" w:lineRule="auto"/>
        <w:ind w:left="420" w:hanging="420"/>
        <w:jc w:val="both"/>
      </w:pPr>
      <w:r>
        <w:rPr>
          <w:rFonts w:ascii="Cambria" w:cs="Cambria" w:eastAsia="Cambria" w:hAnsi="Cambria"/>
          <w:color w:val="000000"/>
          <w:sz w:val="22"/>
          <w:szCs w:val="22"/>
        </w:rPr>
        <w:t xml:space="preserve">Roy, M., Dutta, H., Jaganmohan, R., Choudhury, M., Kumar, N. and Kumar, A. (2019). Effect of steam parboiling and hot soaking treatments on milling yield, physical, physicochemical, bioactive and digestibility properties of buckwheat (Fagopyrum esculentum L.). Journal of Food Science and Technology, 56: 3524-3533.</w:t>
      </w:r>
    </w:p>
    <w:p>
      <w:pPr>
        <w:spacing w:after="130" w:line="276" w:lineRule="auto"/>
        <w:ind w:left="420" w:hanging="420"/>
        <w:jc w:val="both"/>
      </w:pPr>
      <w:r>
        <w:rPr>
          <w:rFonts w:ascii="Cambria" w:cs="Cambria" w:eastAsia="Cambria" w:hAnsi="Cambria"/>
          <w:color w:val="000000"/>
          <w:sz w:val="22"/>
          <w:szCs w:val="22"/>
        </w:rPr>
        <w:t xml:space="preserve">Shavandi, M., Javanmard, M. and Basiri, A. (2023). Novel infrared puffing: effect on physicochemical attributes of puffed rice (Oryza sativa L.). Food Science and Nutrition, 11(5): 2141-2151.</w:t>
      </w:r>
    </w:p>
    <w:p>
      <w:pPr>
        <w:spacing w:after="130" w:line="276" w:lineRule="auto"/>
        <w:ind w:left="420" w:hanging="420"/>
        <w:jc w:val="both"/>
      </w:pPr>
      <w:r>
        <w:rPr>
          <w:rFonts w:ascii="Cambria" w:cs="Cambria" w:eastAsia="Cambria" w:hAnsi="Cambria"/>
          <w:color w:val="000000"/>
          <w:sz w:val="22"/>
          <w:szCs w:val="22"/>
        </w:rPr>
        <w:t xml:space="preserve">Sonu, Kumar, A., Singh, V.J., Bhowmick, P.K., Nandakumar, S., Yadav, S., Krishnan, S.G., Ellur, R.K., Bollinedi, H., Singh, A.K. and Vinod, K.K. (2025). Genome-wide association analysis of grain iron and zinc in rice grown under agroclimatic sites with contrasting soil iron status. Frontiers in Plant Science, 16: 1501878.</w:t>
      </w:r>
    </w:p>
    <w:p>
      <w:pPr>
        <w:spacing w:after="130" w:line="276" w:lineRule="auto"/>
        <w:ind w:left="420" w:hanging="420"/>
        <w:jc w:val="both"/>
      </w:pPr>
      <w:r>
        <w:rPr>
          <w:rFonts w:ascii="Cambria" w:cs="Cambria" w:eastAsia="Cambria" w:hAnsi="Cambria"/>
          <w:color w:val="000000"/>
          <w:sz w:val="22"/>
          <w:szCs w:val="22"/>
        </w:rPr>
        <w:t xml:space="preserve">Srisang, N., Prachayawarakorn, S., Soponronnarit, S. and Chungcharoen, T. (2021). An innovative hybrid drying technique for parboiled rice production without steaming. Food and Bioprocess Technology, 14: 2347-2364.</w:t>
      </w:r>
    </w:p>
    <w:p>
      <w:pPr>
        <w:spacing w:after="130" w:line="276" w:lineRule="auto"/>
        <w:ind w:left="420" w:hanging="420"/>
        <w:jc w:val="both"/>
      </w:pPr>
      <w:r>
        <w:rPr>
          <w:rFonts w:ascii="Cambria" w:cs="Cambria" w:eastAsia="Cambria" w:hAnsi="Cambria"/>
          <w:color w:val="000000"/>
          <w:sz w:val="22"/>
          <w:szCs w:val="22"/>
        </w:rPr>
        <w:t xml:space="preserve">Tian, J., Cai, Y., Qin, W., Matsushita, Y., Ye, X. and Ogawa, Y. (2018). Parboiling reduced the crystallinity and in vitro digestibility of non-waxy short grain rice. Food Chemistry, 257: 23-28.</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000000"/>
        <w:sz w:val="17"/>
        <w:szCs w:val="17"/>
      </w:rPr>
      <w:t xml:space="preserve">Experiment 2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000000"/>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ddc498336a73623144ba32f1bc883c32990cd08.png"/><Relationship Id="rId9" Type="http://schemas.openxmlformats.org/officeDocument/2006/relationships/image" Target="media/dd1c21802a294f9d9c604a3102b60f3feeb7d4e3.png"/><Relationship Id="rId10" Type="http://schemas.openxmlformats.org/officeDocument/2006/relationships/image" Target="media/58f82070baafa38d97249fb3489bffeb6b5f4d3b.png"/><Relationship Id="rId11" Type="http://schemas.openxmlformats.org/officeDocument/2006/relationships/image" Target="media/db53771752834ed0a6e270352ca963f72bf42223.png"/><Relationship Id="rId12" Type="http://schemas.openxmlformats.org/officeDocument/2006/relationships/image" Target="media/cb0409ec2f777e429a1dffb9040cfc8c64809439.png"/><Relationship Id="rId13" Type="http://schemas.openxmlformats.org/officeDocument/2006/relationships/image" Target="media/f9c5433be9b6afac88115d9b559b66c3266733a4.png"/><Relationship Id="rId14" Type="http://schemas.openxmlformats.org/officeDocument/2006/relationships/image" Target="media/be89f96e991ddbebdf37e160795c63dcb3553da4.png"/><Relationship Id="rId15" Type="http://schemas.openxmlformats.org/officeDocument/2006/relationships/image" Target="media/eed72239c4a59265bf84b1035efbe390f910b082.png"/><Relationship Id="rId16" Type="http://schemas.openxmlformats.org/officeDocument/2006/relationships/image" Target="media/318297b18e4832415c8685d1e2dc695cb40b03a3.png"/><Relationship Id="rId17" Type="http://schemas.openxmlformats.org/officeDocument/2006/relationships/image" Target="media/fc04e0ba2bd09daebaedc49d900c9db8a4f3434f.png"/><Relationship Id="rId18" Type="http://schemas.openxmlformats.org/officeDocument/2006/relationships/image" Target="media/6c4b8f61a018babb29e8c5568492eaaffacf80e3.png"/><Relationship Id="rId19" Type="http://schemas.openxmlformats.org/officeDocument/2006/relationships/image" Target="media/7620cbe5909adcdeb0ef8bf077cda50bcf712761.png"/><Relationship Id="rId20" Type="http://schemas.openxmlformats.org/officeDocument/2006/relationships/image" Target="media/b49e7ed6df6bc774b408d465c69ff08341d426a2.png"/><Relationship Id="rId21" Type="http://schemas.openxmlformats.org/officeDocument/2006/relationships/image" Target="media/5f68245f80ec0771cc930187e855e7dc0f5852e2.png"/><Relationship Id="rId22" Type="http://schemas.openxmlformats.org/officeDocument/2006/relationships/image" Target="media/c1ba74cd0c005af64d1987962594903ad1490c67.png"/><Relationship Id="rId23" Type="http://schemas.openxmlformats.org/officeDocument/2006/relationships/image" Target="media/1fbeadba637e378927d102311001928da50447c1.png"/><Relationship Id="rId24" Type="http://schemas.openxmlformats.org/officeDocument/2006/relationships/image" Target="media/da9e81f74ace9552107d1a26cd7decd10ccec179.png"/><Relationship Id="rId25" Type="http://schemas.openxmlformats.org/officeDocument/2006/relationships/image" Target="media/cf4c5e61603c1d65c339687bdc4d99bade3f530f.png"/><Relationship Id="rId26" Type="http://schemas.openxmlformats.org/officeDocument/2006/relationships/image" Target="media/2cb4f6477582bc4a5e0f1f896345d47fa19a3a60.png"/><Relationship Id="rId27" Type="http://schemas.openxmlformats.org/officeDocument/2006/relationships/image" Target="media/11af8d0be392deb46a17650085a8b93a5251cf07.png"/><Relationship Id="rId28" Type="http://schemas.openxmlformats.org/officeDocument/2006/relationships/image" Target="media/ab215c41fa2943d9f85808134d39e792e6e1b859.png"/><Relationship Id="rId29" Type="http://schemas.openxmlformats.org/officeDocument/2006/relationships/image" Target="media/dc1d46e7810d712eb6f4530a8bdcb3e504ece5b4.png"/><Relationship Id="rId30" Type="http://schemas.openxmlformats.org/officeDocument/2006/relationships/image" Target="media/0d5dd94a494547efe793095b7f6dff2b8ae716a4.png"/><Relationship Id="rId31" Type="http://schemas.openxmlformats.org/officeDocument/2006/relationships/image" Target="media/6131678366aa0b393d218088e5b1eec7205109f7.png"/><Relationship Id="rId32" Type="http://schemas.openxmlformats.org/officeDocument/2006/relationships/image" Target="media/85e76b106ac745c0bc3bcaaf33a5dfda811d965e.png"/><Relationship Id="rId33" Type="http://schemas.openxmlformats.org/officeDocument/2006/relationships/image" Target="media/d53be0173d27b17bfb4eff93d4f61a990af00229.png"/><Relationship Id="rId34" Type="http://schemas.openxmlformats.org/officeDocument/2006/relationships/image" Target="media/78caf07242acadd618bc79427c9919bb55eed4a8.png"/><Relationship Id="rId35" Type="http://schemas.openxmlformats.org/officeDocument/2006/relationships/image" Target="media/2683f24cfffb70e868d61bb70eb5d4bea8f0237a.png"/><Relationship Id="rId36" Type="http://schemas.openxmlformats.org/officeDocument/2006/relationships/image" Target="media/a08578ecce322aca73bec44e599cd34d513a4d66.png"/><Relationship Id="rId37" Type="http://schemas.openxmlformats.org/officeDocument/2006/relationships/image" Target="media/75e11a6af68dc9390c5e7d6c3d37ae4b751f86ad.png"/><Relationship Id="rId38" Type="http://schemas.openxmlformats.org/officeDocument/2006/relationships/image" Target="media/ca988da6b8d1999d272f6c07b2490eb4cda8d1bb.png"/><Relationship Id="rId39" Type="http://schemas.openxmlformats.org/officeDocument/2006/relationships/image" Target="media/de04dd4a0d4f601da833b23a613fe355ec787fa3.png"/><Relationship Id="rId40" Type="http://schemas.openxmlformats.org/officeDocument/2006/relationships/image" Target="media/bbc84ffe51ab0a09799c652233c9be05260a09ad.png"/><Relationship Id="rId41" Type="http://schemas.openxmlformats.org/officeDocument/2006/relationships/image" Target="media/026d745b6b1cc01d68a6afa9d7ee4ee8fda7b02f.png"/><Relationship Id="rId42" Type="http://schemas.openxmlformats.org/officeDocument/2006/relationships/image" Target="media/3098c1cdeb698c78002e9c0ff72c37a7878e953f.png"/><Relationship Id="rId43" Type="http://schemas.openxmlformats.org/officeDocument/2006/relationships/image" Target="media/bd2df592c6a756f46ad835f74856ef94d8dcea5d.png"/><Relationship Id="rId44" Type="http://schemas.openxmlformats.org/officeDocument/2006/relationships/image" Target="media/cfb8296929f9995d067b1bc9ba9a6a9fc21bc3ab.png"/><Relationship Id="rId45" Type="http://schemas.openxmlformats.org/officeDocument/2006/relationships/image" Target="media/be677a7848ff514e645062f2504a14db72cdb946.png"/><Relationship Id="rId46" Type="http://schemas.openxmlformats.org/officeDocument/2006/relationships/image" Target="media/4fd74d6c1a6363193d057e6e68988d6ee20d9769.png"/><Relationship Id="rId47" Type="http://schemas.openxmlformats.org/officeDocument/2006/relationships/image" Target="media/3bc87144f83312e9c961d5fbb9eba9235190b7c1.png"/><Relationship Id="rId48" Type="http://schemas.openxmlformats.org/officeDocument/2006/relationships/image" Target="media/f3751ff1ed79b5e103eace4eaf9aa3b8d25b2b2e.png"/><Relationship Id="rId49" Type="http://schemas.openxmlformats.org/officeDocument/2006/relationships/image" Target="media/32522804397553822ce0357f6344ce946dc3a890.png"/><Relationship Id="rId50" Type="http://schemas.openxmlformats.org/officeDocument/2006/relationships/image" Target="media/491114c2698f355e511488e6fa81e2c728b4e8e9.png"/><Relationship Id="rId51" Type="http://schemas.openxmlformats.org/officeDocument/2006/relationships/image" Target="media/9b31f41ec18611767cf8da77819ff228fd4906dc.png"/><Relationship Id="rId52" Type="http://schemas.openxmlformats.org/officeDocument/2006/relationships/image" Target="media/a76bfb385cdc60bf9c2ed6159d975155dce14509.png"/><Relationship Id="rId53" Type="http://schemas.openxmlformats.org/officeDocument/2006/relationships/image" Target="media/098d4c7ffa5883c986b8b49901d7c8dc7f04ea43.png"/><Relationship Id="rId54" Type="http://schemas.openxmlformats.org/officeDocument/2006/relationships/image" Target="media/43d8e9cce5cf30a585afe78b583094bbdd1b9e59.png"/><Relationship Id="rId55" Type="http://schemas.openxmlformats.org/officeDocument/2006/relationships/image" Target="media/459b8f07dcae0cbf259451cbfb4f970ef2231a10.png"/><Relationship Id="rId56" Type="http://schemas.openxmlformats.org/officeDocument/2006/relationships/image" Target="media/11f6db00054dcc65d07fa128fbf9c44fd0327f5d.png"/><Relationship Id="rId57" Type="http://schemas.openxmlformats.org/officeDocument/2006/relationships/image" Target="media/d0a5bb0a82b77bfe24d0d8fd38ba85161e3733a0.png"/><Relationship Id="rId58" Type="http://schemas.openxmlformats.org/officeDocument/2006/relationships/image" Target="media/9559a8b017705b958d3fb82436e40374b9ae9c39.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assessment of processed and cooked products of traditional aromatic rice cultivars of West Bengal - Experiment 2 - Results and Discussion</dc:title>
  <dc:subject>Quality assessment of processed and cooked products of traditional aromatic rice cultivars of West Bengal</dc:subject>
  <cp:revision>1</cp:revision>
  <dcterms:created xsi:type="dcterms:W3CDTF">2026-09-01T07:58:37.568Z</dcterms:created>
  <dcterms:modified xsi:type="dcterms:W3CDTF">2026-09-01T07:58:37.584Z</dcterms:modified>
</cp:coreProperties>
</file>

<file path=docProps/custom.xml><?xml version="1.0" encoding="utf-8"?>
<Properties xmlns="http://schemas.openxmlformats.org/officeDocument/2006/custom-properties" xmlns:vt="http://schemas.openxmlformats.org/officeDocument/2006/docPropsVTypes"/>
</file>