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9"/>
      </w:tblGrid>
      <w:tr w:rsidR="003B58B9" w:rsidRPr="00D07152" w14:paraId="5D34D156" w14:textId="77777777" w:rsidTr="003B58B9">
        <w:tc>
          <w:tcPr>
            <w:tcW w:w="8659" w:type="dxa"/>
          </w:tcPr>
          <w:p w14:paraId="1117E83B" w14:textId="77777777" w:rsidR="003B58B9" w:rsidRPr="00D07152" w:rsidRDefault="003B58B9" w:rsidP="006C2E0A">
            <w:pPr>
              <w:ind w:firstLine="880"/>
              <w:jc w:val="center"/>
              <w:rPr>
                <w:rFonts w:cs="Times New Roman"/>
              </w:rPr>
            </w:pPr>
            <w:r w:rsidRPr="00D07152">
              <w:rPr>
                <w:rFonts w:cs="Times New Roman"/>
                <w:noProof/>
                <w:sz w:val="44"/>
                <w:szCs w:val="44"/>
              </w:rPr>
              <w:drawing>
                <wp:inline distT="0" distB="0" distL="0" distR="0" wp14:anchorId="7267215B" wp14:editId="79779385">
                  <wp:extent cx="4923765" cy="1095375"/>
                  <wp:effectExtent l="0" t="0" r="0" b="0"/>
                  <wp:docPr id="420" name="圖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818" t="20137" r="2782" b="53789"/>
                          <a:stretch/>
                        </pic:blipFill>
                        <pic:spPr bwMode="auto">
                          <a:xfrm>
                            <a:off x="0" y="0"/>
                            <a:ext cx="4927095" cy="109611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E4FA908" w14:textId="77777777" w:rsidR="00157209" w:rsidRPr="00D07152" w:rsidRDefault="00157209" w:rsidP="006C2E0A">
      <w:pPr>
        <w:ind w:firstLine="560"/>
        <w:rPr>
          <w:rFonts w:cs="Times New Roman"/>
        </w:rPr>
      </w:pPr>
    </w:p>
    <w:p w14:paraId="61147B1C" w14:textId="77777777" w:rsidR="003B58B9" w:rsidRPr="00D07152" w:rsidRDefault="003B58B9" w:rsidP="006C2E0A">
      <w:pPr>
        <w:ind w:firstLine="560"/>
        <w:rPr>
          <w:rFonts w:cs="Times New Roman"/>
        </w:rPr>
      </w:pPr>
    </w:p>
    <w:p w14:paraId="69C3CDE4" w14:textId="77777777" w:rsidR="00A135DB" w:rsidRPr="00D07152" w:rsidRDefault="00A135DB" w:rsidP="006C2E0A">
      <w:pPr>
        <w:ind w:firstLine="560"/>
        <w:rPr>
          <w:rFonts w:cs="Times New Roman"/>
        </w:rPr>
      </w:pPr>
    </w:p>
    <w:p w14:paraId="17BE932D" w14:textId="77777777" w:rsidR="003B58B9" w:rsidRPr="00D07152" w:rsidRDefault="003B58B9" w:rsidP="006C2E0A">
      <w:pPr>
        <w:ind w:firstLine="560"/>
        <w:jc w:val="left"/>
        <w:rPr>
          <w:rFonts w:cs="Times New Roman"/>
        </w:rPr>
      </w:pPr>
    </w:p>
    <w:p w14:paraId="0520D5AE" w14:textId="77777777" w:rsidR="003B58B9" w:rsidRPr="00D07152" w:rsidRDefault="00810E50" w:rsidP="006C2E0A">
      <w:pPr>
        <w:adjustRightInd w:val="0"/>
        <w:snapToGrid w:val="0"/>
        <w:ind w:firstLine="880"/>
        <w:jc w:val="center"/>
        <w:rPr>
          <w:rFonts w:cs="Times New Roman"/>
          <w:sz w:val="44"/>
          <w:szCs w:val="44"/>
        </w:rPr>
      </w:pPr>
      <w:r w:rsidRPr="00D07152">
        <w:rPr>
          <w:rFonts w:cs="Times New Roman"/>
          <w:sz w:val="44"/>
          <w:szCs w:val="44"/>
        </w:rPr>
        <w:t>人工智慧應用</w:t>
      </w:r>
      <w:r w:rsidR="003B58B9" w:rsidRPr="00D07152">
        <w:rPr>
          <w:rFonts w:cs="Times New Roman"/>
          <w:sz w:val="44"/>
          <w:szCs w:val="44"/>
        </w:rPr>
        <w:t>學系</w:t>
      </w:r>
    </w:p>
    <w:p w14:paraId="57B22DC1" w14:textId="06D373EA" w:rsidR="003B58B9" w:rsidRPr="00D07152" w:rsidRDefault="003B58B9" w:rsidP="006C2E0A">
      <w:pPr>
        <w:adjustRightInd w:val="0"/>
        <w:snapToGrid w:val="0"/>
        <w:ind w:firstLine="880"/>
        <w:jc w:val="center"/>
        <w:rPr>
          <w:rFonts w:cs="Times New Roman"/>
          <w:sz w:val="44"/>
          <w:szCs w:val="44"/>
        </w:rPr>
      </w:pPr>
      <w:r w:rsidRPr="00D07152">
        <w:rPr>
          <w:rFonts w:cs="Times New Roman"/>
          <w:sz w:val="44"/>
          <w:szCs w:val="44"/>
        </w:rPr>
        <w:t>專題研究初審報告</w:t>
      </w:r>
    </w:p>
    <w:p w14:paraId="69923222" w14:textId="77777777" w:rsidR="003B58B9" w:rsidRPr="00D07152" w:rsidRDefault="003B58B9" w:rsidP="006C2E0A">
      <w:pPr>
        <w:ind w:firstLine="560"/>
        <w:rPr>
          <w:rFonts w:cs="Times New Roman"/>
        </w:rPr>
      </w:pPr>
    </w:p>
    <w:p w14:paraId="289A2735" w14:textId="77777777" w:rsidR="003B58B9" w:rsidRPr="00D07152" w:rsidRDefault="003B58B9" w:rsidP="006C2E0A">
      <w:pPr>
        <w:ind w:firstLine="560"/>
        <w:rPr>
          <w:rFonts w:cs="Times New Roman"/>
        </w:rPr>
      </w:pPr>
    </w:p>
    <w:p w14:paraId="3CDEE276" w14:textId="7B829FED" w:rsidR="003B58B9" w:rsidRPr="00D07152" w:rsidRDefault="006C0DB8" w:rsidP="00D07152">
      <w:pPr>
        <w:ind w:firstLine="881"/>
        <w:jc w:val="center"/>
        <w:rPr>
          <w:rFonts w:cs="Times New Roman"/>
          <w:b/>
          <w:bCs/>
          <w:sz w:val="44"/>
          <w:szCs w:val="44"/>
        </w:rPr>
      </w:pPr>
      <w:r w:rsidRPr="00D07152">
        <w:rPr>
          <w:rFonts w:cs="Times New Roman"/>
          <w:b/>
          <w:bCs/>
          <w:sz w:val="44"/>
          <w:szCs w:val="44"/>
        </w:rPr>
        <w:t>基於機器學習與深度學習之加密貨幣走勢預測與穩定幣脫鉤風險預警系統</w:t>
      </w:r>
    </w:p>
    <w:p w14:paraId="746B1E5C" w14:textId="77777777" w:rsidR="003B58B9" w:rsidRPr="00D07152" w:rsidRDefault="003B58B9" w:rsidP="006C2E0A">
      <w:pPr>
        <w:ind w:firstLine="880"/>
        <w:jc w:val="center"/>
        <w:rPr>
          <w:rFonts w:cs="Times New Roman"/>
          <w:sz w:val="44"/>
          <w:szCs w:val="44"/>
        </w:rPr>
      </w:pPr>
    </w:p>
    <w:p w14:paraId="4C78B4F2" w14:textId="72EE4682" w:rsidR="003B58B9" w:rsidRPr="00D07152" w:rsidRDefault="003B58B9" w:rsidP="006C2E0A">
      <w:pPr>
        <w:ind w:firstLine="880"/>
        <w:jc w:val="center"/>
        <w:rPr>
          <w:rFonts w:cs="Times New Roman"/>
          <w:sz w:val="44"/>
          <w:szCs w:val="44"/>
        </w:rPr>
      </w:pPr>
    </w:p>
    <w:p w14:paraId="3A13DB1E" w14:textId="77777777" w:rsidR="006C0DB8" w:rsidRPr="00D07152" w:rsidRDefault="006C0DB8" w:rsidP="006C2E0A">
      <w:pPr>
        <w:ind w:firstLine="880"/>
        <w:jc w:val="center"/>
        <w:rPr>
          <w:rFonts w:cs="Times New Roman"/>
          <w:sz w:val="44"/>
          <w:szCs w:val="44"/>
        </w:rPr>
      </w:pPr>
    </w:p>
    <w:p w14:paraId="4DC275C4" w14:textId="4339DD41" w:rsidR="003B58B9" w:rsidRPr="00D07152" w:rsidRDefault="003B58B9" w:rsidP="006C2E0A">
      <w:pPr>
        <w:tabs>
          <w:tab w:val="left" w:pos="5040"/>
          <w:tab w:val="left" w:pos="6660"/>
        </w:tabs>
        <w:adjustRightInd w:val="0"/>
        <w:snapToGrid w:val="0"/>
        <w:ind w:firstLine="720"/>
        <w:jc w:val="left"/>
        <w:rPr>
          <w:rFonts w:cs="Times New Roman"/>
          <w:sz w:val="36"/>
          <w:szCs w:val="36"/>
        </w:rPr>
      </w:pPr>
      <w:r w:rsidRPr="00D07152">
        <w:rPr>
          <w:rFonts w:cs="Times New Roman"/>
          <w:sz w:val="36"/>
          <w:szCs w:val="36"/>
        </w:rPr>
        <w:t>指導教授：</w:t>
      </w:r>
      <w:r w:rsidR="0085323D" w:rsidRPr="00D07152">
        <w:rPr>
          <w:rFonts w:cs="Times New Roman"/>
          <w:sz w:val="36"/>
          <w:szCs w:val="36"/>
        </w:rPr>
        <w:t>李明哲</w:t>
      </w:r>
      <w:r w:rsidRPr="00D07152">
        <w:rPr>
          <w:rFonts w:cs="Times New Roman"/>
          <w:sz w:val="36"/>
          <w:szCs w:val="36"/>
        </w:rPr>
        <w:t xml:space="preserve"> </w:t>
      </w:r>
      <w:r w:rsidRPr="00D07152">
        <w:rPr>
          <w:rFonts w:cs="Times New Roman"/>
          <w:sz w:val="36"/>
          <w:szCs w:val="36"/>
        </w:rPr>
        <w:t>老師</w:t>
      </w:r>
    </w:p>
    <w:p w14:paraId="6A6E4939" w14:textId="1CF84519" w:rsidR="00D56219" w:rsidRPr="00D07152" w:rsidRDefault="003B58B9" w:rsidP="006C0DB8">
      <w:pPr>
        <w:tabs>
          <w:tab w:val="left" w:pos="6660"/>
        </w:tabs>
        <w:adjustRightInd w:val="0"/>
        <w:snapToGrid w:val="0"/>
        <w:ind w:firstLine="720"/>
        <w:jc w:val="left"/>
        <w:rPr>
          <w:rFonts w:cs="Times New Roman"/>
          <w:sz w:val="36"/>
          <w:szCs w:val="36"/>
        </w:rPr>
      </w:pPr>
      <w:r w:rsidRPr="00D07152">
        <w:rPr>
          <w:rFonts w:cs="Times New Roman"/>
          <w:sz w:val="36"/>
          <w:szCs w:val="36"/>
        </w:rPr>
        <w:t>專研學生：</w:t>
      </w:r>
      <w:r w:rsidR="006254BC" w:rsidRPr="00D07152">
        <w:rPr>
          <w:rFonts w:cs="Times New Roman"/>
          <w:sz w:val="36"/>
          <w:szCs w:val="36"/>
        </w:rPr>
        <w:t>彭丞佑</w:t>
      </w:r>
      <w:r w:rsidR="006C0DB8" w:rsidRPr="00D07152">
        <w:rPr>
          <w:rFonts w:cs="Times New Roman"/>
          <w:sz w:val="36"/>
          <w:szCs w:val="36"/>
        </w:rPr>
        <w:t xml:space="preserve"> </w:t>
      </w:r>
      <w:r w:rsidR="006C0DB8" w:rsidRPr="00D07152">
        <w:rPr>
          <w:rFonts w:cs="Times New Roman"/>
          <w:sz w:val="36"/>
          <w:szCs w:val="36"/>
        </w:rPr>
        <w:t>林政杰</w:t>
      </w:r>
      <w:r w:rsidR="006C0DB8" w:rsidRPr="00D07152">
        <w:rPr>
          <w:rFonts w:cs="Times New Roman"/>
          <w:sz w:val="36"/>
          <w:szCs w:val="36"/>
        </w:rPr>
        <w:t xml:space="preserve"> </w:t>
      </w:r>
      <w:r w:rsidR="006254BC" w:rsidRPr="00D07152">
        <w:rPr>
          <w:rFonts w:cs="Times New Roman"/>
          <w:sz w:val="36"/>
          <w:szCs w:val="36"/>
        </w:rPr>
        <w:t>顧家寶</w:t>
      </w:r>
      <w:r w:rsidRPr="00D07152">
        <w:rPr>
          <w:rFonts w:cs="Times New Roman"/>
          <w:sz w:val="36"/>
          <w:szCs w:val="36"/>
        </w:rPr>
        <w:t xml:space="preserve"> </w:t>
      </w:r>
      <w:r w:rsidR="0085323D" w:rsidRPr="00D07152">
        <w:rPr>
          <w:rFonts w:cs="Times New Roman"/>
          <w:sz w:val="36"/>
          <w:szCs w:val="36"/>
        </w:rPr>
        <w:t>陳楷中</w:t>
      </w:r>
      <w:r w:rsidR="006254BC" w:rsidRPr="00D07152">
        <w:rPr>
          <w:rFonts w:cs="Times New Roman"/>
          <w:sz w:val="36"/>
          <w:szCs w:val="36"/>
        </w:rPr>
        <w:t xml:space="preserve"> </w:t>
      </w:r>
      <w:r w:rsidR="00B70AF7" w:rsidRPr="00D07152">
        <w:rPr>
          <w:rFonts w:cs="Times New Roman"/>
          <w:sz w:val="36"/>
          <w:szCs w:val="36"/>
        </w:rPr>
        <w:t>張詠翔</w:t>
      </w:r>
    </w:p>
    <w:p w14:paraId="23FBFFA7" w14:textId="09C92F1D" w:rsidR="008633C3" w:rsidRPr="00D07152" w:rsidRDefault="003B58B9" w:rsidP="006C2E0A">
      <w:pPr>
        <w:adjustRightInd w:val="0"/>
        <w:snapToGrid w:val="0"/>
        <w:ind w:firstLine="720"/>
        <w:jc w:val="distribute"/>
        <w:rPr>
          <w:rFonts w:cs="Times New Roman"/>
          <w:sz w:val="36"/>
          <w:szCs w:val="36"/>
        </w:rPr>
      </w:pPr>
      <w:r w:rsidRPr="00D07152">
        <w:rPr>
          <w:rFonts w:cs="Times New Roman"/>
          <w:sz w:val="36"/>
          <w:szCs w:val="36"/>
        </w:rPr>
        <w:t>中華民國一</w:t>
      </w:r>
      <w:r w:rsidR="006254BC" w:rsidRPr="00D07152">
        <w:rPr>
          <w:rFonts w:cs="Times New Roman"/>
          <w:sz w:val="36"/>
          <w:szCs w:val="36"/>
        </w:rPr>
        <w:t>一</w:t>
      </w:r>
      <w:r w:rsidR="00A135DB" w:rsidRPr="00D07152">
        <w:rPr>
          <w:rFonts w:cs="Times New Roman"/>
          <w:sz w:val="36"/>
          <w:szCs w:val="36"/>
        </w:rPr>
        <w:t>五</w:t>
      </w:r>
      <w:r w:rsidRPr="00D07152">
        <w:rPr>
          <w:rFonts w:cs="Times New Roman"/>
          <w:sz w:val="36"/>
          <w:szCs w:val="36"/>
        </w:rPr>
        <w:t>年</w:t>
      </w:r>
      <w:r w:rsidR="006254BC" w:rsidRPr="00D07152">
        <w:rPr>
          <w:rFonts w:cs="Times New Roman"/>
          <w:sz w:val="36"/>
          <w:szCs w:val="36"/>
        </w:rPr>
        <w:t>四</w:t>
      </w:r>
      <w:r w:rsidRPr="00D07152">
        <w:rPr>
          <w:rFonts w:cs="Times New Roman"/>
          <w:sz w:val="36"/>
          <w:szCs w:val="36"/>
        </w:rPr>
        <w:t>月</w:t>
      </w:r>
      <w:r w:rsidR="00A135DB" w:rsidRPr="00D07152">
        <w:rPr>
          <w:rFonts w:cs="Times New Roman"/>
          <w:sz w:val="36"/>
          <w:szCs w:val="36"/>
        </w:rPr>
        <w:t>二十</w:t>
      </w:r>
      <w:r w:rsidR="006254BC" w:rsidRPr="00D07152">
        <w:rPr>
          <w:rFonts w:cs="Times New Roman"/>
          <w:sz w:val="36"/>
          <w:szCs w:val="36"/>
        </w:rPr>
        <w:t>九</w:t>
      </w:r>
      <w:r w:rsidRPr="00D07152">
        <w:rPr>
          <w:rFonts w:cs="Times New Roman"/>
          <w:sz w:val="36"/>
          <w:szCs w:val="36"/>
        </w:rPr>
        <w:t>日</w:t>
      </w:r>
    </w:p>
    <w:p w14:paraId="158B6B62" w14:textId="77777777" w:rsidR="00A92B21" w:rsidRPr="00D07152" w:rsidRDefault="00A92B21" w:rsidP="006C2E0A">
      <w:pPr>
        <w:adjustRightInd w:val="0"/>
        <w:snapToGrid w:val="0"/>
        <w:ind w:firstLine="720"/>
        <w:jc w:val="distribute"/>
        <w:rPr>
          <w:rFonts w:cs="Times New Roman"/>
          <w:sz w:val="36"/>
          <w:szCs w:val="36"/>
        </w:rPr>
        <w:sectPr w:rsidR="00A92B21" w:rsidRPr="00D07152" w:rsidSect="008633C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797" w:header="851" w:footer="992" w:gutter="0"/>
          <w:pgNumType w:start="0"/>
          <w:cols w:space="425"/>
          <w:titlePg/>
          <w:docGrid w:type="lines" w:linePitch="381"/>
        </w:sectPr>
      </w:pPr>
    </w:p>
    <w:p w14:paraId="56AFB689" w14:textId="173396FE" w:rsidR="00B85699" w:rsidRPr="00D07152" w:rsidRDefault="00A135DB" w:rsidP="000A2DFE">
      <w:pPr>
        <w:pStyle w:val="1"/>
        <w:ind w:firstLineChars="200" w:firstLine="721"/>
        <w:rPr>
          <w:rFonts w:cs="Times New Roman"/>
        </w:rPr>
      </w:pPr>
      <w:bookmarkStart w:id="0" w:name="_Toc228666144"/>
      <w:r w:rsidRPr="00D07152">
        <w:rPr>
          <w:rFonts w:cs="Times New Roman"/>
        </w:rPr>
        <w:lastRenderedPageBreak/>
        <w:t>摘要</w:t>
      </w:r>
      <w:bookmarkEnd w:id="0"/>
    </w:p>
    <w:p w14:paraId="5DAAB987" w14:textId="77777777" w:rsidR="00B935D9" w:rsidRPr="00D07152" w:rsidRDefault="00B935D9" w:rsidP="00B935D9">
      <w:pPr>
        <w:ind w:firstLine="560"/>
        <w:rPr>
          <w:rFonts w:cs="Times New Roman"/>
        </w:rPr>
      </w:pPr>
      <w:r w:rsidRPr="00D07152">
        <w:rPr>
          <w:rFonts w:cs="Times New Roman"/>
        </w:rPr>
        <w:t>隨著區塊鏈技術與數位資產市場快速發展，加密貨幣已成為金融科技領域的重要研究主題。然而，加密貨幣市場具有高波動性、非線性變化與</w:t>
      </w:r>
      <w:r w:rsidRPr="00D07152">
        <w:rPr>
          <w:rFonts w:cs="Times New Roman"/>
        </w:rPr>
        <w:t xml:space="preserve"> 24 </w:t>
      </w:r>
      <w:r w:rsidRPr="00D07152">
        <w:rPr>
          <w:rFonts w:cs="Times New Roman"/>
        </w:rPr>
        <w:t>小時連續交易等特性，使價格預測與風險管理面臨高度挑戰；另一方面，穩定幣雖以維持價格穩定為目標，但在市場恐慌或流動性不足情況下，仍可能發生脫鉤（</w:t>
      </w:r>
      <w:r w:rsidRPr="00D07152">
        <w:rPr>
          <w:rFonts w:cs="Times New Roman"/>
        </w:rPr>
        <w:t>De-pegging</w:t>
      </w:r>
      <w:r w:rsidRPr="00D07152">
        <w:rPr>
          <w:rFonts w:cs="Times New Roman"/>
        </w:rPr>
        <w:t>）風險。因此，本研究建構一套結合「加密貨幣價格預測」與「穩定幣脫鉤風險預警」之雙軌系統，以提升市場預測能力與風險辨識能力。</w:t>
      </w:r>
    </w:p>
    <w:p w14:paraId="799C52F2" w14:textId="77777777" w:rsidR="00B935D9" w:rsidRPr="00D07152" w:rsidRDefault="00B935D9" w:rsidP="00B935D9">
      <w:pPr>
        <w:ind w:firstLine="560"/>
        <w:rPr>
          <w:rFonts w:cs="Times New Roman"/>
        </w:rPr>
      </w:pPr>
      <w:r w:rsidRPr="00D07152">
        <w:rPr>
          <w:rFonts w:cs="Times New Roman"/>
        </w:rPr>
        <w:t>在加密貨幣價格預測部分，以</w:t>
      </w:r>
      <w:r w:rsidRPr="00D07152">
        <w:rPr>
          <w:rFonts w:cs="Times New Roman"/>
        </w:rPr>
        <w:t xml:space="preserve"> BTC</w:t>
      </w:r>
      <w:r w:rsidRPr="00D07152">
        <w:rPr>
          <w:rFonts w:cs="Times New Roman"/>
        </w:rPr>
        <w:t>、</w:t>
      </w:r>
      <w:r w:rsidRPr="00D07152">
        <w:rPr>
          <w:rFonts w:cs="Times New Roman"/>
        </w:rPr>
        <w:t>ETH</w:t>
      </w:r>
      <w:r w:rsidRPr="00D07152">
        <w:rPr>
          <w:rFonts w:cs="Times New Roman"/>
        </w:rPr>
        <w:t>、</w:t>
      </w:r>
      <w:r w:rsidRPr="00D07152">
        <w:rPr>
          <w:rFonts w:cs="Times New Roman"/>
        </w:rPr>
        <w:t xml:space="preserve">SOL </w:t>
      </w:r>
      <w:r w:rsidRPr="00D07152">
        <w:rPr>
          <w:rFonts w:cs="Times New Roman"/>
        </w:rPr>
        <w:t>與</w:t>
      </w:r>
      <w:r w:rsidRPr="00D07152">
        <w:rPr>
          <w:rFonts w:cs="Times New Roman"/>
        </w:rPr>
        <w:t xml:space="preserve"> XRP </w:t>
      </w:r>
      <w:r w:rsidRPr="00D07152">
        <w:rPr>
          <w:rFonts w:cs="Times New Roman"/>
        </w:rPr>
        <w:t>為研究標的，透過交易所</w:t>
      </w:r>
      <w:r w:rsidRPr="00D07152">
        <w:rPr>
          <w:rFonts w:cs="Times New Roman"/>
        </w:rPr>
        <w:t xml:space="preserve"> API </w:t>
      </w:r>
      <w:r w:rsidRPr="00D07152">
        <w:rPr>
          <w:rFonts w:cs="Times New Roman"/>
        </w:rPr>
        <w:t>蒐集歷史</w:t>
      </w:r>
      <w:r w:rsidRPr="00D07152">
        <w:rPr>
          <w:rFonts w:cs="Times New Roman"/>
        </w:rPr>
        <w:t xml:space="preserve"> OHLCV </w:t>
      </w:r>
      <w:r w:rsidRPr="00D07152">
        <w:rPr>
          <w:rFonts w:cs="Times New Roman"/>
        </w:rPr>
        <w:t>資料，並進行缺失值處理、時間戳同步、探索性資料分析與特徵工程。模型架構整合</w:t>
      </w:r>
      <w:r w:rsidRPr="00D07152">
        <w:rPr>
          <w:rFonts w:cs="Times New Roman"/>
        </w:rPr>
        <w:t xml:space="preserve"> XGBoost</w:t>
      </w:r>
      <w:r w:rsidRPr="00D07152">
        <w:rPr>
          <w:rFonts w:cs="Times New Roman"/>
        </w:rPr>
        <w:t>、</w:t>
      </w:r>
      <w:r w:rsidRPr="00D07152">
        <w:rPr>
          <w:rFonts w:cs="Times New Roman"/>
        </w:rPr>
        <w:t xml:space="preserve">LSTM </w:t>
      </w:r>
      <w:r w:rsidRPr="00D07152">
        <w:rPr>
          <w:rFonts w:cs="Times New Roman"/>
        </w:rPr>
        <w:t>與</w:t>
      </w:r>
      <w:r w:rsidRPr="00D07152">
        <w:rPr>
          <w:rFonts w:cs="Times New Roman"/>
        </w:rPr>
        <w:t xml:space="preserve"> Transformer</w:t>
      </w:r>
      <w:r w:rsidRPr="00D07152">
        <w:rPr>
          <w:rFonts w:cs="Times New Roman"/>
        </w:rPr>
        <w:t>，並透過</w:t>
      </w:r>
      <w:r w:rsidRPr="00D07152">
        <w:rPr>
          <w:rFonts w:cs="Times New Roman"/>
        </w:rPr>
        <w:t xml:space="preserve"> Stacking </w:t>
      </w:r>
      <w:r w:rsidRPr="00D07152">
        <w:rPr>
          <w:rFonts w:cs="Times New Roman"/>
        </w:rPr>
        <w:t>進行模型融合，以提升對市場趨勢與時間依賴特徵之學習能力。</w:t>
      </w:r>
    </w:p>
    <w:p w14:paraId="7D27051F" w14:textId="77777777" w:rsidR="00B935D9" w:rsidRPr="00D07152" w:rsidRDefault="00B935D9" w:rsidP="00B935D9">
      <w:pPr>
        <w:ind w:firstLine="560"/>
        <w:rPr>
          <w:rFonts w:cs="Times New Roman"/>
        </w:rPr>
      </w:pPr>
      <w:r w:rsidRPr="00D07152">
        <w:rPr>
          <w:rFonts w:cs="Times New Roman"/>
        </w:rPr>
        <w:t>在穩定幣脫鉤風險預警部分，以</w:t>
      </w:r>
      <w:r w:rsidRPr="00D07152">
        <w:rPr>
          <w:rFonts w:cs="Times New Roman"/>
        </w:rPr>
        <w:t xml:space="preserve"> USDC/USDT </w:t>
      </w:r>
      <w:r w:rsidRPr="00D07152">
        <w:rPr>
          <w:rFonts w:cs="Times New Roman"/>
        </w:rPr>
        <w:t>與</w:t>
      </w:r>
      <w:r w:rsidRPr="00D07152">
        <w:rPr>
          <w:rFonts w:cs="Times New Roman"/>
        </w:rPr>
        <w:t xml:space="preserve"> TUSD/USDT </w:t>
      </w:r>
      <w:r w:rsidRPr="00D07152">
        <w:rPr>
          <w:rFonts w:cs="Times New Roman"/>
        </w:rPr>
        <w:t>為主要觀測對象，建構包含價格偏離、波動率、</w:t>
      </w:r>
      <w:r w:rsidRPr="00D07152">
        <w:rPr>
          <w:rFonts w:cs="Times New Roman"/>
        </w:rPr>
        <w:t xml:space="preserve">Spread </w:t>
      </w:r>
      <w:r w:rsidRPr="00D07152">
        <w:rPr>
          <w:rFonts w:cs="Times New Roman"/>
        </w:rPr>
        <w:t>與市場情緒等多維特徵，並導入</w:t>
      </w:r>
      <w:r w:rsidRPr="00D07152">
        <w:rPr>
          <w:rFonts w:cs="Times New Roman"/>
        </w:rPr>
        <w:t xml:space="preserve"> Isolation Forest </w:t>
      </w:r>
      <w:r w:rsidRPr="00D07152">
        <w:rPr>
          <w:rFonts w:cs="Times New Roman"/>
        </w:rPr>
        <w:t>進行異常偵測。系統結合機器學習與深度學習雙分支架構，以同時捕捉短期異常訊號與長期時序風險。初步回測結果顯示，</w:t>
      </w:r>
      <w:r w:rsidRPr="00D07152">
        <w:rPr>
          <w:rFonts w:cs="Times New Roman"/>
        </w:rPr>
        <w:t xml:space="preserve">XGBoost </w:t>
      </w:r>
      <w:r w:rsidRPr="00D07152">
        <w:rPr>
          <w:rFonts w:cs="Times New Roman"/>
        </w:rPr>
        <w:t>對極端異常事件具較高敏感度，而</w:t>
      </w:r>
      <w:r w:rsidRPr="00D07152">
        <w:rPr>
          <w:rFonts w:cs="Times New Roman"/>
        </w:rPr>
        <w:t xml:space="preserve"> Transformer </w:t>
      </w:r>
      <w:r w:rsidRPr="00D07152">
        <w:rPr>
          <w:rFonts w:cs="Times New Roman"/>
        </w:rPr>
        <w:t>在</w:t>
      </w:r>
      <w:r w:rsidRPr="00D07152">
        <w:rPr>
          <w:rFonts w:cs="Times New Roman"/>
        </w:rPr>
        <w:lastRenderedPageBreak/>
        <w:t>長期趨勢辨識上具有較佳穩定性，兩者具互補效果。未來將進一步導入動態門檻調整與模型融合機制，以提升整體預警準確度與實務應用價值。</w:t>
      </w:r>
    </w:p>
    <w:p w14:paraId="31CB50E0" w14:textId="77777777" w:rsidR="007229B6" w:rsidRDefault="007229B6">
      <w:pPr>
        <w:widowControl/>
        <w:spacing w:line="240" w:lineRule="auto"/>
        <w:ind w:firstLineChars="0" w:firstLine="0"/>
        <w:jc w:val="left"/>
        <w:rPr>
          <w:rFonts w:cs="Times New Roman"/>
          <w:b/>
          <w:bCs/>
          <w:kern w:val="52"/>
          <w:sz w:val="36"/>
          <w:szCs w:val="52"/>
        </w:rPr>
      </w:pPr>
      <w:bookmarkStart w:id="1" w:name="_Toc228666145"/>
      <w:r>
        <w:rPr>
          <w:rFonts w:cs="Times New Roman"/>
        </w:rPr>
        <w:br w:type="page"/>
      </w:r>
    </w:p>
    <w:p w14:paraId="3BBCCE35" w14:textId="683E1C29" w:rsidR="002E1DB1" w:rsidRPr="00D07152" w:rsidRDefault="00A92B21" w:rsidP="006C2E0A">
      <w:pPr>
        <w:pStyle w:val="1"/>
        <w:ind w:firstLineChars="200" w:firstLine="721"/>
        <w:rPr>
          <w:rFonts w:cs="Times New Roman"/>
        </w:rPr>
      </w:pPr>
      <w:r w:rsidRPr="00D07152">
        <w:rPr>
          <w:rFonts w:cs="Times New Roman"/>
        </w:rPr>
        <w:lastRenderedPageBreak/>
        <w:t>目錄</w:t>
      </w:r>
      <w:bookmarkEnd w:id="1"/>
    </w:p>
    <w:p w14:paraId="047E950F" w14:textId="08B00D01" w:rsidR="000A5D52" w:rsidRPr="00D07152" w:rsidRDefault="002D46C2">
      <w:pPr>
        <w:pStyle w:val="11"/>
        <w:rPr>
          <w:rFonts w:eastAsiaTheme="minorEastAsia" w:cs="Times New Roman"/>
          <w:noProof/>
          <w:sz w:val="24"/>
          <w:szCs w:val="24"/>
          <w14:ligatures w14:val="standardContextual"/>
        </w:rPr>
      </w:pPr>
      <w:r w:rsidRPr="00D07152">
        <w:rPr>
          <w:rFonts w:cs="Times New Roman"/>
        </w:rPr>
        <w:fldChar w:fldCharType="begin"/>
      </w:r>
      <w:r w:rsidRPr="00D07152">
        <w:rPr>
          <w:rFonts w:cs="Times New Roman"/>
        </w:rPr>
        <w:instrText xml:space="preserve"> TOC \o "1-3" \h \z \u </w:instrText>
      </w:r>
      <w:r w:rsidRPr="00D07152">
        <w:rPr>
          <w:rFonts w:cs="Times New Roman"/>
        </w:rPr>
        <w:fldChar w:fldCharType="separate"/>
      </w:r>
      <w:hyperlink w:anchor="_Toc228666144" w:history="1">
        <w:r w:rsidR="000A5D52" w:rsidRPr="00D07152">
          <w:rPr>
            <w:rStyle w:val="ab"/>
            <w:rFonts w:cs="Times New Roman"/>
            <w:noProof/>
          </w:rPr>
          <w:t>摘要</w:t>
        </w:r>
        <w:r w:rsidR="000A5D52" w:rsidRPr="00D07152">
          <w:rPr>
            <w:rFonts w:cs="Times New Roman"/>
            <w:noProof/>
            <w:webHidden/>
          </w:rPr>
          <w:tab/>
        </w:r>
        <w:r w:rsidR="000A5D52" w:rsidRPr="00D07152">
          <w:rPr>
            <w:rFonts w:cs="Times New Roman"/>
            <w:noProof/>
            <w:webHidden/>
          </w:rPr>
          <w:fldChar w:fldCharType="begin"/>
        </w:r>
        <w:r w:rsidR="000A5D52" w:rsidRPr="00D07152">
          <w:rPr>
            <w:rFonts w:cs="Times New Roman"/>
            <w:noProof/>
            <w:webHidden/>
          </w:rPr>
          <w:instrText xml:space="preserve"> PAGEREF _Toc228666144 \h </w:instrText>
        </w:r>
        <w:r w:rsidR="000A5D52" w:rsidRPr="00D07152">
          <w:rPr>
            <w:rFonts w:cs="Times New Roman"/>
            <w:noProof/>
            <w:webHidden/>
          </w:rPr>
        </w:r>
        <w:r w:rsidR="000A5D52" w:rsidRPr="00D07152">
          <w:rPr>
            <w:rFonts w:cs="Times New Roman"/>
            <w:noProof/>
            <w:webHidden/>
          </w:rPr>
          <w:fldChar w:fldCharType="separate"/>
        </w:r>
        <w:r w:rsidR="007229B6">
          <w:rPr>
            <w:rFonts w:cs="Times New Roman"/>
            <w:noProof/>
            <w:webHidden/>
          </w:rPr>
          <w:t>i</w:t>
        </w:r>
        <w:r w:rsidR="000A5D52" w:rsidRPr="00D07152">
          <w:rPr>
            <w:rFonts w:cs="Times New Roman"/>
            <w:noProof/>
            <w:webHidden/>
          </w:rPr>
          <w:fldChar w:fldCharType="end"/>
        </w:r>
      </w:hyperlink>
    </w:p>
    <w:p w14:paraId="07291F05" w14:textId="3AF02BC1" w:rsidR="000A5D52" w:rsidRPr="00D07152" w:rsidRDefault="000A5D52">
      <w:pPr>
        <w:pStyle w:val="11"/>
        <w:rPr>
          <w:rFonts w:eastAsiaTheme="minorEastAsia" w:cs="Times New Roman"/>
          <w:noProof/>
          <w:sz w:val="24"/>
          <w:szCs w:val="24"/>
          <w14:ligatures w14:val="standardContextual"/>
        </w:rPr>
      </w:pPr>
      <w:hyperlink w:anchor="_Toc228666145" w:history="1">
        <w:r w:rsidRPr="00D07152">
          <w:rPr>
            <w:rStyle w:val="ab"/>
            <w:rFonts w:cs="Times New Roman"/>
            <w:noProof/>
          </w:rPr>
          <w:t>目錄</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_Toc228666145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iii</w:t>
        </w:r>
        <w:r w:rsidRPr="00D07152">
          <w:rPr>
            <w:rFonts w:cs="Times New Roman"/>
            <w:noProof/>
            <w:webHidden/>
          </w:rPr>
          <w:fldChar w:fldCharType="end"/>
        </w:r>
      </w:hyperlink>
    </w:p>
    <w:p w14:paraId="4F97A9A1" w14:textId="723E0832" w:rsidR="000A5D52" w:rsidRPr="00D07152" w:rsidRDefault="000A5D52">
      <w:pPr>
        <w:pStyle w:val="11"/>
        <w:rPr>
          <w:rFonts w:eastAsiaTheme="minorEastAsia" w:cs="Times New Roman"/>
          <w:noProof/>
          <w:sz w:val="24"/>
          <w:szCs w:val="24"/>
          <w14:ligatures w14:val="standardContextual"/>
        </w:rPr>
      </w:pPr>
      <w:hyperlink w:anchor="_Toc228666146" w:history="1">
        <w:r w:rsidRPr="00D07152">
          <w:rPr>
            <w:rStyle w:val="ab"/>
            <w:rFonts w:cs="Times New Roman"/>
            <w:noProof/>
          </w:rPr>
          <w:t>表目錄</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_Toc228666146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vii</w:t>
        </w:r>
        <w:r w:rsidRPr="00D07152">
          <w:rPr>
            <w:rFonts w:cs="Times New Roman"/>
            <w:noProof/>
            <w:webHidden/>
          </w:rPr>
          <w:fldChar w:fldCharType="end"/>
        </w:r>
      </w:hyperlink>
    </w:p>
    <w:p w14:paraId="085362C7" w14:textId="0560A414" w:rsidR="000A5D52" w:rsidRPr="00D07152" w:rsidRDefault="000A5D52">
      <w:pPr>
        <w:pStyle w:val="11"/>
        <w:rPr>
          <w:rFonts w:eastAsiaTheme="minorEastAsia" w:cs="Times New Roman"/>
          <w:noProof/>
          <w:sz w:val="24"/>
          <w:szCs w:val="24"/>
          <w14:ligatures w14:val="standardContextual"/>
        </w:rPr>
      </w:pPr>
      <w:hyperlink w:anchor="_Toc228666147" w:history="1">
        <w:r w:rsidRPr="00D07152">
          <w:rPr>
            <w:rStyle w:val="ab"/>
            <w:rFonts w:cs="Times New Roman"/>
            <w:noProof/>
          </w:rPr>
          <w:t>圖目錄</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_Toc228666147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viii</w:t>
        </w:r>
        <w:r w:rsidRPr="00D07152">
          <w:rPr>
            <w:rFonts w:cs="Times New Roman"/>
            <w:noProof/>
            <w:webHidden/>
          </w:rPr>
          <w:fldChar w:fldCharType="end"/>
        </w:r>
      </w:hyperlink>
    </w:p>
    <w:p w14:paraId="0201253E" w14:textId="3F1FA679" w:rsidR="000A5D52" w:rsidRPr="00D07152" w:rsidRDefault="000A5D52">
      <w:pPr>
        <w:pStyle w:val="11"/>
        <w:rPr>
          <w:rFonts w:eastAsiaTheme="minorEastAsia" w:cs="Times New Roman"/>
          <w:noProof/>
          <w:sz w:val="24"/>
          <w:szCs w:val="24"/>
          <w14:ligatures w14:val="standardContextual"/>
        </w:rPr>
      </w:pPr>
      <w:hyperlink w:anchor="_Toc228666148" w:history="1">
        <w:r w:rsidRPr="00D07152">
          <w:rPr>
            <w:rStyle w:val="ab"/>
            <w:rFonts w:cs="Times New Roman"/>
            <w:noProof/>
          </w:rPr>
          <w:t>第一章　緒論</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_Toc228666148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w:t>
        </w:r>
        <w:r w:rsidRPr="00D07152">
          <w:rPr>
            <w:rFonts w:cs="Times New Roman"/>
            <w:noProof/>
            <w:webHidden/>
          </w:rPr>
          <w:fldChar w:fldCharType="end"/>
        </w:r>
      </w:hyperlink>
    </w:p>
    <w:p w14:paraId="00FE70CD" w14:textId="30440C96"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49" w:history="1">
        <w:r w:rsidRPr="00D07152">
          <w:rPr>
            <w:rStyle w:val="ab"/>
            <w:rFonts w:cs="Times New Roman"/>
            <w:noProof/>
          </w:rPr>
          <w:t>1.1</w:t>
        </w:r>
        <w:r w:rsidRPr="00D07152">
          <w:rPr>
            <w:rStyle w:val="ab"/>
            <w:rFonts w:cs="Times New Roman"/>
            <w:noProof/>
          </w:rPr>
          <w:t xml:space="preserve">　研究背景</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_Toc228666149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w:t>
        </w:r>
        <w:r w:rsidRPr="00D07152">
          <w:rPr>
            <w:rFonts w:cs="Times New Roman"/>
            <w:noProof/>
            <w:webHidden/>
          </w:rPr>
          <w:fldChar w:fldCharType="end"/>
        </w:r>
      </w:hyperlink>
    </w:p>
    <w:p w14:paraId="3C3A2192" w14:textId="52262F24"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50" w:history="1">
        <w:r w:rsidRPr="00D07152">
          <w:rPr>
            <w:rStyle w:val="ab"/>
            <w:rFonts w:cs="Times New Roman"/>
            <w:noProof/>
          </w:rPr>
          <w:t>1.2 </w:t>
        </w:r>
        <w:r w:rsidRPr="00D07152">
          <w:rPr>
            <w:rStyle w:val="ab"/>
            <w:rFonts w:cs="Times New Roman"/>
            <w:noProof/>
          </w:rPr>
          <w:t>研究動機</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_Toc228666150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4</w:t>
        </w:r>
        <w:r w:rsidRPr="00D07152">
          <w:rPr>
            <w:rFonts w:cs="Times New Roman"/>
            <w:noProof/>
            <w:webHidden/>
          </w:rPr>
          <w:fldChar w:fldCharType="end"/>
        </w:r>
      </w:hyperlink>
    </w:p>
    <w:p w14:paraId="1D26B840" w14:textId="13C4E1D7"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51" w:history="1">
        <w:r w:rsidRPr="00D07152">
          <w:rPr>
            <w:rStyle w:val="ab"/>
            <w:rFonts w:cs="Times New Roman"/>
            <w:noProof/>
          </w:rPr>
          <w:t>1.3</w:t>
        </w:r>
        <w:r w:rsidRPr="00D07152">
          <w:rPr>
            <w:rStyle w:val="ab"/>
            <w:rFonts w:cs="Times New Roman"/>
            <w:noProof/>
          </w:rPr>
          <w:t xml:space="preserve">　研究目的</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_Toc228666151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5</w:t>
        </w:r>
        <w:r w:rsidRPr="00D07152">
          <w:rPr>
            <w:rFonts w:cs="Times New Roman"/>
            <w:noProof/>
            <w:webHidden/>
          </w:rPr>
          <w:fldChar w:fldCharType="end"/>
        </w:r>
      </w:hyperlink>
    </w:p>
    <w:p w14:paraId="71772A4A" w14:textId="1997ADFF"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52" w:history="1">
        <w:r w:rsidRPr="00D07152">
          <w:rPr>
            <w:rStyle w:val="ab"/>
            <w:rFonts w:cs="Times New Roman"/>
            <w:noProof/>
          </w:rPr>
          <w:t>1.4 </w:t>
        </w:r>
        <w:r w:rsidRPr="00D07152">
          <w:rPr>
            <w:rStyle w:val="ab"/>
            <w:rFonts w:cs="Times New Roman"/>
            <w:noProof/>
          </w:rPr>
          <w:t>研究架構與實作流程</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_Toc228666152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6</w:t>
        </w:r>
        <w:r w:rsidRPr="00D07152">
          <w:rPr>
            <w:rFonts w:cs="Times New Roman"/>
            <w:noProof/>
            <w:webHidden/>
          </w:rPr>
          <w:fldChar w:fldCharType="end"/>
        </w:r>
      </w:hyperlink>
    </w:p>
    <w:p w14:paraId="039E5E2F" w14:textId="4E46C7B3" w:rsidR="000A5D52" w:rsidRPr="00D07152" w:rsidRDefault="000A5D52">
      <w:pPr>
        <w:pStyle w:val="11"/>
        <w:rPr>
          <w:rFonts w:eastAsiaTheme="minorEastAsia" w:cs="Times New Roman"/>
          <w:noProof/>
          <w:sz w:val="24"/>
          <w:szCs w:val="24"/>
          <w14:ligatures w14:val="standardContextual"/>
        </w:rPr>
      </w:pPr>
      <w:hyperlink w:anchor="_Toc228666153" w:history="1">
        <w:r w:rsidRPr="00D07152">
          <w:rPr>
            <w:rStyle w:val="ab"/>
            <w:rFonts w:cs="Times New Roman"/>
            <w:noProof/>
          </w:rPr>
          <w:t>第二章　文獻探討</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_Toc228666153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8</w:t>
        </w:r>
        <w:r w:rsidRPr="00D07152">
          <w:rPr>
            <w:rFonts w:cs="Times New Roman"/>
            <w:noProof/>
            <w:webHidden/>
          </w:rPr>
          <w:fldChar w:fldCharType="end"/>
        </w:r>
      </w:hyperlink>
    </w:p>
    <w:p w14:paraId="6D8FE9F1" w14:textId="7B77EA5A"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54" w:history="1">
        <w:r w:rsidRPr="00D07152">
          <w:rPr>
            <w:rStyle w:val="ab"/>
            <w:rFonts w:cs="Times New Roman"/>
            <w:noProof/>
          </w:rPr>
          <w:t>2.1 </w:t>
        </w:r>
        <w:r w:rsidRPr="00D07152">
          <w:rPr>
            <w:rStyle w:val="ab"/>
            <w:rFonts w:cs="Times New Roman"/>
            <w:noProof/>
            <w:kern w:val="0"/>
            <w:highlight w:val="white"/>
          </w:rPr>
          <w:t>主流幣種利用機器學習</w:t>
        </w:r>
        <w:r w:rsidRPr="00D07152">
          <w:rPr>
            <w:rStyle w:val="ab"/>
            <w:rFonts w:cs="Times New Roman"/>
            <w:noProof/>
          </w:rPr>
          <w:t>、深度學習進行預測分析性</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_Toc228666154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9</w:t>
        </w:r>
        <w:r w:rsidRPr="00D07152">
          <w:rPr>
            <w:rFonts w:cs="Times New Roman"/>
            <w:noProof/>
            <w:webHidden/>
          </w:rPr>
          <w:fldChar w:fldCharType="end"/>
        </w:r>
      </w:hyperlink>
    </w:p>
    <w:p w14:paraId="450EBD95" w14:textId="256561FA"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55" w:history="1">
        <w:r w:rsidRPr="00D07152">
          <w:rPr>
            <w:rStyle w:val="ab"/>
            <w:rFonts w:cs="Times New Roman"/>
            <w:noProof/>
          </w:rPr>
          <w:t>2.2 </w:t>
        </w:r>
        <w:r w:rsidRPr="00D07152">
          <w:rPr>
            <w:rStyle w:val="ab"/>
            <w:rFonts w:cs="Times New Roman"/>
            <w:noProof/>
            <w:kern w:val="0"/>
            <w:highlight w:val="white"/>
          </w:rPr>
          <w:t>傳統統計模型與機器學習及深度學習之效能比較</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_Toc228666155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10</w:t>
        </w:r>
        <w:r w:rsidRPr="00D07152">
          <w:rPr>
            <w:rFonts w:cs="Times New Roman"/>
            <w:noProof/>
            <w:webHidden/>
          </w:rPr>
          <w:fldChar w:fldCharType="end"/>
        </w:r>
      </w:hyperlink>
    </w:p>
    <w:p w14:paraId="618BE0DB" w14:textId="0C3B7067"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56" w:history="1">
        <w:r w:rsidRPr="00D07152">
          <w:rPr>
            <w:rStyle w:val="ab"/>
            <w:rFonts w:cs="Times New Roman"/>
            <w:noProof/>
          </w:rPr>
          <w:t>2.3 </w:t>
        </w:r>
        <w:r w:rsidRPr="00D07152">
          <w:rPr>
            <w:rStyle w:val="ab"/>
            <w:rFonts w:cs="Times New Roman"/>
            <w:noProof/>
            <w:kern w:val="0"/>
          </w:rPr>
          <w:t>集成學習、</w:t>
        </w:r>
        <w:r w:rsidRPr="00D07152">
          <w:rPr>
            <w:rStyle w:val="ab"/>
            <w:rFonts w:cs="Times New Roman"/>
            <w:noProof/>
            <w:kern w:val="0"/>
            <w:highlight w:val="white"/>
          </w:rPr>
          <w:t>混合架構模型與注意力機制的演進</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_Toc228666156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11</w:t>
        </w:r>
        <w:r w:rsidRPr="00D07152">
          <w:rPr>
            <w:rFonts w:cs="Times New Roman"/>
            <w:noProof/>
            <w:webHidden/>
          </w:rPr>
          <w:fldChar w:fldCharType="end"/>
        </w:r>
      </w:hyperlink>
    </w:p>
    <w:p w14:paraId="4E3E28B2" w14:textId="6FCAF51D"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57" w:history="1">
        <w:r w:rsidRPr="00D07152">
          <w:rPr>
            <w:rStyle w:val="ab"/>
            <w:rFonts w:cs="Times New Roman"/>
            <w:noProof/>
          </w:rPr>
          <w:t>2.4 </w:t>
        </w:r>
        <w:r w:rsidRPr="00D07152">
          <w:rPr>
            <w:rStyle w:val="ab"/>
            <w:rFonts w:cs="Times New Roman"/>
            <w:noProof/>
            <w:kern w:val="0"/>
            <w:highlight w:val="white"/>
          </w:rPr>
          <w:t>特徵工程與多模態數據的整合分析</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_Toc228666157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12</w:t>
        </w:r>
        <w:r w:rsidRPr="00D07152">
          <w:rPr>
            <w:rFonts w:cs="Times New Roman"/>
            <w:noProof/>
            <w:webHidden/>
          </w:rPr>
          <w:fldChar w:fldCharType="end"/>
        </w:r>
      </w:hyperlink>
    </w:p>
    <w:p w14:paraId="41AC0729" w14:textId="6BDD1AD1"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58" w:history="1">
        <w:r w:rsidRPr="00D07152">
          <w:rPr>
            <w:rStyle w:val="ab"/>
            <w:rFonts w:cs="Times New Roman"/>
            <w:noProof/>
          </w:rPr>
          <w:t>2.5 </w:t>
        </w:r>
        <w:r w:rsidRPr="00D07152">
          <w:rPr>
            <w:rStyle w:val="ab"/>
            <w:rFonts w:cs="Times New Roman"/>
            <w:noProof/>
            <w:kern w:val="0"/>
            <w:highlight w:val="white"/>
          </w:rPr>
          <w:t>穩定幣脫鉤風險機制與預警</w:t>
        </w:r>
        <w:r w:rsidRPr="00D07152">
          <w:rPr>
            <w:rStyle w:val="ab"/>
            <w:rFonts w:cs="Times New Roman"/>
            <w:noProof/>
            <w:kern w:val="0"/>
            <w:lang w:val="zh-TW"/>
          </w:rPr>
          <w:t>之相關研究</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_Toc228666158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13</w:t>
        </w:r>
        <w:r w:rsidRPr="00D07152">
          <w:rPr>
            <w:rFonts w:cs="Times New Roman"/>
            <w:noProof/>
            <w:webHidden/>
          </w:rPr>
          <w:fldChar w:fldCharType="end"/>
        </w:r>
      </w:hyperlink>
    </w:p>
    <w:p w14:paraId="7F9B8935" w14:textId="0A700185"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59" w:history="1">
        <w:r w:rsidRPr="00D07152">
          <w:rPr>
            <w:rStyle w:val="ab"/>
            <w:rFonts w:cs="Times New Roman"/>
            <w:noProof/>
          </w:rPr>
          <w:t>2.6 </w:t>
        </w:r>
        <w:r w:rsidRPr="00D07152">
          <w:rPr>
            <w:rStyle w:val="ab"/>
            <w:rFonts w:cs="Times New Roman"/>
            <w:noProof/>
            <w:kern w:val="0"/>
            <w:highlight w:val="white"/>
          </w:rPr>
          <w:t>強化學習在交易決策優化中的應用</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_Toc228666159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14</w:t>
        </w:r>
        <w:r w:rsidRPr="00D07152">
          <w:rPr>
            <w:rFonts w:cs="Times New Roman"/>
            <w:noProof/>
            <w:webHidden/>
          </w:rPr>
          <w:fldChar w:fldCharType="end"/>
        </w:r>
      </w:hyperlink>
    </w:p>
    <w:p w14:paraId="0CEBA3E1" w14:textId="08B66EF4"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60" w:history="1">
        <w:r w:rsidRPr="00D07152">
          <w:rPr>
            <w:rStyle w:val="ab"/>
            <w:rFonts w:cs="Times New Roman"/>
            <w:noProof/>
          </w:rPr>
          <w:t>2.7 </w:t>
        </w:r>
        <w:r w:rsidRPr="00D07152">
          <w:rPr>
            <w:rStyle w:val="ab"/>
            <w:rFonts w:cs="Times New Roman"/>
            <w:noProof/>
            <w:kern w:val="0"/>
            <w:highlight w:val="white"/>
          </w:rPr>
          <w:t>文獻綜整與研究缺口</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_Toc228666160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15</w:t>
        </w:r>
        <w:r w:rsidRPr="00D07152">
          <w:rPr>
            <w:rFonts w:cs="Times New Roman"/>
            <w:noProof/>
            <w:webHidden/>
          </w:rPr>
          <w:fldChar w:fldCharType="end"/>
        </w:r>
      </w:hyperlink>
    </w:p>
    <w:p w14:paraId="46FA9853" w14:textId="71C9D242" w:rsidR="000A5D52" w:rsidRPr="00D07152" w:rsidRDefault="000A5D52">
      <w:pPr>
        <w:pStyle w:val="11"/>
        <w:rPr>
          <w:rFonts w:eastAsiaTheme="minorEastAsia" w:cs="Times New Roman"/>
          <w:noProof/>
          <w:sz w:val="24"/>
          <w:szCs w:val="24"/>
          <w14:ligatures w14:val="standardContextual"/>
        </w:rPr>
      </w:pPr>
      <w:hyperlink w:anchor="_Toc228666161" w:history="1">
        <w:r w:rsidRPr="00D07152">
          <w:rPr>
            <w:rStyle w:val="ab"/>
            <w:rFonts w:cs="Times New Roman"/>
            <w:noProof/>
          </w:rPr>
          <w:t>第三章　研究方法</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_Toc228666161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16</w:t>
        </w:r>
        <w:r w:rsidRPr="00D07152">
          <w:rPr>
            <w:rFonts w:cs="Times New Roman"/>
            <w:noProof/>
            <w:webHidden/>
          </w:rPr>
          <w:fldChar w:fldCharType="end"/>
        </w:r>
      </w:hyperlink>
    </w:p>
    <w:p w14:paraId="16B27ABA" w14:textId="442DCD59" w:rsidR="000A5D52" w:rsidRPr="00D07152" w:rsidRDefault="000A5D52">
      <w:pPr>
        <w:pStyle w:val="11"/>
        <w:rPr>
          <w:rFonts w:eastAsiaTheme="minorEastAsia" w:cs="Times New Roman"/>
          <w:noProof/>
          <w:sz w:val="24"/>
          <w:szCs w:val="24"/>
          <w14:ligatures w14:val="standardContextual"/>
        </w:rPr>
      </w:pPr>
      <w:hyperlink w:anchor="_Toc228666162" w:history="1">
        <w:r w:rsidRPr="00D07152">
          <w:rPr>
            <w:rStyle w:val="ab"/>
            <w:rFonts w:cs="Times New Roman"/>
            <w:noProof/>
          </w:rPr>
          <w:t>3.1</w:t>
        </w:r>
        <w:r w:rsidRPr="00D07152">
          <w:rPr>
            <w:rStyle w:val="ab"/>
            <w:rFonts w:cs="Times New Roman"/>
            <w:noProof/>
          </w:rPr>
          <w:t>熱門幣價格預測系統</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_Toc228666162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16</w:t>
        </w:r>
        <w:r w:rsidRPr="00D07152">
          <w:rPr>
            <w:rFonts w:cs="Times New Roman"/>
            <w:noProof/>
            <w:webHidden/>
          </w:rPr>
          <w:fldChar w:fldCharType="end"/>
        </w:r>
      </w:hyperlink>
    </w:p>
    <w:p w14:paraId="581AEB7D" w14:textId="6838332C"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63" w:history="1">
        <w:r w:rsidRPr="00D07152">
          <w:rPr>
            <w:rStyle w:val="ab"/>
            <w:rFonts w:cs="Times New Roman"/>
            <w:noProof/>
          </w:rPr>
          <w:t>3.1.1 </w:t>
        </w:r>
        <w:r w:rsidRPr="00D07152">
          <w:rPr>
            <w:rStyle w:val="ab"/>
            <w:rFonts w:cs="Times New Roman"/>
            <w:noProof/>
          </w:rPr>
          <w:t>系統架構設計</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_Toc228666163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16</w:t>
        </w:r>
        <w:r w:rsidRPr="00D07152">
          <w:rPr>
            <w:rFonts w:cs="Times New Roman"/>
            <w:noProof/>
            <w:webHidden/>
          </w:rPr>
          <w:fldChar w:fldCharType="end"/>
        </w:r>
      </w:hyperlink>
    </w:p>
    <w:p w14:paraId="1BC903E9" w14:textId="0120019B"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64" w:history="1">
        <w:r w:rsidRPr="00D07152">
          <w:rPr>
            <w:rStyle w:val="ab"/>
            <w:rFonts w:cs="Times New Roman"/>
            <w:noProof/>
          </w:rPr>
          <w:t>3.1.2 </w:t>
        </w:r>
        <w:r w:rsidRPr="00D07152">
          <w:rPr>
            <w:rStyle w:val="ab"/>
            <w:rFonts w:cs="Times New Roman"/>
            <w:noProof/>
          </w:rPr>
          <w:t>資料來源與幣種篩選策略</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_Toc228666164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17</w:t>
        </w:r>
        <w:r w:rsidRPr="00D07152">
          <w:rPr>
            <w:rFonts w:cs="Times New Roman"/>
            <w:noProof/>
            <w:webHidden/>
          </w:rPr>
          <w:fldChar w:fldCharType="end"/>
        </w:r>
      </w:hyperlink>
    </w:p>
    <w:p w14:paraId="09A7D1E5" w14:textId="21E94B6B"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65" w:history="1">
        <w:r w:rsidRPr="00D07152">
          <w:rPr>
            <w:rStyle w:val="ab"/>
            <w:rFonts w:cs="Times New Roman"/>
            <w:noProof/>
          </w:rPr>
          <w:t>3.1.3 </w:t>
        </w:r>
        <w:r w:rsidRPr="00D07152">
          <w:rPr>
            <w:rStyle w:val="ab"/>
            <w:rFonts w:cs="Times New Roman"/>
            <w:noProof/>
          </w:rPr>
          <w:t>特徵工程</w:t>
        </w:r>
        <w:r w:rsidRPr="00D07152">
          <w:rPr>
            <w:rStyle w:val="ab"/>
            <w:rFonts w:cs="Times New Roman"/>
            <w:noProof/>
          </w:rPr>
          <w:t> (Feature Engineering)</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_Toc228666165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17</w:t>
        </w:r>
        <w:r w:rsidRPr="00D07152">
          <w:rPr>
            <w:rFonts w:cs="Times New Roman"/>
            <w:noProof/>
            <w:webHidden/>
          </w:rPr>
          <w:fldChar w:fldCharType="end"/>
        </w:r>
      </w:hyperlink>
    </w:p>
    <w:p w14:paraId="062C0647" w14:textId="49913D6D"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66" w:history="1">
        <w:r w:rsidRPr="00D07152">
          <w:rPr>
            <w:rStyle w:val="ab"/>
            <w:rFonts w:cs="Times New Roman"/>
            <w:noProof/>
          </w:rPr>
          <w:t>3.1.4 </w:t>
        </w:r>
        <w:r w:rsidRPr="00D07152">
          <w:rPr>
            <w:rStyle w:val="ab"/>
            <w:rFonts w:cs="Times New Roman"/>
            <w:noProof/>
          </w:rPr>
          <w:t>資料處理與樣本建構</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_Toc228666166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18</w:t>
        </w:r>
        <w:r w:rsidRPr="00D07152">
          <w:rPr>
            <w:rFonts w:cs="Times New Roman"/>
            <w:noProof/>
            <w:webHidden/>
          </w:rPr>
          <w:fldChar w:fldCharType="end"/>
        </w:r>
      </w:hyperlink>
    </w:p>
    <w:p w14:paraId="61F97B3A" w14:textId="3B931706"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67" w:history="1">
        <w:r w:rsidRPr="00D07152">
          <w:rPr>
            <w:rStyle w:val="ab"/>
            <w:rFonts w:cs="Times New Roman"/>
            <w:noProof/>
          </w:rPr>
          <w:t>3.1.5 </w:t>
        </w:r>
        <w:r w:rsidRPr="00D07152">
          <w:rPr>
            <w:rStyle w:val="ab"/>
            <w:rFonts w:cs="Times New Roman"/>
            <w:noProof/>
          </w:rPr>
          <w:t>模型設計與實作策略</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_Toc228666167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19</w:t>
        </w:r>
        <w:r w:rsidRPr="00D07152">
          <w:rPr>
            <w:rFonts w:cs="Times New Roman"/>
            <w:noProof/>
            <w:webHidden/>
          </w:rPr>
          <w:fldChar w:fldCharType="end"/>
        </w:r>
      </w:hyperlink>
    </w:p>
    <w:p w14:paraId="3AF94B12" w14:textId="2DFC690F"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68" w:history="1">
        <w:r w:rsidRPr="00D07152">
          <w:rPr>
            <w:rStyle w:val="ab"/>
            <w:rFonts w:cs="Times New Roman"/>
            <w:noProof/>
          </w:rPr>
          <w:t>3.1.6 </w:t>
        </w:r>
        <w:r w:rsidRPr="00D07152">
          <w:rPr>
            <w:rStyle w:val="ab"/>
            <w:rFonts w:cs="Times New Roman"/>
            <w:noProof/>
          </w:rPr>
          <w:t>預測目標與損失函數</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_Toc228666168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20</w:t>
        </w:r>
        <w:r w:rsidRPr="00D07152">
          <w:rPr>
            <w:rFonts w:cs="Times New Roman"/>
            <w:noProof/>
            <w:webHidden/>
          </w:rPr>
          <w:fldChar w:fldCharType="end"/>
        </w:r>
      </w:hyperlink>
    </w:p>
    <w:p w14:paraId="08C1B3B4" w14:textId="07A9306A" w:rsidR="000A5D52" w:rsidRPr="00D07152" w:rsidRDefault="000A5D52">
      <w:pPr>
        <w:pStyle w:val="11"/>
        <w:rPr>
          <w:rFonts w:eastAsiaTheme="minorEastAsia" w:cs="Times New Roman"/>
          <w:noProof/>
          <w:sz w:val="24"/>
          <w:szCs w:val="24"/>
          <w14:ligatures w14:val="standardContextual"/>
        </w:rPr>
      </w:pPr>
      <w:hyperlink w:anchor="_Toc228666169" w:history="1">
        <w:r w:rsidRPr="00D07152">
          <w:rPr>
            <w:rStyle w:val="ab"/>
            <w:rFonts w:cs="Times New Roman"/>
            <w:b/>
            <w:bCs/>
            <w:noProof/>
          </w:rPr>
          <w:t>3.2</w:t>
        </w:r>
        <w:r w:rsidRPr="00D07152">
          <w:rPr>
            <w:rStyle w:val="ab"/>
            <w:rFonts w:cs="Times New Roman"/>
            <w:b/>
            <w:bCs/>
            <w:noProof/>
          </w:rPr>
          <w:t>穩定幣預警系統</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_Toc228666169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21</w:t>
        </w:r>
        <w:r w:rsidRPr="00D07152">
          <w:rPr>
            <w:rFonts w:cs="Times New Roman"/>
            <w:noProof/>
            <w:webHidden/>
          </w:rPr>
          <w:fldChar w:fldCharType="end"/>
        </w:r>
      </w:hyperlink>
    </w:p>
    <w:p w14:paraId="0A17C2C8" w14:textId="4F856304"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70" w:history="1">
        <w:r w:rsidRPr="00D07152">
          <w:rPr>
            <w:rStyle w:val="ab"/>
            <w:rFonts w:cs="Times New Roman"/>
            <w:noProof/>
          </w:rPr>
          <w:t>3.2.1 </w:t>
        </w:r>
        <w:r w:rsidRPr="00D07152">
          <w:rPr>
            <w:rStyle w:val="ab"/>
            <w:rFonts w:cs="Times New Roman"/>
            <w:noProof/>
          </w:rPr>
          <w:t>系統設計</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_Toc228666170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21</w:t>
        </w:r>
        <w:r w:rsidRPr="00D07152">
          <w:rPr>
            <w:rFonts w:cs="Times New Roman"/>
            <w:noProof/>
            <w:webHidden/>
          </w:rPr>
          <w:fldChar w:fldCharType="end"/>
        </w:r>
      </w:hyperlink>
    </w:p>
    <w:p w14:paraId="4C982396" w14:textId="65C6DFBF"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71" w:history="1">
        <w:r w:rsidRPr="00D07152">
          <w:rPr>
            <w:rStyle w:val="ab"/>
            <w:rFonts w:cs="Times New Roman"/>
            <w:noProof/>
          </w:rPr>
          <w:t>3.2.2 </w:t>
        </w:r>
        <w:r w:rsidRPr="00D07152">
          <w:rPr>
            <w:rStyle w:val="ab"/>
            <w:rFonts w:cs="Times New Roman"/>
            <w:noProof/>
          </w:rPr>
          <w:t>數據來源與流動性觀測指標</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_Toc228666171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21</w:t>
        </w:r>
        <w:r w:rsidRPr="00D07152">
          <w:rPr>
            <w:rFonts w:cs="Times New Roman"/>
            <w:noProof/>
            <w:webHidden/>
          </w:rPr>
          <w:fldChar w:fldCharType="end"/>
        </w:r>
      </w:hyperlink>
    </w:p>
    <w:p w14:paraId="0399FC6D" w14:textId="227F5C67"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72" w:history="1">
        <w:r w:rsidRPr="00D07152">
          <w:rPr>
            <w:rStyle w:val="ab"/>
            <w:rFonts w:cs="Times New Roman"/>
            <w:noProof/>
          </w:rPr>
          <w:t>3.2.3 </w:t>
        </w:r>
        <w:r w:rsidRPr="00D07152">
          <w:rPr>
            <w:rStyle w:val="ab"/>
            <w:rFonts w:cs="Times New Roman"/>
            <w:noProof/>
          </w:rPr>
          <w:t>多維度特徵工程</w:t>
        </w:r>
        <w:r w:rsidRPr="00D07152">
          <w:rPr>
            <w:rStyle w:val="ab"/>
            <w:rFonts w:cs="Times New Roman"/>
            <w:noProof/>
          </w:rPr>
          <w:t>(Feature Engineering)</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_Toc228666172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22</w:t>
        </w:r>
        <w:r w:rsidRPr="00D07152">
          <w:rPr>
            <w:rFonts w:cs="Times New Roman"/>
            <w:noProof/>
            <w:webHidden/>
          </w:rPr>
          <w:fldChar w:fldCharType="end"/>
        </w:r>
      </w:hyperlink>
    </w:p>
    <w:p w14:paraId="45758749" w14:textId="0DEAC9B5"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73" w:history="1">
        <w:r w:rsidRPr="00D07152">
          <w:rPr>
            <w:rStyle w:val="ab"/>
            <w:rFonts w:cs="Times New Roman"/>
            <w:noProof/>
          </w:rPr>
          <w:t>3.2.4 </w:t>
        </w:r>
        <w:r w:rsidRPr="00D07152">
          <w:rPr>
            <w:rStyle w:val="ab"/>
            <w:rFonts w:cs="Times New Roman"/>
            <w:noProof/>
          </w:rPr>
          <w:t>異常偵測模組：孤立森林</w:t>
        </w:r>
        <w:r w:rsidRPr="00D07152">
          <w:rPr>
            <w:rStyle w:val="ab"/>
            <w:rFonts w:cs="Times New Roman"/>
            <w:noProof/>
          </w:rPr>
          <w:t>(Isolation Forest)</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_Toc228666173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22</w:t>
        </w:r>
        <w:r w:rsidRPr="00D07152">
          <w:rPr>
            <w:rFonts w:cs="Times New Roman"/>
            <w:noProof/>
            <w:webHidden/>
          </w:rPr>
          <w:fldChar w:fldCharType="end"/>
        </w:r>
      </w:hyperlink>
    </w:p>
    <w:p w14:paraId="48D3E35F" w14:textId="63139C82"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74" w:history="1">
        <w:r w:rsidRPr="00D07152">
          <w:rPr>
            <w:rStyle w:val="ab"/>
            <w:rFonts w:cs="Times New Roman"/>
            <w:noProof/>
          </w:rPr>
          <w:t>3.2.5 </w:t>
        </w:r>
        <w:r w:rsidRPr="00D07152">
          <w:rPr>
            <w:rStyle w:val="ab"/>
            <w:rFonts w:cs="Times New Roman"/>
            <w:noProof/>
          </w:rPr>
          <w:t>數據預處理與樣本建構</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_Toc228666174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23</w:t>
        </w:r>
        <w:r w:rsidRPr="00D07152">
          <w:rPr>
            <w:rFonts w:cs="Times New Roman"/>
            <w:noProof/>
            <w:webHidden/>
          </w:rPr>
          <w:fldChar w:fldCharType="end"/>
        </w:r>
      </w:hyperlink>
    </w:p>
    <w:p w14:paraId="03C683EA" w14:textId="0C554214"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75" w:history="1">
        <w:r w:rsidRPr="00D07152">
          <w:rPr>
            <w:rStyle w:val="ab"/>
            <w:rFonts w:cs="Times New Roman"/>
            <w:noProof/>
          </w:rPr>
          <w:t>3.2.6 </w:t>
        </w:r>
        <w:r w:rsidRPr="00D07152">
          <w:rPr>
            <w:rStyle w:val="ab"/>
            <w:rFonts w:cs="Times New Roman"/>
            <w:noProof/>
          </w:rPr>
          <w:t>雙軌模型設計細節</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_Toc228666175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23</w:t>
        </w:r>
        <w:r w:rsidRPr="00D07152">
          <w:rPr>
            <w:rFonts w:cs="Times New Roman"/>
            <w:noProof/>
            <w:webHidden/>
          </w:rPr>
          <w:fldChar w:fldCharType="end"/>
        </w:r>
      </w:hyperlink>
    </w:p>
    <w:p w14:paraId="71BF57A9" w14:textId="42D1B7DD"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76" w:history="1">
        <w:r w:rsidRPr="00D07152">
          <w:rPr>
            <w:rStyle w:val="ab"/>
            <w:rFonts w:cs="Times New Roman"/>
            <w:noProof/>
          </w:rPr>
          <w:t>3.2.7 </w:t>
        </w:r>
        <w:r w:rsidRPr="00D07152">
          <w:rPr>
            <w:rStyle w:val="ab"/>
            <w:rFonts w:cs="Times New Roman"/>
            <w:noProof/>
          </w:rPr>
          <w:t>模型融合</w:t>
        </w:r>
        <w:r w:rsidRPr="00D07152">
          <w:rPr>
            <w:rStyle w:val="ab"/>
            <w:rFonts w:cs="Times New Roman"/>
            <w:noProof/>
          </w:rPr>
          <w:t>(Stacking)</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_Toc228666176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24</w:t>
        </w:r>
        <w:r w:rsidRPr="00D07152">
          <w:rPr>
            <w:rFonts w:cs="Times New Roman"/>
            <w:noProof/>
            <w:webHidden/>
          </w:rPr>
          <w:fldChar w:fldCharType="end"/>
        </w:r>
      </w:hyperlink>
    </w:p>
    <w:p w14:paraId="5492DC50" w14:textId="5EA6964D"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77" w:history="1">
        <w:r w:rsidRPr="00D07152">
          <w:rPr>
            <w:rStyle w:val="ab"/>
            <w:rFonts w:cs="Times New Roman"/>
            <w:noProof/>
          </w:rPr>
          <w:t>3.2.8 </w:t>
        </w:r>
        <w:r w:rsidRPr="00D07152">
          <w:rPr>
            <w:rStyle w:val="ab"/>
            <w:rFonts w:cs="Times New Roman"/>
            <w:noProof/>
          </w:rPr>
          <w:t>最終風險評估指標</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_Toc228666177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24</w:t>
        </w:r>
        <w:r w:rsidRPr="00D07152">
          <w:rPr>
            <w:rFonts w:cs="Times New Roman"/>
            <w:noProof/>
            <w:webHidden/>
          </w:rPr>
          <w:fldChar w:fldCharType="end"/>
        </w:r>
      </w:hyperlink>
    </w:p>
    <w:p w14:paraId="211AD4E3" w14:textId="0C1E451C"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78" w:history="1">
        <w:r w:rsidRPr="00D07152">
          <w:rPr>
            <w:rStyle w:val="ab"/>
            <w:rFonts w:cs="Times New Roman"/>
            <w:noProof/>
          </w:rPr>
          <w:t>3.2.9 </w:t>
        </w:r>
        <w:r w:rsidRPr="00D07152">
          <w:rPr>
            <w:rStyle w:val="ab"/>
            <w:rFonts w:cs="Times New Roman"/>
            <w:noProof/>
          </w:rPr>
          <w:t>動態門檻調整機制</w:t>
        </w:r>
        <w:r w:rsidRPr="00D07152">
          <w:rPr>
            <w:rStyle w:val="ab"/>
            <w:rFonts w:cs="Times New Roman"/>
            <w:noProof/>
          </w:rPr>
          <w:t>(Dynamic Thresholding)</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_Toc228666178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24</w:t>
        </w:r>
        <w:r w:rsidRPr="00D07152">
          <w:rPr>
            <w:rFonts w:cs="Times New Roman"/>
            <w:noProof/>
            <w:webHidden/>
          </w:rPr>
          <w:fldChar w:fldCharType="end"/>
        </w:r>
      </w:hyperlink>
    </w:p>
    <w:p w14:paraId="1D65CA8E" w14:textId="76DE058C"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79" w:history="1">
        <w:r w:rsidRPr="00D07152">
          <w:rPr>
            <w:rStyle w:val="ab"/>
            <w:rFonts w:cs="Times New Roman"/>
            <w:noProof/>
          </w:rPr>
          <w:t>3.2.10 </w:t>
        </w:r>
        <w:r w:rsidRPr="00D07152">
          <w:rPr>
            <w:rStyle w:val="ab"/>
            <w:rFonts w:cs="Times New Roman"/>
            <w:noProof/>
          </w:rPr>
          <w:t>預警系統實務應用</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_Toc228666179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25</w:t>
        </w:r>
        <w:r w:rsidRPr="00D07152">
          <w:rPr>
            <w:rFonts w:cs="Times New Roman"/>
            <w:noProof/>
            <w:webHidden/>
          </w:rPr>
          <w:fldChar w:fldCharType="end"/>
        </w:r>
      </w:hyperlink>
    </w:p>
    <w:p w14:paraId="65186501" w14:textId="09A3AA11" w:rsidR="000A5D52" w:rsidRPr="00D07152" w:rsidRDefault="000A5D52">
      <w:pPr>
        <w:pStyle w:val="11"/>
        <w:rPr>
          <w:rFonts w:eastAsiaTheme="minorEastAsia" w:cs="Times New Roman"/>
          <w:noProof/>
          <w:sz w:val="24"/>
          <w:szCs w:val="24"/>
          <w14:ligatures w14:val="standardContextual"/>
        </w:rPr>
      </w:pPr>
      <w:hyperlink w:anchor="_Toc228666180" w:history="1">
        <w:r w:rsidRPr="00D07152">
          <w:rPr>
            <w:rStyle w:val="ab"/>
            <w:rFonts w:cs="Times New Roman"/>
            <w:noProof/>
          </w:rPr>
          <w:t>3.3</w:t>
        </w:r>
        <w:r w:rsidRPr="00D07152">
          <w:rPr>
            <w:rStyle w:val="ab"/>
            <w:rFonts w:cs="Times New Roman"/>
            <w:noProof/>
          </w:rPr>
          <w:t>市場影響探討：實證分析與連動機制</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_Toc228666180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25</w:t>
        </w:r>
        <w:r w:rsidRPr="00D07152">
          <w:rPr>
            <w:rFonts w:cs="Times New Roman"/>
            <w:noProof/>
            <w:webHidden/>
          </w:rPr>
          <w:fldChar w:fldCharType="end"/>
        </w:r>
      </w:hyperlink>
    </w:p>
    <w:p w14:paraId="73E7B2C6" w14:textId="41229ED0"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81" w:history="1">
        <w:r w:rsidRPr="00D07152">
          <w:rPr>
            <w:rStyle w:val="ab"/>
            <w:rFonts w:cs="Times New Roman"/>
            <w:noProof/>
          </w:rPr>
          <w:t xml:space="preserve">3.3.1 </w:t>
        </w:r>
        <w:r w:rsidRPr="00D07152">
          <w:rPr>
            <w:rStyle w:val="ab"/>
            <w:rFonts w:cs="Times New Roman"/>
            <w:noProof/>
          </w:rPr>
          <w:t>研究假設背景</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_Toc228666181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26</w:t>
        </w:r>
        <w:r w:rsidRPr="00D07152">
          <w:rPr>
            <w:rFonts w:cs="Times New Roman"/>
            <w:noProof/>
            <w:webHidden/>
          </w:rPr>
          <w:fldChar w:fldCharType="end"/>
        </w:r>
      </w:hyperlink>
    </w:p>
    <w:p w14:paraId="1AC246D9" w14:textId="0FDBDF40"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82" w:history="1">
        <w:r w:rsidRPr="00D07152">
          <w:rPr>
            <w:rStyle w:val="ab"/>
            <w:rFonts w:cs="Times New Roman"/>
            <w:noProof/>
          </w:rPr>
          <w:t xml:space="preserve">3.3.2 </w:t>
        </w:r>
        <w:r w:rsidRPr="00D07152">
          <w:rPr>
            <w:rStyle w:val="ab"/>
            <w:rFonts w:cs="Times New Roman"/>
            <w:noProof/>
          </w:rPr>
          <w:t>實證分析方法</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_Toc228666182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26</w:t>
        </w:r>
        <w:r w:rsidRPr="00D07152">
          <w:rPr>
            <w:rFonts w:cs="Times New Roman"/>
            <w:noProof/>
            <w:webHidden/>
          </w:rPr>
          <w:fldChar w:fldCharType="end"/>
        </w:r>
      </w:hyperlink>
    </w:p>
    <w:p w14:paraId="2A24C27C" w14:textId="46989965"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83" w:history="1">
        <w:r w:rsidRPr="00D07152">
          <w:rPr>
            <w:rStyle w:val="ab"/>
            <w:rFonts w:cs="Times New Roman"/>
            <w:noProof/>
          </w:rPr>
          <w:t xml:space="preserve">3.3.3 </w:t>
        </w:r>
        <w:r w:rsidRPr="00D07152">
          <w:rPr>
            <w:rStyle w:val="ab"/>
            <w:rFonts w:cs="Times New Roman"/>
            <w:noProof/>
          </w:rPr>
          <w:t>歷史極端事件覆盤</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_Toc228666183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28</w:t>
        </w:r>
        <w:r w:rsidRPr="00D07152">
          <w:rPr>
            <w:rFonts w:cs="Times New Roman"/>
            <w:noProof/>
            <w:webHidden/>
          </w:rPr>
          <w:fldChar w:fldCharType="end"/>
        </w:r>
      </w:hyperlink>
    </w:p>
    <w:p w14:paraId="5F45C5BE" w14:textId="14CB7E31"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84" w:history="1">
        <w:r w:rsidRPr="00D07152">
          <w:rPr>
            <w:rStyle w:val="ab"/>
            <w:rFonts w:cs="Times New Roman"/>
            <w:noProof/>
          </w:rPr>
          <w:t xml:space="preserve">3.3.4 </w:t>
        </w:r>
        <w:r w:rsidRPr="00D07152">
          <w:rPr>
            <w:rStyle w:val="ab"/>
            <w:rFonts w:cs="Times New Roman"/>
            <w:noProof/>
          </w:rPr>
          <w:t>市場連動機制解讀</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_Toc228666184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29</w:t>
        </w:r>
        <w:r w:rsidRPr="00D07152">
          <w:rPr>
            <w:rFonts w:cs="Times New Roman"/>
            <w:noProof/>
            <w:webHidden/>
          </w:rPr>
          <w:fldChar w:fldCharType="end"/>
        </w:r>
      </w:hyperlink>
    </w:p>
    <w:p w14:paraId="12BFFACB" w14:textId="45B2327C"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85" w:history="1">
        <w:r w:rsidRPr="00D07152">
          <w:rPr>
            <w:rStyle w:val="ab"/>
            <w:rFonts w:cs="Times New Roman"/>
            <w:noProof/>
          </w:rPr>
          <w:t xml:space="preserve">3.3.5 </w:t>
        </w:r>
        <w:r w:rsidRPr="00D07152">
          <w:rPr>
            <w:rStyle w:val="ab"/>
            <w:rFonts w:cs="Times New Roman"/>
            <w:noProof/>
          </w:rPr>
          <w:t>本章小結</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_Toc228666185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29</w:t>
        </w:r>
        <w:r w:rsidRPr="00D07152">
          <w:rPr>
            <w:rFonts w:cs="Times New Roman"/>
            <w:noProof/>
            <w:webHidden/>
          </w:rPr>
          <w:fldChar w:fldCharType="end"/>
        </w:r>
      </w:hyperlink>
    </w:p>
    <w:p w14:paraId="6A04FF62" w14:textId="02E29348" w:rsidR="000A5D52" w:rsidRPr="00D07152" w:rsidRDefault="000A5D52">
      <w:pPr>
        <w:pStyle w:val="11"/>
        <w:rPr>
          <w:rFonts w:eastAsiaTheme="minorEastAsia" w:cs="Times New Roman"/>
          <w:noProof/>
          <w:sz w:val="24"/>
          <w:szCs w:val="24"/>
          <w14:ligatures w14:val="standardContextual"/>
        </w:rPr>
      </w:pPr>
      <w:hyperlink w:anchor="_Toc228666186" w:history="1">
        <w:r w:rsidRPr="00D07152">
          <w:rPr>
            <w:rStyle w:val="ab"/>
            <w:rFonts w:cs="Times New Roman"/>
            <w:noProof/>
          </w:rPr>
          <w:t>第四章　目前進度</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_Toc228666186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30</w:t>
        </w:r>
        <w:r w:rsidRPr="00D07152">
          <w:rPr>
            <w:rFonts w:cs="Times New Roman"/>
            <w:noProof/>
            <w:webHidden/>
          </w:rPr>
          <w:fldChar w:fldCharType="end"/>
        </w:r>
      </w:hyperlink>
    </w:p>
    <w:p w14:paraId="5CC630EF" w14:textId="58EB0C18"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87" w:history="1">
        <w:r w:rsidRPr="00D07152">
          <w:rPr>
            <w:rStyle w:val="ab"/>
            <w:rFonts w:cs="Times New Roman"/>
            <w:noProof/>
          </w:rPr>
          <w:t>4.1 </w:t>
        </w:r>
        <w:r w:rsidRPr="00D07152">
          <w:rPr>
            <w:rStyle w:val="ab"/>
            <w:rFonts w:cs="Times New Roman"/>
            <w:noProof/>
          </w:rPr>
          <w:t>系統進度概述與模型設計</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_Toc228666187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30</w:t>
        </w:r>
        <w:r w:rsidRPr="00D07152">
          <w:rPr>
            <w:rFonts w:cs="Times New Roman"/>
            <w:noProof/>
            <w:webHidden/>
          </w:rPr>
          <w:fldChar w:fldCharType="end"/>
        </w:r>
      </w:hyperlink>
    </w:p>
    <w:p w14:paraId="3A5034F7" w14:textId="20EFE684"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88" w:history="1">
        <w:r w:rsidRPr="00D07152">
          <w:rPr>
            <w:rStyle w:val="ab"/>
            <w:rFonts w:cs="Times New Roman"/>
            <w:noProof/>
          </w:rPr>
          <w:t>4.2 </w:t>
        </w:r>
        <w:r w:rsidRPr="00D07152">
          <w:rPr>
            <w:rStyle w:val="ab"/>
            <w:rFonts w:cs="Times New Roman"/>
            <w:noProof/>
          </w:rPr>
          <w:t>雙分支效能比較與結果分析</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_Toc228666188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30</w:t>
        </w:r>
        <w:r w:rsidRPr="00D07152">
          <w:rPr>
            <w:rFonts w:cs="Times New Roman"/>
            <w:noProof/>
            <w:webHidden/>
          </w:rPr>
          <w:fldChar w:fldCharType="end"/>
        </w:r>
      </w:hyperlink>
    </w:p>
    <w:p w14:paraId="320CB00A" w14:textId="3D4FA95E"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89" w:history="1">
        <w:r w:rsidRPr="00D07152">
          <w:rPr>
            <w:rStyle w:val="ab"/>
            <w:rFonts w:cs="Times New Roman"/>
            <w:noProof/>
          </w:rPr>
          <w:t>4.3 </w:t>
        </w:r>
        <w:r w:rsidRPr="00D07152">
          <w:rPr>
            <w:rStyle w:val="ab"/>
            <w:rFonts w:cs="Times New Roman"/>
            <w:noProof/>
          </w:rPr>
          <w:t>機器學習分支分析</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_Toc228666189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32</w:t>
        </w:r>
        <w:r w:rsidRPr="00D07152">
          <w:rPr>
            <w:rFonts w:cs="Times New Roman"/>
            <w:noProof/>
            <w:webHidden/>
          </w:rPr>
          <w:fldChar w:fldCharType="end"/>
        </w:r>
      </w:hyperlink>
    </w:p>
    <w:p w14:paraId="2BCA2DFA" w14:textId="4BDFE4D1"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90" w:history="1">
        <w:r w:rsidRPr="00D07152">
          <w:rPr>
            <w:rStyle w:val="ab"/>
            <w:rFonts w:cs="Times New Roman"/>
            <w:noProof/>
          </w:rPr>
          <w:t>4.4 </w:t>
        </w:r>
        <w:r w:rsidRPr="00D07152">
          <w:rPr>
            <w:rStyle w:val="ab"/>
            <w:rFonts w:cs="Times New Roman"/>
            <w:noProof/>
          </w:rPr>
          <w:t>深度學習分支分析</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_Toc228666190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33</w:t>
        </w:r>
        <w:r w:rsidRPr="00D07152">
          <w:rPr>
            <w:rFonts w:cs="Times New Roman"/>
            <w:noProof/>
            <w:webHidden/>
          </w:rPr>
          <w:fldChar w:fldCharType="end"/>
        </w:r>
      </w:hyperlink>
    </w:p>
    <w:p w14:paraId="06528818" w14:textId="1F3C3129"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91" w:history="1">
        <w:r w:rsidRPr="00D07152">
          <w:rPr>
            <w:rStyle w:val="ab"/>
            <w:rFonts w:cs="Times New Roman"/>
            <w:noProof/>
          </w:rPr>
          <w:t xml:space="preserve">4.5 </w:t>
        </w:r>
        <w:r w:rsidRPr="00D07152">
          <w:rPr>
            <w:rStyle w:val="ab"/>
            <w:rFonts w:cs="Times New Roman"/>
            <w:noProof/>
          </w:rPr>
          <w:t>模型互補性分析</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_Toc228666191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35</w:t>
        </w:r>
        <w:r w:rsidRPr="00D07152">
          <w:rPr>
            <w:rFonts w:cs="Times New Roman"/>
            <w:noProof/>
            <w:webHidden/>
          </w:rPr>
          <w:fldChar w:fldCharType="end"/>
        </w:r>
      </w:hyperlink>
    </w:p>
    <w:p w14:paraId="273BC402" w14:textId="60F1A8CC"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92" w:history="1">
        <w:r w:rsidRPr="00D07152">
          <w:rPr>
            <w:rStyle w:val="ab"/>
            <w:rFonts w:cs="Times New Roman"/>
            <w:noProof/>
          </w:rPr>
          <w:t xml:space="preserve">4.6 </w:t>
        </w:r>
        <w:r w:rsidRPr="00D07152">
          <w:rPr>
            <w:rStyle w:val="ab"/>
            <w:rFonts w:cs="Times New Roman"/>
            <w:noProof/>
          </w:rPr>
          <w:t>系統進度與後續發展</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_Toc228666192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36</w:t>
        </w:r>
        <w:r w:rsidRPr="00D07152">
          <w:rPr>
            <w:rFonts w:cs="Times New Roman"/>
            <w:noProof/>
            <w:webHidden/>
          </w:rPr>
          <w:fldChar w:fldCharType="end"/>
        </w:r>
      </w:hyperlink>
    </w:p>
    <w:p w14:paraId="3ADB388C" w14:textId="35138247" w:rsidR="000A5D52" w:rsidRPr="00D07152" w:rsidRDefault="000A5D52">
      <w:pPr>
        <w:pStyle w:val="11"/>
        <w:rPr>
          <w:rFonts w:eastAsiaTheme="minorEastAsia" w:cs="Times New Roman"/>
          <w:noProof/>
          <w:sz w:val="24"/>
          <w:szCs w:val="24"/>
          <w14:ligatures w14:val="standardContextual"/>
        </w:rPr>
      </w:pPr>
      <w:hyperlink w:anchor="_Toc228666193" w:history="1">
        <w:r w:rsidRPr="00D07152">
          <w:rPr>
            <w:rStyle w:val="ab"/>
            <w:rFonts w:cs="Times New Roman"/>
            <w:noProof/>
          </w:rPr>
          <w:t>第五章</w:t>
        </w:r>
        <w:r w:rsidRPr="00D07152">
          <w:rPr>
            <w:rStyle w:val="ab"/>
            <w:rFonts w:cs="Times New Roman"/>
            <w:noProof/>
          </w:rPr>
          <w:t xml:space="preserve"> </w:t>
        </w:r>
        <w:r w:rsidRPr="00D07152">
          <w:rPr>
            <w:rStyle w:val="ab"/>
            <w:rFonts w:cs="Times New Roman"/>
            <w:noProof/>
          </w:rPr>
          <w:t>預期成果</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_Toc228666193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36</w:t>
        </w:r>
        <w:r w:rsidRPr="00D07152">
          <w:rPr>
            <w:rFonts w:cs="Times New Roman"/>
            <w:noProof/>
            <w:webHidden/>
          </w:rPr>
          <w:fldChar w:fldCharType="end"/>
        </w:r>
      </w:hyperlink>
    </w:p>
    <w:p w14:paraId="07153911" w14:textId="5082CA43"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94" w:history="1">
        <w:r w:rsidRPr="00D07152">
          <w:rPr>
            <w:rStyle w:val="ab"/>
            <w:rFonts w:cs="Times New Roman"/>
            <w:noProof/>
          </w:rPr>
          <w:t xml:space="preserve">5.1 </w:t>
        </w:r>
        <w:r w:rsidRPr="00D07152">
          <w:rPr>
            <w:rStyle w:val="ab"/>
            <w:rFonts w:cs="Times New Roman"/>
            <w:noProof/>
          </w:rPr>
          <w:t>建立完整加密貨幣市場資料集</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_Toc228666194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36</w:t>
        </w:r>
        <w:r w:rsidRPr="00D07152">
          <w:rPr>
            <w:rFonts w:cs="Times New Roman"/>
            <w:noProof/>
            <w:webHidden/>
          </w:rPr>
          <w:fldChar w:fldCharType="end"/>
        </w:r>
      </w:hyperlink>
    </w:p>
    <w:p w14:paraId="543AEB5C" w14:textId="3E8F6479"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95" w:history="1">
        <w:r w:rsidRPr="00D07152">
          <w:rPr>
            <w:rStyle w:val="ab"/>
            <w:rFonts w:cs="Times New Roman"/>
            <w:noProof/>
          </w:rPr>
          <w:t xml:space="preserve">5.2 </w:t>
        </w:r>
        <w:r w:rsidRPr="00D07152">
          <w:rPr>
            <w:rStyle w:val="ab"/>
            <w:rFonts w:cs="Times New Roman"/>
            <w:noProof/>
          </w:rPr>
          <w:t>提升異常市場辨識能力</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_Toc228666195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36</w:t>
        </w:r>
        <w:r w:rsidRPr="00D07152">
          <w:rPr>
            <w:rFonts w:cs="Times New Roman"/>
            <w:noProof/>
            <w:webHidden/>
          </w:rPr>
          <w:fldChar w:fldCharType="end"/>
        </w:r>
      </w:hyperlink>
    </w:p>
    <w:p w14:paraId="73640C60" w14:textId="0098F444"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96" w:history="1">
        <w:r w:rsidRPr="00D07152">
          <w:rPr>
            <w:rStyle w:val="ab"/>
            <w:rFonts w:cs="Times New Roman"/>
            <w:noProof/>
          </w:rPr>
          <w:t xml:space="preserve">5.3 </w:t>
        </w:r>
        <w:r w:rsidRPr="00D07152">
          <w:rPr>
            <w:rStyle w:val="ab"/>
            <w:rFonts w:cs="Times New Roman"/>
            <w:noProof/>
          </w:rPr>
          <w:t>強化市場特徵表達能力</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_Toc228666196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37</w:t>
        </w:r>
        <w:r w:rsidRPr="00D07152">
          <w:rPr>
            <w:rFonts w:cs="Times New Roman"/>
            <w:noProof/>
            <w:webHidden/>
          </w:rPr>
          <w:fldChar w:fldCharType="end"/>
        </w:r>
      </w:hyperlink>
    </w:p>
    <w:p w14:paraId="603BA48D" w14:textId="64E33EC8" w:rsidR="000A5D52" w:rsidRPr="00D07152" w:rsidRDefault="000A5D52">
      <w:pPr>
        <w:pStyle w:val="21"/>
        <w:tabs>
          <w:tab w:val="right" w:leader="dot" w:pos="8659"/>
        </w:tabs>
        <w:ind w:firstLine="560"/>
        <w:rPr>
          <w:rFonts w:eastAsiaTheme="minorEastAsia" w:cs="Times New Roman"/>
          <w:noProof/>
          <w:sz w:val="24"/>
          <w:szCs w:val="24"/>
          <w14:ligatures w14:val="standardContextual"/>
        </w:rPr>
      </w:pPr>
      <w:hyperlink w:anchor="_Toc228666197" w:history="1">
        <w:r w:rsidRPr="00D07152">
          <w:rPr>
            <w:rStyle w:val="ab"/>
            <w:rFonts w:cs="Times New Roman"/>
            <w:noProof/>
          </w:rPr>
          <w:t xml:space="preserve">5.4 </w:t>
        </w:r>
        <w:r w:rsidRPr="00D07152">
          <w:rPr>
            <w:rStyle w:val="ab"/>
            <w:rFonts w:cs="Times New Roman"/>
            <w:noProof/>
          </w:rPr>
          <w:t>建立高穩健性風險預警系統</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_Toc228666197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37</w:t>
        </w:r>
        <w:r w:rsidRPr="00D07152">
          <w:rPr>
            <w:rFonts w:cs="Times New Roman"/>
            <w:noProof/>
            <w:webHidden/>
          </w:rPr>
          <w:fldChar w:fldCharType="end"/>
        </w:r>
      </w:hyperlink>
    </w:p>
    <w:p w14:paraId="6B24A1CB" w14:textId="1CC02954" w:rsidR="000A5D52" w:rsidRPr="00D07152" w:rsidRDefault="000A5D52">
      <w:pPr>
        <w:pStyle w:val="11"/>
        <w:rPr>
          <w:rFonts w:eastAsiaTheme="minorEastAsia" w:cs="Times New Roman"/>
          <w:noProof/>
          <w:sz w:val="24"/>
          <w:szCs w:val="24"/>
          <w14:ligatures w14:val="standardContextual"/>
        </w:rPr>
      </w:pPr>
      <w:hyperlink w:anchor="_Toc228666198" w:history="1">
        <w:r w:rsidRPr="00D07152">
          <w:rPr>
            <w:rStyle w:val="ab"/>
            <w:rFonts w:cs="Times New Roman"/>
            <w:noProof/>
          </w:rPr>
          <w:t>第六章</w:t>
        </w:r>
        <w:r w:rsidRPr="00D07152">
          <w:rPr>
            <w:rStyle w:val="ab"/>
            <w:rFonts w:cs="Times New Roman"/>
            <w:noProof/>
          </w:rPr>
          <w:t xml:space="preserve"> </w:t>
        </w:r>
        <w:r w:rsidRPr="00D07152">
          <w:rPr>
            <w:rStyle w:val="ab"/>
            <w:rFonts w:cs="Times New Roman"/>
            <w:noProof/>
          </w:rPr>
          <w:t>結論</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_Toc228666198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38</w:t>
        </w:r>
        <w:r w:rsidRPr="00D07152">
          <w:rPr>
            <w:rFonts w:cs="Times New Roman"/>
            <w:noProof/>
            <w:webHidden/>
          </w:rPr>
          <w:fldChar w:fldCharType="end"/>
        </w:r>
      </w:hyperlink>
    </w:p>
    <w:p w14:paraId="775FCA26" w14:textId="10B09839" w:rsidR="000A5D52" w:rsidRPr="00D07152" w:rsidRDefault="000A5D52">
      <w:pPr>
        <w:pStyle w:val="31"/>
        <w:tabs>
          <w:tab w:val="right" w:leader="dot" w:pos="8659"/>
        </w:tabs>
        <w:ind w:left="1120"/>
        <w:rPr>
          <w:rFonts w:eastAsiaTheme="minorEastAsia" w:cs="Times New Roman"/>
          <w:noProof/>
          <w:sz w:val="24"/>
          <w:szCs w:val="24"/>
          <w14:ligatures w14:val="standardContextual"/>
        </w:rPr>
      </w:pPr>
      <w:hyperlink w:anchor="_Toc228666199" w:history="1">
        <w:r w:rsidRPr="00D07152">
          <w:rPr>
            <w:rStyle w:val="ab"/>
            <w:rFonts w:cs="Times New Roman"/>
            <w:noProof/>
          </w:rPr>
          <w:t xml:space="preserve">6.1 </w:t>
        </w:r>
        <w:r w:rsidRPr="00D07152">
          <w:rPr>
            <w:rStyle w:val="ab"/>
            <w:rFonts w:cs="Times New Roman"/>
            <w:noProof/>
          </w:rPr>
          <w:t>資料處理與特徵工程成果</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_Toc228666199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38</w:t>
        </w:r>
        <w:r w:rsidRPr="00D07152">
          <w:rPr>
            <w:rFonts w:cs="Times New Roman"/>
            <w:noProof/>
            <w:webHidden/>
          </w:rPr>
          <w:fldChar w:fldCharType="end"/>
        </w:r>
      </w:hyperlink>
    </w:p>
    <w:p w14:paraId="30DB191A" w14:textId="390D2BF5" w:rsidR="000A5D52" w:rsidRPr="00D07152" w:rsidRDefault="000A5D52">
      <w:pPr>
        <w:pStyle w:val="31"/>
        <w:tabs>
          <w:tab w:val="right" w:leader="dot" w:pos="8659"/>
        </w:tabs>
        <w:ind w:left="1120"/>
        <w:rPr>
          <w:rFonts w:eastAsiaTheme="minorEastAsia" w:cs="Times New Roman"/>
          <w:noProof/>
          <w:sz w:val="24"/>
          <w:szCs w:val="24"/>
          <w14:ligatures w14:val="standardContextual"/>
        </w:rPr>
      </w:pPr>
      <w:hyperlink w:anchor="_Toc228666200" w:history="1">
        <w:r w:rsidRPr="00D07152">
          <w:rPr>
            <w:rStyle w:val="ab"/>
            <w:rFonts w:cs="Times New Roman"/>
            <w:noProof/>
          </w:rPr>
          <w:t xml:space="preserve">6.2 </w:t>
        </w:r>
        <w:r w:rsidRPr="00D07152">
          <w:rPr>
            <w:rStyle w:val="ab"/>
            <w:rFonts w:cs="Times New Roman"/>
            <w:noProof/>
          </w:rPr>
          <w:t>模型架構與系統設計</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_Toc228666200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39</w:t>
        </w:r>
        <w:r w:rsidRPr="00D07152">
          <w:rPr>
            <w:rFonts w:cs="Times New Roman"/>
            <w:noProof/>
            <w:webHidden/>
          </w:rPr>
          <w:fldChar w:fldCharType="end"/>
        </w:r>
      </w:hyperlink>
    </w:p>
    <w:p w14:paraId="605ED9AD" w14:textId="6DCD0417" w:rsidR="000A5D52" w:rsidRPr="00D07152" w:rsidRDefault="000A5D52">
      <w:pPr>
        <w:pStyle w:val="31"/>
        <w:tabs>
          <w:tab w:val="right" w:leader="dot" w:pos="8659"/>
        </w:tabs>
        <w:ind w:left="1120"/>
        <w:rPr>
          <w:rFonts w:eastAsiaTheme="minorEastAsia" w:cs="Times New Roman"/>
          <w:noProof/>
          <w:sz w:val="24"/>
          <w:szCs w:val="24"/>
          <w14:ligatures w14:val="standardContextual"/>
        </w:rPr>
      </w:pPr>
      <w:hyperlink w:anchor="_Toc228666201" w:history="1">
        <w:r w:rsidRPr="00D07152">
          <w:rPr>
            <w:rStyle w:val="ab"/>
            <w:rFonts w:cs="Times New Roman"/>
            <w:noProof/>
          </w:rPr>
          <w:t xml:space="preserve">6.3 </w:t>
        </w:r>
        <w:r w:rsidRPr="00D07152">
          <w:rPr>
            <w:rStyle w:val="ab"/>
            <w:rFonts w:cs="Times New Roman"/>
            <w:noProof/>
          </w:rPr>
          <w:t>實證結果與主要發現</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_Toc228666201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39</w:t>
        </w:r>
        <w:r w:rsidRPr="00D07152">
          <w:rPr>
            <w:rFonts w:cs="Times New Roman"/>
            <w:noProof/>
            <w:webHidden/>
          </w:rPr>
          <w:fldChar w:fldCharType="end"/>
        </w:r>
      </w:hyperlink>
    </w:p>
    <w:p w14:paraId="31D1BCE2" w14:textId="70D68A20" w:rsidR="000A5D52" w:rsidRPr="00D07152" w:rsidRDefault="000A5D52">
      <w:pPr>
        <w:pStyle w:val="31"/>
        <w:tabs>
          <w:tab w:val="right" w:leader="dot" w:pos="8659"/>
        </w:tabs>
        <w:ind w:left="1120"/>
        <w:rPr>
          <w:rFonts w:eastAsiaTheme="minorEastAsia" w:cs="Times New Roman"/>
          <w:noProof/>
          <w:sz w:val="24"/>
          <w:szCs w:val="24"/>
          <w14:ligatures w14:val="standardContextual"/>
        </w:rPr>
      </w:pPr>
      <w:hyperlink w:anchor="_Toc228666202" w:history="1">
        <w:r w:rsidRPr="00D07152">
          <w:rPr>
            <w:rStyle w:val="ab"/>
            <w:rFonts w:cs="Times New Roman"/>
            <w:noProof/>
          </w:rPr>
          <w:t xml:space="preserve">6.4 </w:t>
        </w:r>
        <w:r w:rsidRPr="00D07152">
          <w:rPr>
            <w:rStyle w:val="ab"/>
            <w:rFonts w:cs="Times New Roman"/>
            <w:noProof/>
          </w:rPr>
          <w:t>研究限制</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_Toc228666202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40</w:t>
        </w:r>
        <w:r w:rsidRPr="00D07152">
          <w:rPr>
            <w:rFonts w:cs="Times New Roman"/>
            <w:noProof/>
            <w:webHidden/>
          </w:rPr>
          <w:fldChar w:fldCharType="end"/>
        </w:r>
      </w:hyperlink>
    </w:p>
    <w:p w14:paraId="5647E751" w14:textId="27F9EAAE" w:rsidR="000A5D52" w:rsidRPr="00D07152" w:rsidRDefault="000A5D52">
      <w:pPr>
        <w:pStyle w:val="31"/>
        <w:tabs>
          <w:tab w:val="right" w:leader="dot" w:pos="8659"/>
        </w:tabs>
        <w:ind w:left="1120"/>
        <w:rPr>
          <w:rFonts w:eastAsiaTheme="minorEastAsia" w:cs="Times New Roman"/>
          <w:noProof/>
          <w:sz w:val="24"/>
          <w:szCs w:val="24"/>
          <w14:ligatures w14:val="standardContextual"/>
        </w:rPr>
      </w:pPr>
      <w:hyperlink w:anchor="_Toc228666203" w:history="1">
        <w:r w:rsidRPr="00D07152">
          <w:rPr>
            <w:rStyle w:val="ab"/>
            <w:rFonts w:cs="Times New Roman"/>
            <w:noProof/>
          </w:rPr>
          <w:t xml:space="preserve">6.5 </w:t>
        </w:r>
        <w:r w:rsidRPr="00D07152">
          <w:rPr>
            <w:rStyle w:val="ab"/>
            <w:rFonts w:cs="Times New Roman"/>
            <w:noProof/>
          </w:rPr>
          <w:t>未來研究方向</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_Toc228666203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41</w:t>
        </w:r>
        <w:r w:rsidRPr="00D07152">
          <w:rPr>
            <w:rFonts w:cs="Times New Roman"/>
            <w:noProof/>
            <w:webHidden/>
          </w:rPr>
          <w:fldChar w:fldCharType="end"/>
        </w:r>
      </w:hyperlink>
    </w:p>
    <w:p w14:paraId="1F81F7A1" w14:textId="391ECFA1" w:rsidR="000A5D52" w:rsidRPr="00D07152" w:rsidRDefault="000A5D52">
      <w:pPr>
        <w:pStyle w:val="31"/>
        <w:tabs>
          <w:tab w:val="right" w:leader="dot" w:pos="8659"/>
        </w:tabs>
        <w:ind w:left="1120"/>
        <w:rPr>
          <w:rFonts w:eastAsiaTheme="minorEastAsia" w:cs="Times New Roman"/>
          <w:noProof/>
          <w:sz w:val="24"/>
          <w:szCs w:val="24"/>
          <w14:ligatures w14:val="standardContextual"/>
        </w:rPr>
      </w:pPr>
      <w:hyperlink w:anchor="_Toc228666204" w:history="1">
        <w:r w:rsidRPr="00D07152">
          <w:rPr>
            <w:rStyle w:val="ab"/>
            <w:rFonts w:cs="Times New Roman"/>
            <w:noProof/>
          </w:rPr>
          <w:t xml:space="preserve">6.6 </w:t>
        </w:r>
        <w:r w:rsidRPr="00D07152">
          <w:rPr>
            <w:rStyle w:val="ab"/>
            <w:rFonts w:cs="Times New Roman"/>
            <w:noProof/>
          </w:rPr>
          <w:t>總結與研究貢獻</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_Toc228666204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41</w:t>
        </w:r>
        <w:r w:rsidRPr="00D07152">
          <w:rPr>
            <w:rFonts w:cs="Times New Roman"/>
            <w:noProof/>
            <w:webHidden/>
          </w:rPr>
          <w:fldChar w:fldCharType="end"/>
        </w:r>
      </w:hyperlink>
    </w:p>
    <w:p w14:paraId="58058FDD" w14:textId="66F6C663" w:rsidR="000A5D52" w:rsidRPr="00D07152" w:rsidRDefault="000A5D52">
      <w:pPr>
        <w:pStyle w:val="11"/>
        <w:rPr>
          <w:rFonts w:eastAsiaTheme="minorEastAsia" w:cs="Times New Roman"/>
          <w:noProof/>
          <w:sz w:val="24"/>
          <w:szCs w:val="24"/>
          <w14:ligatures w14:val="standardContextual"/>
        </w:rPr>
      </w:pPr>
      <w:hyperlink w:anchor="_Toc228666205" w:history="1">
        <w:r w:rsidRPr="00D07152">
          <w:rPr>
            <w:rStyle w:val="ab"/>
            <w:rFonts w:cs="Times New Roman"/>
            <w:noProof/>
          </w:rPr>
          <w:t>第七章</w:t>
        </w:r>
        <w:r w:rsidRPr="00D07152">
          <w:rPr>
            <w:rStyle w:val="ab"/>
            <w:rFonts w:cs="Times New Roman"/>
            <w:noProof/>
          </w:rPr>
          <w:t xml:space="preserve"> </w:t>
        </w:r>
        <w:r w:rsidRPr="00D07152">
          <w:rPr>
            <w:rStyle w:val="ab"/>
            <w:rFonts w:cs="Times New Roman"/>
            <w:noProof/>
          </w:rPr>
          <w:t>參考文獻</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_Toc228666205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41</w:t>
        </w:r>
        <w:r w:rsidRPr="00D07152">
          <w:rPr>
            <w:rFonts w:cs="Times New Roman"/>
            <w:noProof/>
            <w:webHidden/>
          </w:rPr>
          <w:fldChar w:fldCharType="end"/>
        </w:r>
      </w:hyperlink>
    </w:p>
    <w:p w14:paraId="686CE9D9" w14:textId="6AA7F3BD" w:rsidR="000A5D52" w:rsidRPr="00D07152" w:rsidRDefault="000A5D52">
      <w:pPr>
        <w:pStyle w:val="11"/>
        <w:rPr>
          <w:rFonts w:eastAsiaTheme="minorEastAsia" w:cs="Times New Roman"/>
          <w:noProof/>
          <w:sz w:val="24"/>
          <w:szCs w:val="24"/>
          <w14:ligatures w14:val="standardContextual"/>
        </w:rPr>
      </w:pPr>
      <w:hyperlink w:anchor="_Toc228666206" w:history="1">
        <w:r w:rsidRPr="00D07152">
          <w:rPr>
            <w:rStyle w:val="ab"/>
            <w:rFonts w:cs="Times New Roman"/>
            <w:noProof/>
          </w:rPr>
          <w:t>附錄一　工作分配</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_Toc228666206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46</w:t>
        </w:r>
        <w:r w:rsidRPr="00D07152">
          <w:rPr>
            <w:rFonts w:cs="Times New Roman"/>
            <w:noProof/>
            <w:webHidden/>
          </w:rPr>
          <w:fldChar w:fldCharType="end"/>
        </w:r>
      </w:hyperlink>
    </w:p>
    <w:p w14:paraId="35541E7F" w14:textId="5EFD46DA" w:rsidR="000A5D52" w:rsidRPr="00D07152" w:rsidRDefault="000A5D52">
      <w:pPr>
        <w:pStyle w:val="11"/>
        <w:rPr>
          <w:rFonts w:eastAsiaTheme="minorEastAsia" w:cs="Times New Roman"/>
          <w:noProof/>
          <w:sz w:val="24"/>
          <w:szCs w:val="24"/>
          <w14:ligatures w14:val="standardContextual"/>
        </w:rPr>
      </w:pPr>
      <w:hyperlink w:anchor="_Toc228666207" w:history="1">
        <w:r w:rsidRPr="00D07152">
          <w:rPr>
            <w:rStyle w:val="ab"/>
            <w:rFonts w:cs="Times New Roman"/>
            <w:noProof/>
          </w:rPr>
          <w:t>附錄二　甘特圖</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_Toc228666207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47</w:t>
        </w:r>
        <w:r w:rsidRPr="00D07152">
          <w:rPr>
            <w:rFonts w:cs="Times New Roman"/>
            <w:noProof/>
            <w:webHidden/>
          </w:rPr>
          <w:fldChar w:fldCharType="end"/>
        </w:r>
      </w:hyperlink>
    </w:p>
    <w:p w14:paraId="6021B3F2" w14:textId="7722C0DB" w:rsidR="00A92B21" w:rsidRPr="00D07152" w:rsidRDefault="002D46C2" w:rsidP="006C2E0A">
      <w:pPr>
        <w:ind w:firstLine="560"/>
        <w:rPr>
          <w:rFonts w:cs="Times New Roman"/>
        </w:rPr>
        <w:sectPr w:rsidR="00A92B21" w:rsidRPr="00D07152" w:rsidSect="008633C3">
          <w:pgSz w:w="11906" w:h="16838"/>
          <w:pgMar w:top="1440" w:right="1440" w:bottom="1440" w:left="1797" w:header="851" w:footer="992" w:gutter="0"/>
          <w:pgNumType w:fmt="lowerRoman"/>
          <w:cols w:space="425"/>
          <w:docGrid w:type="lines" w:linePitch="360"/>
        </w:sectPr>
      </w:pPr>
      <w:r w:rsidRPr="00D07152">
        <w:rPr>
          <w:rFonts w:cs="Times New Roman"/>
        </w:rPr>
        <w:fldChar w:fldCharType="end"/>
      </w:r>
    </w:p>
    <w:p w14:paraId="08012E93" w14:textId="77777777" w:rsidR="00A92B21" w:rsidRPr="00D07152" w:rsidRDefault="00A92B21" w:rsidP="006C2E0A">
      <w:pPr>
        <w:pStyle w:val="1"/>
        <w:ind w:firstLineChars="200" w:firstLine="721"/>
        <w:rPr>
          <w:rFonts w:cs="Times New Roman"/>
        </w:rPr>
      </w:pPr>
      <w:bookmarkStart w:id="2" w:name="_Toc228666146"/>
      <w:r w:rsidRPr="00D07152">
        <w:rPr>
          <w:rFonts w:cs="Times New Roman"/>
        </w:rPr>
        <w:lastRenderedPageBreak/>
        <w:t>表目錄</w:t>
      </w:r>
      <w:bookmarkEnd w:id="2"/>
    </w:p>
    <w:p w14:paraId="5CC436DA" w14:textId="097AF025" w:rsidR="0008379F" w:rsidRPr="00D07152" w:rsidRDefault="001018F0">
      <w:pPr>
        <w:pStyle w:val="af0"/>
        <w:tabs>
          <w:tab w:val="right" w:leader="dot" w:pos="8659"/>
        </w:tabs>
        <w:rPr>
          <w:rFonts w:eastAsiaTheme="minorEastAsia" w:cs="Times New Roman"/>
          <w:noProof/>
          <w:sz w:val="24"/>
          <w:szCs w:val="24"/>
          <w14:ligatures w14:val="standardContextual"/>
        </w:rPr>
      </w:pPr>
      <w:r w:rsidRPr="00D07152">
        <w:rPr>
          <w:rFonts w:cs="Times New Roman"/>
        </w:rPr>
        <w:fldChar w:fldCharType="begin"/>
      </w:r>
      <w:r w:rsidRPr="00D07152">
        <w:rPr>
          <w:rFonts w:cs="Times New Roman"/>
        </w:rPr>
        <w:instrText xml:space="preserve"> TOC \h \z \t "</w:instrText>
      </w:r>
      <w:r w:rsidRPr="00D07152">
        <w:rPr>
          <w:rFonts w:cs="Times New Roman"/>
        </w:rPr>
        <w:instrText>表標題</w:instrText>
      </w:r>
      <w:r w:rsidRPr="00D07152">
        <w:rPr>
          <w:rFonts w:cs="Times New Roman"/>
        </w:rPr>
        <w:instrText xml:space="preserve">" \c </w:instrText>
      </w:r>
      <w:r w:rsidRPr="00D07152">
        <w:rPr>
          <w:rFonts w:cs="Times New Roman"/>
        </w:rPr>
        <w:fldChar w:fldCharType="separate"/>
      </w:r>
      <w:hyperlink w:anchor="_Toc228664044" w:history="1">
        <w:r w:rsidR="0008379F" w:rsidRPr="00D07152">
          <w:rPr>
            <w:rStyle w:val="ab"/>
            <w:rFonts w:cs="Times New Roman"/>
            <w:noProof/>
          </w:rPr>
          <w:t>表</w:t>
        </w:r>
        <w:r w:rsidR="0008379F" w:rsidRPr="00D07152">
          <w:rPr>
            <w:rStyle w:val="ab"/>
            <w:rFonts w:cs="Times New Roman"/>
            <w:noProof/>
          </w:rPr>
          <w:t>4-1</w:t>
        </w:r>
        <w:r w:rsidR="0008379F" w:rsidRPr="00D07152">
          <w:rPr>
            <w:rStyle w:val="ab"/>
            <w:rFonts w:cs="Times New Roman"/>
            <w:noProof/>
          </w:rPr>
          <w:t>：雙模型效能比較表</w:t>
        </w:r>
        <w:r w:rsidR="0008379F" w:rsidRPr="00D07152">
          <w:rPr>
            <w:rFonts w:cs="Times New Roman"/>
            <w:noProof/>
            <w:webHidden/>
          </w:rPr>
          <w:tab/>
        </w:r>
        <w:r w:rsidR="0008379F" w:rsidRPr="00D07152">
          <w:rPr>
            <w:rFonts w:cs="Times New Roman"/>
            <w:noProof/>
            <w:webHidden/>
          </w:rPr>
          <w:fldChar w:fldCharType="begin"/>
        </w:r>
        <w:r w:rsidR="0008379F" w:rsidRPr="00D07152">
          <w:rPr>
            <w:rFonts w:cs="Times New Roman"/>
            <w:noProof/>
            <w:webHidden/>
          </w:rPr>
          <w:instrText xml:space="preserve"> PAGEREF _Toc228664044 \h </w:instrText>
        </w:r>
        <w:r w:rsidR="0008379F" w:rsidRPr="00D07152">
          <w:rPr>
            <w:rFonts w:cs="Times New Roman"/>
            <w:noProof/>
            <w:webHidden/>
          </w:rPr>
        </w:r>
        <w:r w:rsidR="0008379F" w:rsidRPr="00D07152">
          <w:rPr>
            <w:rFonts w:cs="Times New Roman"/>
            <w:noProof/>
            <w:webHidden/>
          </w:rPr>
          <w:fldChar w:fldCharType="separate"/>
        </w:r>
        <w:r w:rsidR="007229B6">
          <w:rPr>
            <w:rFonts w:cs="Times New Roman"/>
            <w:noProof/>
            <w:webHidden/>
          </w:rPr>
          <w:t>30</w:t>
        </w:r>
        <w:r w:rsidR="0008379F" w:rsidRPr="00D07152">
          <w:rPr>
            <w:rFonts w:cs="Times New Roman"/>
            <w:noProof/>
            <w:webHidden/>
          </w:rPr>
          <w:fldChar w:fldCharType="end"/>
        </w:r>
      </w:hyperlink>
    </w:p>
    <w:p w14:paraId="15E41517" w14:textId="6E792CED" w:rsidR="00A92B21" w:rsidRPr="00D07152" w:rsidRDefault="001018F0" w:rsidP="006C2E0A">
      <w:pPr>
        <w:ind w:firstLine="560"/>
        <w:rPr>
          <w:rFonts w:cs="Times New Roman"/>
        </w:rPr>
        <w:sectPr w:rsidR="00A92B21" w:rsidRPr="00D07152" w:rsidSect="008633C3">
          <w:pgSz w:w="11906" w:h="16838"/>
          <w:pgMar w:top="1440" w:right="1440" w:bottom="1440" w:left="1797" w:header="851" w:footer="992" w:gutter="0"/>
          <w:pgNumType w:fmt="lowerRoman"/>
          <w:cols w:space="425"/>
          <w:docGrid w:type="lines" w:linePitch="360"/>
        </w:sectPr>
      </w:pPr>
      <w:r w:rsidRPr="00D07152">
        <w:rPr>
          <w:rFonts w:cs="Times New Roman"/>
        </w:rPr>
        <w:fldChar w:fldCharType="end"/>
      </w:r>
    </w:p>
    <w:p w14:paraId="6A09C5EE" w14:textId="77777777" w:rsidR="00A92B21" w:rsidRPr="00D07152" w:rsidRDefault="00A92B21" w:rsidP="006C2E0A">
      <w:pPr>
        <w:pStyle w:val="1"/>
        <w:ind w:firstLineChars="200" w:firstLine="721"/>
        <w:rPr>
          <w:rFonts w:cs="Times New Roman"/>
        </w:rPr>
      </w:pPr>
      <w:bookmarkStart w:id="3" w:name="_Toc228666147"/>
      <w:r w:rsidRPr="00D07152">
        <w:rPr>
          <w:rFonts w:cs="Times New Roman"/>
        </w:rPr>
        <w:lastRenderedPageBreak/>
        <w:t>圖目錄</w:t>
      </w:r>
      <w:bookmarkEnd w:id="3"/>
    </w:p>
    <w:p w14:paraId="56FC9979" w14:textId="0CC71C26" w:rsidR="004858B1" w:rsidRPr="00D07152" w:rsidRDefault="001018F0">
      <w:pPr>
        <w:pStyle w:val="af0"/>
        <w:tabs>
          <w:tab w:val="right" w:leader="dot" w:pos="8659"/>
        </w:tabs>
        <w:rPr>
          <w:rFonts w:eastAsiaTheme="minorEastAsia" w:cs="Times New Roman"/>
          <w:noProof/>
          <w:sz w:val="24"/>
          <w:szCs w:val="24"/>
          <w14:ligatures w14:val="standardContextual"/>
        </w:rPr>
      </w:pPr>
      <w:r w:rsidRPr="00D07152">
        <w:rPr>
          <w:rFonts w:cs="Times New Roman"/>
        </w:rPr>
        <w:fldChar w:fldCharType="begin"/>
      </w:r>
      <w:r w:rsidRPr="00D07152">
        <w:rPr>
          <w:rFonts w:cs="Times New Roman"/>
        </w:rPr>
        <w:instrText xml:space="preserve"> TOC \h \z \t "</w:instrText>
      </w:r>
      <w:r w:rsidRPr="00D07152">
        <w:rPr>
          <w:rFonts w:cs="Times New Roman"/>
        </w:rPr>
        <w:instrText>圖標題</w:instrText>
      </w:r>
      <w:r w:rsidRPr="00D07152">
        <w:rPr>
          <w:rFonts w:cs="Times New Roman"/>
        </w:rPr>
        <w:instrText xml:space="preserve">" \c </w:instrText>
      </w:r>
      <w:r w:rsidRPr="00D07152">
        <w:rPr>
          <w:rFonts w:cs="Times New Roman"/>
        </w:rPr>
        <w:fldChar w:fldCharType="separate"/>
      </w:r>
      <w:hyperlink w:anchor="_Toc228664029" w:history="1">
        <w:r w:rsidR="004858B1" w:rsidRPr="00D07152">
          <w:rPr>
            <w:rStyle w:val="ab"/>
            <w:rFonts w:cs="Times New Roman"/>
            <w:noProof/>
          </w:rPr>
          <w:t>圖</w:t>
        </w:r>
        <w:r w:rsidR="004858B1" w:rsidRPr="00D07152">
          <w:rPr>
            <w:rStyle w:val="ab"/>
            <w:rFonts w:cs="Times New Roman"/>
            <w:noProof/>
          </w:rPr>
          <w:t xml:space="preserve"> 1-1</w:t>
        </w:r>
        <w:r w:rsidR="004858B1" w:rsidRPr="00D07152">
          <w:rPr>
            <w:rStyle w:val="ab"/>
            <w:rFonts w:cs="Times New Roman"/>
            <w:noProof/>
          </w:rPr>
          <w:t>：加密貨幣價格預測與風險監控專案之全景工作流程</w:t>
        </w:r>
        <w:r w:rsidR="004858B1" w:rsidRPr="00D07152">
          <w:rPr>
            <w:rFonts w:cs="Times New Roman"/>
            <w:noProof/>
            <w:webHidden/>
          </w:rPr>
          <w:tab/>
        </w:r>
        <w:r w:rsidR="004858B1" w:rsidRPr="00D07152">
          <w:rPr>
            <w:rFonts w:cs="Times New Roman"/>
            <w:noProof/>
            <w:webHidden/>
          </w:rPr>
          <w:fldChar w:fldCharType="begin"/>
        </w:r>
        <w:r w:rsidR="004858B1" w:rsidRPr="00D07152">
          <w:rPr>
            <w:rFonts w:cs="Times New Roman"/>
            <w:noProof/>
            <w:webHidden/>
          </w:rPr>
          <w:instrText xml:space="preserve"> PAGEREF _Toc228664029 \h </w:instrText>
        </w:r>
        <w:r w:rsidR="004858B1" w:rsidRPr="00D07152">
          <w:rPr>
            <w:rFonts w:cs="Times New Roman"/>
            <w:noProof/>
            <w:webHidden/>
          </w:rPr>
        </w:r>
        <w:r w:rsidR="004858B1" w:rsidRPr="00D07152">
          <w:rPr>
            <w:rFonts w:cs="Times New Roman"/>
            <w:noProof/>
            <w:webHidden/>
          </w:rPr>
          <w:fldChar w:fldCharType="separate"/>
        </w:r>
        <w:r w:rsidR="007229B6">
          <w:rPr>
            <w:rFonts w:cs="Times New Roman"/>
            <w:noProof/>
            <w:webHidden/>
          </w:rPr>
          <w:t>6</w:t>
        </w:r>
        <w:r w:rsidR="004858B1" w:rsidRPr="00D07152">
          <w:rPr>
            <w:rFonts w:cs="Times New Roman"/>
            <w:noProof/>
            <w:webHidden/>
          </w:rPr>
          <w:fldChar w:fldCharType="end"/>
        </w:r>
      </w:hyperlink>
    </w:p>
    <w:p w14:paraId="3398A4F4" w14:textId="54B7AD87" w:rsidR="004858B1" w:rsidRPr="00D07152" w:rsidRDefault="004858B1">
      <w:pPr>
        <w:pStyle w:val="af0"/>
        <w:tabs>
          <w:tab w:val="right" w:leader="dot" w:pos="8659"/>
        </w:tabs>
        <w:rPr>
          <w:rFonts w:eastAsiaTheme="minorEastAsia" w:cs="Times New Roman"/>
          <w:noProof/>
          <w:sz w:val="24"/>
          <w:szCs w:val="24"/>
          <w14:ligatures w14:val="standardContextual"/>
        </w:rPr>
      </w:pPr>
      <w:hyperlink w:anchor="_Toc228664030" w:history="1">
        <w:r w:rsidRPr="00D07152">
          <w:rPr>
            <w:rStyle w:val="ab"/>
            <w:rFonts w:cs="Times New Roman"/>
            <w:noProof/>
          </w:rPr>
          <w:t>圖</w:t>
        </w:r>
        <w:r w:rsidRPr="00D07152">
          <w:rPr>
            <w:rStyle w:val="ab"/>
            <w:rFonts w:cs="Times New Roman"/>
            <w:noProof/>
          </w:rPr>
          <w:t xml:space="preserve"> 1-2</w:t>
        </w:r>
        <w:r w:rsidRPr="00D07152">
          <w:rPr>
            <w:rStyle w:val="ab"/>
            <w:rFonts w:cs="Times New Roman"/>
            <w:noProof/>
          </w:rPr>
          <w:t>：穩定幣脫鉤風險預警系統之邏輯架構圖</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_Toc228664030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8</w:t>
        </w:r>
        <w:r w:rsidRPr="00D07152">
          <w:rPr>
            <w:rFonts w:cs="Times New Roman"/>
            <w:noProof/>
            <w:webHidden/>
          </w:rPr>
          <w:fldChar w:fldCharType="end"/>
        </w:r>
      </w:hyperlink>
    </w:p>
    <w:p w14:paraId="01FCF0FF" w14:textId="135D1715" w:rsidR="004858B1" w:rsidRPr="00D07152" w:rsidRDefault="004858B1">
      <w:pPr>
        <w:pStyle w:val="af0"/>
        <w:tabs>
          <w:tab w:val="right" w:leader="dot" w:pos="8659"/>
        </w:tabs>
        <w:rPr>
          <w:rFonts w:eastAsiaTheme="minorEastAsia" w:cs="Times New Roman"/>
          <w:noProof/>
          <w:sz w:val="24"/>
          <w:szCs w:val="24"/>
          <w14:ligatures w14:val="standardContextual"/>
        </w:rPr>
      </w:pPr>
      <w:hyperlink w:anchor="_Toc228664031" w:history="1">
        <w:r w:rsidRPr="00D07152">
          <w:rPr>
            <w:rStyle w:val="ab"/>
            <w:rFonts w:cs="Times New Roman"/>
            <w:noProof/>
          </w:rPr>
          <w:t>圖</w:t>
        </w:r>
        <w:r w:rsidRPr="00D07152">
          <w:rPr>
            <w:rStyle w:val="ab"/>
            <w:rFonts w:cs="Times New Roman"/>
            <w:noProof/>
          </w:rPr>
          <w:t xml:space="preserve"> 3-1</w:t>
        </w:r>
        <w:r w:rsidRPr="00D07152">
          <w:rPr>
            <w:rStyle w:val="ab"/>
            <w:rFonts w:cs="Times New Roman"/>
            <w:noProof/>
          </w:rPr>
          <w:t>：實證分析與連動機制架構圖</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_Toc228664031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25</w:t>
        </w:r>
        <w:r w:rsidRPr="00D07152">
          <w:rPr>
            <w:rFonts w:cs="Times New Roman"/>
            <w:noProof/>
            <w:webHidden/>
          </w:rPr>
          <w:fldChar w:fldCharType="end"/>
        </w:r>
      </w:hyperlink>
    </w:p>
    <w:p w14:paraId="5FB61DA2" w14:textId="74973595" w:rsidR="004858B1" w:rsidRPr="00D07152" w:rsidRDefault="004858B1">
      <w:pPr>
        <w:pStyle w:val="af0"/>
        <w:tabs>
          <w:tab w:val="right" w:leader="dot" w:pos="8659"/>
        </w:tabs>
        <w:rPr>
          <w:rFonts w:eastAsiaTheme="minorEastAsia" w:cs="Times New Roman"/>
          <w:noProof/>
          <w:sz w:val="24"/>
          <w:szCs w:val="24"/>
          <w14:ligatures w14:val="standardContextual"/>
        </w:rPr>
      </w:pPr>
      <w:hyperlink w:anchor="_Toc228664032" w:history="1">
        <w:r w:rsidRPr="00D07152">
          <w:rPr>
            <w:rStyle w:val="ab"/>
            <w:rFonts w:cs="Times New Roman"/>
            <w:noProof/>
          </w:rPr>
          <w:t>圖</w:t>
        </w:r>
        <w:r w:rsidRPr="00D07152">
          <w:rPr>
            <w:rStyle w:val="ab"/>
            <w:rFonts w:cs="Times New Roman"/>
            <w:noProof/>
          </w:rPr>
          <w:t xml:space="preserve"> 4-1</w:t>
        </w:r>
        <w:r w:rsidRPr="00D07152">
          <w:rPr>
            <w:rStyle w:val="ab"/>
            <w:rFonts w:cs="Times New Roman"/>
            <w:noProof/>
          </w:rPr>
          <w:t>：</w:t>
        </w:r>
        <w:r w:rsidRPr="00D07152">
          <w:rPr>
            <w:rStyle w:val="ab"/>
            <w:rFonts w:cs="Times New Roman"/>
            <w:noProof/>
          </w:rPr>
          <w:t xml:space="preserve">XGBoost vs Transformer </w:t>
        </w:r>
        <w:r w:rsidRPr="00D07152">
          <w:rPr>
            <w:rStyle w:val="ab"/>
            <w:rFonts w:cs="Times New Roman"/>
            <w:noProof/>
          </w:rPr>
          <w:t>誤差比較圖（</w:t>
        </w:r>
        <w:r w:rsidRPr="00D07152">
          <w:rPr>
            <w:rStyle w:val="ab"/>
            <w:rFonts w:cs="Times New Roman"/>
            <w:noProof/>
          </w:rPr>
          <w:t>MAE / error bar</w:t>
        </w:r>
        <w:r w:rsidRPr="00D07152">
          <w:rPr>
            <w:rStyle w:val="ab"/>
            <w:rFonts w:cs="Times New Roman"/>
            <w:noProof/>
          </w:rPr>
          <w:t>）</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_Toc228664032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31</w:t>
        </w:r>
        <w:r w:rsidRPr="00D07152">
          <w:rPr>
            <w:rFonts w:cs="Times New Roman"/>
            <w:noProof/>
            <w:webHidden/>
          </w:rPr>
          <w:fldChar w:fldCharType="end"/>
        </w:r>
      </w:hyperlink>
    </w:p>
    <w:p w14:paraId="689BB621" w14:textId="6A76B743" w:rsidR="004858B1" w:rsidRPr="00D07152" w:rsidRDefault="004858B1">
      <w:pPr>
        <w:pStyle w:val="af0"/>
        <w:tabs>
          <w:tab w:val="right" w:leader="dot" w:pos="8659"/>
        </w:tabs>
        <w:rPr>
          <w:rFonts w:eastAsiaTheme="minorEastAsia" w:cs="Times New Roman"/>
          <w:noProof/>
          <w:sz w:val="24"/>
          <w:szCs w:val="24"/>
          <w14:ligatures w14:val="standardContextual"/>
        </w:rPr>
      </w:pPr>
      <w:hyperlink w:anchor="_Toc228664033" w:history="1">
        <w:r w:rsidRPr="00D07152">
          <w:rPr>
            <w:rStyle w:val="ab"/>
            <w:rFonts w:cs="Times New Roman"/>
            <w:noProof/>
          </w:rPr>
          <w:t>圖</w:t>
        </w:r>
        <w:r w:rsidRPr="00D07152">
          <w:rPr>
            <w:rStyle w:val="ab"/>
            <w:rFonts w:cs="Times New Roman"/>
            <w:noProof/>
          </w:rPr>
          <w:t xml:space="preserve"> 4-2</w:t>
        </w:r>
        <w:r w:rsidRPr="00D07152">
          <w:rPr>
            <w:rStyle w:val="ab"/>
            <w:rFonts w:cs="Times New Roman"/>
            <w:noProof/>
          </w:rPr>
          <w:t>：</w:t>
        </w:r>
        <w:r w:rsidRPr="00D07152">
          <w:rPr>
            <w:rStyle w:val="ab"/>
            <w:rFonts w:cs="Times New Roman"/>
            <w:noProof/>
          </w:rPr>
          <w:t xml:space="preserve">Recall / Precision </w:t>
        </w:r>
        <w:r w:rsidRPr="00D07152">
          <w:rPr>
            <w:rStyle w:val="ab"/>
            <w:rFonts w:cs="Times New Roman"/>
            <w:noProof/>
          </w:rPr>
          <w:t>比較圖</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_Toc228664033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31</w:t>
        </w:r>
        <w:r w:rsidRPr="00D07152">
          <w:rPr>
            <w:rFonts w:cs="Times New Roman"/>
            <w:noProof/>
            <w:webHidden/>
          </w:rPr>
          <w:fldChar w:fldCharType="end"/>
        </w:r>
      </w:hyperlink>
    </w:p>
    <w:p w14:paraId="38A6FE82" w14:textId="3EA94124" w:rsidR="004858B1" w:rsidRPr="00D07152" w:rsidRDefault="004858B1">
      <w:pPr>
        <w:pStyle w:val="af0"/>
        <w:tabs>
          <w:tab w:val="right" w:leader="dot" w:pos="8659"/>
        </w:tabs>
        <w:rPr>
          <w:rFonts w:eastAsiaTheme="minorEastAsia" w:cs="Times New Roman"/>
          <w:noProof/>
          <w:sz w:val="24"/>
          <w:szCs w:val="24"/>
          <w14:ligatures w14:val="standardContextual"/>
        </w:rPr>
      </w:pPr>
      <w:hyperlink w:anchor="_Toc228664034" w:history="1">
        <w:r w:rsidRPr="00D07152">
          <w:rPr>
            <w:rStyle w:val="ab"/>
            <w:rFonts w:cs="Times New Roman"/>
            <w:noProof/>
          </w:rPr>
          <w:t>圖</w:t>
        </w:r>
        <w:r w:rsidRPr="00D07152">
          <w:rPr>
            <w:rStyle w:val="ab"/>
            <w:rFonts w:cs="Times New Roman"/>
            <w:noProof/>
          </w:rPr>
          <w:t xml:space="preserve"> 4-3</w:t>
        </w:r>
        <w:r w:rsidRPr="00D07152">
          <w:rPr>
            <w:rStyle w:val="ab"/>
            <w:rFonts w:cs="Times New Roman"/>
            <w:noProof/>
          </w:rPr>
          <w:t>：</w:t>
        </w:r>
        <w:r w:rsidRPr="00D07152">
          <w:rPr>
            <w:rStyle w:val="ab"/>
            <w:rFonts w:cs="Times New Roman"/>
            <w:noProof/>
          </w:rPr>
          <w:t xml:space="preserve">anomaly score </w:t>
        </w:r>
        <w:r w:rsidRPr="00D07152">
          <w:rPr>
            <w:rStyle w:val="ab"/>
            <w:rFonts w:cs="Times New Roman"/>
            <w:noProof/>
          </w:rPr>
          <w:t>時序圖</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_Toc228664034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32</w:t>
        </w:r>
        <w:r w:rsidRPr="00D07152">
          <w:rPr>
            <w:rFonts w:cs="Times New Roman"/>
            <w:noProof/>
            <w:webHidden/>
          </w:rPr>
          <w:fldChar w:fldCharType="end"/>
        </w:r>
      </w:hyperlink>
    </w:p>
    <w:p w14:paraId="797E97FE" w14:textId="1935FAFD" w:rsidR="004858B1" w:rsidRPr="00D07152" w:rsidRDefault="004858B1">
      <w:pPr>
        <w:pStyle w:val="af0"/>
        <w:tabs>
          <w:tab w:val="right" w:leader="dot" w:pos="8659"/>
        </w:tabs>
        <w:rPr>
          <w:rFonts w:eastAsiaTheme="minorEastAsia" w:cs="Times New Roman"/>
          <w:noProof/>
          <w:sz w:val="24"/>
          <w:szCs w:val="24"/>
          <w14:ligatures w14:val="standardContextual"/>
        </w:rPr>
      </w:pPr>
      <w:hyperlink w:anchor="_Toc228664035" w:history="1">
        <w:r w:rsidRPr="00D07152">
          <w:rPr>
            <w:rStyle w:val="ab"/>
            <w:rFonts w:cs="Times New Roman"/>
            <w:noProof/>
          </w:rPr>
          <w:t>圖</w:t>
        </w:r>
        <w:r w:rsidRPr="00D07152">
          <w:rPr>
            <w:rStyle w:val="ab"/>
            <w:rFonts w:cs="Times New Roman"/>
            <w:noProof/>
          </w:rPr>
          <w:t xml:space="preserve"> 4-4</w:t>
        </w:r>
        <w:r w:rsidRPr="00D07152">
          <w:rPr>
            <w:rStyle w:val="ab"/>
            <w:rFonts w:cs="Times New Roman"/>
            <w:noProof/>
          </w:rPr>
          <w:t>：</w:t>
        </w:r>
        <w:r w:rsidRPr="00D07152">
          <w:rPr>
            <w:rStyle w:val="ab"/>
            <w:rFonts w:cs="Times New Roman"/>
            <w:noProof/>
          </w:rPr>
          <w:t>XGBoost prediction vs actual deviation</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_Toc228664035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33</w:t>
        </w:r>
        <w:r w:rsidRPr="00D07152">
          <w:rPr>
            <w:rFonts w:cs="Times New Roman"/>
            <w:noProof/>
            <w:webHidden/>
          </w:rPr>
          <w:fldChar w:fldCharType="end"/>
        </w:r>
      </w:hyperlink>
    </w:p>
    <w:p w14:paraId="0899D227" w14:textId="6492C09B" w:rsidR="004858B1" w:rsidRPr="00D07152" w:rsidRDefault="004858B1">
      <w:pPr>
        <w:pStyle w:val="af0"/>
        <w:tabs>
          <w:tab w:val="right" w:leader="dot" w:pos="8659"/>
        </w:tabs>
        <w:rPr>
          <w:rFonts w:eastAsiaTheme="minorEastAsia" w:cs="Times New Roman"/>
          <w:noProof/>
          <w:sz w:val="24"/>
          <w:szCs w:val="24"/>
          <w14:ligatures w14:val="standardContextual"/>
        </w:rPr>
      </w:pPr>
      <w:hyperlink w:anchor="_Toc228664036" w:history="1">
        <w:r w:rsidRPr="00D07152">
          <w:rPr>
            <w:rStyle w:val="ab"/>
            <w:rFonts w:cs="Times New Roman"/>
            <w:noProof/>
          </w:rPr>
          <w:t>圖</w:t>
        </w:r>
        <w:r w:rsidRPr="00D07152">
          <w:rPr>
            <w:rStyle w:val="ab"/>
            <w:rFonts w:cs="Times New Roman"/>
            <w:noProof/>
          </w:rPr>
          <w:t xml:space="preserve"> 4-5</w:t>
        </w:r>
        <w:r w:rsidRPr="00D07152">
          <w:rPr>
            <w:rStyle w:val="ab"/>
            <w:rFonts w:cs="Times New Roman"/>
            <w:noProof/>
          </w:rPr>
          <w:t>：</w:t>
        </w:r>
        <w:r w:rsidRPr="00D07152">
          <w:rPr>
            <w:rStyle w:val="ab"/>
            <w:rFonts w:cs="Times New Roman"/>
            <w:noProof/>
          </w:rPr>
          <w:t>Transformer prediction vs actual</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_Toc228664036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34</w:t>
        </w:r>
        <w:r w:rsidRPr="00D07152">
          <w:rPr>
            <w:rFonts w:cs="Times New Roman"/>
            <w:noProof/>
            <w:webHidden/>
          </w:rPr>
          <w:fldChar w:fldCharType="end"/>
        </w:r>
      </w:hyperlink>
    </w:p>
    <w:p w14:paraId="2238AA57" w14:textId="376A10F8" w:rsidR="004858B1" w:rsidRPr="00D07152" w:rsidRDefault="004858B1">
      <w:pPr>
        <w:pStyle w:val="af0"/>
        <w:tabs>
          <w:tab w:val="right" w:leader="dot" w:pos="8659"/>
        </w:tabs>
        <w:rPr>
          <w:rFonts w:eastAsiaTheme="minorEastAsia" w:cs="Times New Roman"/>
          <w:noProof/>
          <w:sz w:val="24"/>
          <w:szCs w:val="24"/>
          <w14:ligatures w14:val="standardContextual"/>
        </w:rPr>
      </w:pPr>
      <w:hyperlink w:anchor="_Toc228664037" w:history="1">
        <w:r w:rsidRPr="00D07152">
          <w:rPr>
            <w:rStyle w:val="ab"/>
            <w:rFonts w:cs="Times New Roman"/>
            <w:noProof/>
          </w:rPr>
          <w:t>圖</w:t>
        </w:r>
        <w:r w:rsidRPr="00D07152">
          <w:rPr>
            <w:rStyle w:val="ab"/>
            <w:rFonts w:cs="Times New Roman"/>
            <w:noProof/>
          </w:rPr>
          <w:t xml:space="preserve"> 4-6</w:t>
        </w:r>
        <w:r w:rsidRPr="00D07152">
          <w:rPr>
            <w:rStyle w:val="ab"/>
            <w:rFonts w:cs="Times New Roman"/>
            <w:noProof/>
          </w:rPr>
          <w:t>：</w:t>
        </w:r>
        <w:r w:rsidRPr="00D07152">
          <w:rPr>
            <w:rStyle w:val="ab"/>
            <w:rFonts w:cs="Times New Roman"/>
            <w:noProof/>
          </w:rPr>
          <w:t>rolling risk score</w:t>
        </w:r>
        <w:r w:rsidRPr="00D07152">
          <w:rPr>
            <w:rStyle w:val="ab"/>
            <w:rFonts w:cs="Times New Roman"/>
            <w:noProof/>
          </w:rPr>
          <w:t>（時間序列風險曲線）</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_Toc228664037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34</w:t>
        </w:r>
        <w:r w:rsidRPr="00D07152">
          <w:rPr>
            <w:rFonts w:cs="Times New Roman"/>
            <w:noProof/>
            <w:webHidden/>
          </w:rPr>
          <w:fldChar w:fldCharType="end"/>
        </w:r>
      </w:hyperlink>
      <w:r w:rsidRPr="00D07152">
        <w:rPr>
          <w:rFonts w:eastAsiaTheme="minorEastAsia" w:cs="Times New Roman"/>
          <w:noProof/>
          <w:sz w:val="24"/>
          <w:szCs w:val="24"/>
          <w14:ligatures w14:val="standardContextual"/>
        </w:rPr>
        <w:t xml:space="preserve"> </w:t>
      </w:r>
    </w:p>
    <w:p w14:paraId="72EB98C7" w14:textId="15CCFBBB" w:rsidR="004858B1" w:rsidRPr="00D07152" w:rsidRDefault="004858B1">
      <w:pPr>
        <w:pStyle w:val="af0"/>
        <w:tabs>
          <w:tab w:val="right" w:leader="dot" w:pos="8659"/>
        </w:tabs>
        <w:rPr>
          <w:rFonts w:eastAsiaTheme="minorEastAsia" w:cs="Times New Roman"/>
          <w:noProof/>
          <w:sz w:val="24"/>
          <w:szCs w:val="24"/>
          <w14:ligatures w14:val="standardContextual"/>
        </w:rPr>
      </w:pPr>
      <w:hyperlink w:anchor="_Toc228664040" w:history="1">
        <w:r w:rsidRPr="00D07152">
          <w:rPr>
            <w:rStyle w:val="ab"/>
            <w:rFonts w:cs="Times New Roman"/>
            <w:noProof/>
          </w:rPr>
          <w:t>圖</w:t>
        </w:r>
        <w:r w:rsidRPr="00D07152">
          <w:rPr>
            <w:rStyle w:val="ab"/>
            <w:rFonts w:cs="Times New Roman"/>
            <w:noProof/>
          </w:rPr>
          <w:t xml:space="preserve"> 4-7</w:t>
        </w:r>
        <w:r w:rsidRPr="00D07152">
          <w:rPr>
            <w:rStyle w:val="ab"/>
            <w:rFonts w:cs="Times New Roman"/>
            <w:noProof/>
          </w:rPr>
          <w:t>：兩模型風險輸出對照圖</w:t>
        </w:r>
        <w:r w:rsidRPr="00D07152">
          <w:rPr>
            <w:rFonts w:cs="Times New Roman"/>
            <w:noProof/>
            <w:webHidden/>
          </w:rPr>
          <w:tab/>
        </w:r>
        <w:r w:rsidRPr="00D07152">
          <w:rPr>
            <w:rFonts w:cs="Times New Roman"/>
            <w:noProof/>
            <w:webHidden/>
          </w:rPr>
          <w:fldChar w:fldCharType="begin"/>
        </w:r>
        <w:r w:rsidRPr="00D07152">
          <w:rPr>
            <w:rFonts w:cs="Times New Roman"/>
            <w:noProof/>
            <w:webHidden/>
          </w:rPr>
          <w:instrText xml:space="preserve"> PAGEREF _Toc228664040 \h </w:instrText>
        </w:r>
        <w:r w:rsidRPr="00D07152">
          <w:rPr>
            <w:rFonts w:cs="Times New Roman"/>
            <w:noProof/>
            <w:webHidden/>
          </w:rPr>
        </w:r>
        <w:r w:rsidRPr="00D07152">
          <w:rPr>
            <w:rFonts w:cs="Times New Roman"/>
            <w:noProof/>
            <w:webHidden/>
          </w:rPr>
          <w:fldChar w:fldCharType="separate"/>
        </w:r>
        <w:r w:rsidR="007229B6">
          <w:rPr>
            <w:rFonts w:cs="Times New Roman"/>
            <w:noProof/>
            <w:webHidden/>
          </w:rPr>
          <w:t>35</w:t>
        </w:r>
        <w:r w:rsidRPr="00D07152">
          <w:rPr>
            <w:rFonts w:cs="Times New Roman"/>
            <w:noProof/>
            <w:webHidden/>
          </w:rPr>
          <w:fldChar w:fldCharType="end"/>
        </w:r>
      </w:hyperlink>
    </w:p>
    <w:p w14:paraId="53510DF1" w14:textId="408D733C" w:rsidR="004858B1" w:rsidRPr="00D07152" w:rsidRDefault="004858B1">
      <w:pPr>
        <w:pStyle w:val="af0"/>
        <w:tabs>
          <w:tab w:val="right" w:leader="dot" w:pos="8659"/>
        </w:tabs>
        <w:rPr>
          <w:rFonts w:eastAsiaTheme="minorEastAsia" w:cs="Times New Roman"/>
          <w:noProof/>
          <w:sz w:val="24"/>
          <w:szCs w:val="24"/>
          <w14:ligatures w14:val="standardContextual"/>
        </w:rPr>
      </w:pPr>
    </w:p>
    <w:p w14:paraId="25EAF46D" w14:textId="6790B5EF" w:rsidR="00A92B21" w:rsidRPr="00D07152" w:rsidRDefault="001018F0" w:rsidP="006C2E0A">
      <w:pPr>
        <w:ind w:firstLine="560"/>
        <w:rPr>
          <w:rFonts w:cs="Times New Roman"/>
        </w:rPr>
      </w:pPr>
      <w:r w:rsidRPr="00D07152">
        <w:rPr>
          <w:rFonts w:cs="Times New Roman"/>
        </w:rPr>
        <w:fldChar w:fldCharType="end"/>
      </w:r>
    </w:p>
    <w:p w14:paraId="41AFC354" w14:textId="77777777" w:rsidR="00A92B21" w:rsidRPr="00D07152" w:rsidRDefault="00A92B21" w:rsidP="006C2E0A">
      <w:pPr>
        <w:ind w:firstLine="560"/>
        <w:rPr>
          <w:rFonts w:cs="Times New Roman"/>
        </w:rPr>
        <w:sectPr w:rsidR="00A92B21" w:rsidRPr="00D07152" w:rsidSect="00A92B21">
          <w:pgSz w:w="11906" w:h="16838"/>
          <w:pgMar w:top="1440" w:right="1440" w:bottom="1440" w:left="1797" w:header="851" w:footer="992" w:gutter="0"/>
          <w:pgNumType w:fmt="lowerRoman"/>
          <w:cols w:space="425"/>
          <w:docGrid w:type="lines" w:linePitch="360"/>
        </w:sectPr>
      </w:pPr>
    </w:p>
    <w:p w14:paraId="0EE53D2B" w14:textId="77777777" w:rsidR="00A92B21" w:rsidRPr="00D07152" w:rsidRDefault="00A92B21" w:rsidP="006C2E0A">
      <w:pPr>
        <w:pStyle w:val="1"/>
        <w:ind w:firstLineChars="200" w:firstLine="721"/>
        <w:rPr>
          <w:rFonts w:cs="Times New Roman"/>
        </w:rPr>
      </w:pPr>
      <w:bookmarkStart w:id="4" w:name="_Toc228666148"/>
      <w:r w:rsidRPr="00D07152">
        <w:rPr>
          <w:rFonts w:cs="Times New Roman"/>
        </w:rPr>
        <w:lastRenderedPageBreak/>
        <w:t>第一章　緒論</w:t>
      </w:r>
      <w:bookmarkEnd w:id="4"/>
    </w:p>
    <w:p w14:paraId="0B685153" w14:textId="55A47716" w:rsidR="00A92B21" w:rsidRPr="00D07152" w:rsidRDefault="005039E0" w:rsidP="006C2E0A">
      <w:pPr>
        <w:pStyle w:val="2"/>
        <w:ind w:firstLineChars="200" w:firstLine="641"/>
        <w:rPr>
          <w:rFonts w:cs="Times New Roman"/>
        </w:rPr>
      </w:pPr>
      <w:bookmarkStart w:id="5" w:name="_Toc228666149"/>
      <w:r w:rsidRPr="00D07152">
        <w:rPr>
          <w:rFonts w:cs="Times New Roman"/>
        </w:rPr>
        <w:t>1.1</w:t>
      </w:r>
      <w:r w:rsidR="008633C3" w:rsidRPr="00D07152">
        <w:rPr>
          <w:rFonts w:cs="Times New Roman"/>
        </w:rPr>
        <w:t xml:space="preserve">　</w:t>
      </w:r>
      <w:r w:rsidR="00340709" w:rsidRPr="00D07152">
        <w:rPr>
          <w:rFonts w:cs="Times New Roman"/>
        </w:rPr>
        <w:t>研究背景</w:t>
      </w:r>
      <w:bookmarkEnd w:id="5"/>
    </w:p>
    <w:p w14:paraId="744E44C2" w14:textId="77777777" w:rsidR="00340709" w:rsidRPr="00D07152" w:rsidRDefault="00340709" w:rsidP="006C2E0A">
      <w:pPr>
        <w:ind w:firstLine="561"/>
        <w:rPr>
          <w:rFonts w:cs="Times New Roman"/>
        </w:rPr>
      </w:pPr>
      <w:r w:rsidRPr="00D07152">
        <w:rPr>
          <w:rFonts w:cs="Times New Roman"/>
          <w:b/>
          <w:bCs/>
        </w:rPr>
        <w:t>1.1.1 </w:t>
      </w:r>
      <w:r w:rsidRPr="00D07152">
        <w:rPr>
          <w:rFonts w:cs="Times New Roman"/>
          <w:b/>
          <w:bCs/>
        </w:rPr>
        <w:t>加密貨幣市場之高波動性</w:t>
      </w:r>
      <w:r w:rsidRPr="00D07152">
        <w:rPr>
          <w:rFonts w:cs="Times New Roman"/>
        </w:rPr>
        <w:t> </w:t>
      </w:r>
    </w:p>
    <w:p w14:paraId="37C2692D" w14:textId="7188AA48" w:rsidR="001249E6" w:rsidRPr="00D07152" w:rsidRDefault="001249E6" w:rsidP="001249E6">
      <w:pPr>
        <w:ind w:firstLine="560"/>
        <w:rPr>
          <w:rFonts w:cs="Times New Roman"/>
        </w:rPr>
      </w:pPr>
      <w:r w:rsidRPr="00D07152">
        <w:rPr>
          <w:rFonts w:cs="Times New Roman"/>
        </w:rPr>
        <w:t>隨著區塊鏈技術的快速發展，加密貨幣市場已逐漸成為全球金融體系中不可忽視的一環。</w:t>
      </w:r>
      <w:r w:rsidRPr="00D07152">
        <w:rPr>
          <w:rFonts w:cs="Times New Roman"/>
        </w:rPr>
        <w:t>Bitcoin</w:t>
      </w:r>
      <w:r w:rsidRPr="00D07152">
        <w:rPr>
          <w:rFonts w:cs="Times New Roman"/>
        </w:rPr>
        <w:t>（</w:t>
      </w:r>
      <w:r w:rsidRPr="00D07152">
        <w:rPr>
          <w:rFonts w:cs="Times New Roman"/>
        </w:rPr>
        <w:t>BTC</w:t>
      </w:r>
      <w:r w:rsidRPr="00D07152">
        <w:rPr>
          <w:rFonts w:cs="Times New Roman"/>
        </w:rPr>
        <w:t>）最早由</w:t>
      </w:r>
      <w:r w:rsidR="00BF0244" w:rsidRPr="00D07152">
        <w:rPr>
          <w:rFonts w:cs="Times New Roman"/>
          <w:kern w:val="0"/>
          <w:szCs w:val="28"/>
        </w:rPr>
        <w:t>Nakamoto, S. (2008)</w:t>
      </w:r>
      <w:r w:rsidR="00BF0244" w:rsidRPr="00D07152">
        <w:rPr>
          <w:rFonts w:cs="Times New Roman"/>
          <w:szCs w:val="28"/>
        </w:rPr>
        <w:fldChar w:fldCharType="begin"/>
      </w:r>
      <w:r w:rsidR="00BF0244" w:rsidRPr="00D07152">
        <w:rPr>
          <w:rFonts w:cs="Times New Roman"/>
          <w:szCs w:val="28"/>
        </w:rPr>
        <w:instrText xml:space="preserve"> REF _Ref228626946 \r \h </w:instrText>
      </w:r>
      <w:r w:rsidR="00D07152">
        <w:rPr>
          <w:rFonts w:cs="Times New Roman"/>
          <w:szCs w:val="28"/>
        </w:rPr>
        <w:instrText xml:space="preserve"> \* MERGEFORMAT </w:instrText>
      </w:r>
      <w:r w:rsidR="00BF0244" w:rsidRPr="00D07152">
        <w:rPr>
          <w:rFonts w:cs="Times New Roman"/>
          <w:szCs w:val="28"/>
        </w:rPr>
      </w:r>
      <w:r w:rsidR="00BF0244" w:rsidRPr="00D07152">
        <w:rPr>
          <w:rFonts w:cs="Times New Roman"/>
          <w:szCs w:val="28"/>
        </w:rPr>
        <w:fldChar w:fldCharType="separate"/>
      </w:r>
      <w:r w:rsidR="00BF0244" w:rsidRPr="00D07152">
        <w:rPr>
          <w:rFonts w:cs="Times New Roman"/>
          <w:szCs w:val="28"/>
        </w:rPr>
        <w:t>[1]</w:t>
      </w:r>
      <w:r w:rsidR="00BF0244" w:rsidRPr="00D07152">
        <w:rPr>
          <w:rFonts w:cs="Times New Roman"/>
          <w:szCs w:val="28"/>
        </w:rPr>
        <w:fldChar w:fldCharType="end"/>
      </w:r>
      <w:r w:rsidRPr="00D07152">
        <w:rPr>
          <w:rFonts w:cs="Times New Roman"/>
        </w:rPr>
        <w:t>提出，其核心概念在於建立一種點對點（</w:t>
      </w:r>
      <w:r w:rsidRPr="00D07152">
        <w:rPr>
          <w:rFonts w:cs="Times New Roman"/>
        </w:rPr>
        <w:t>peer-to-peer, P2P</w:t>
      </w:r>
      <w:r w:rsidRPr="00D07152">
        <w:rPr>
          <w:rFonts w:cs="Times New Roman"/>
        </w:rPr>
        <w:t>）電子現金系統，使線上支付得以在不依賴金融機構作為中介的情況下，由交易雙方直接完成。該系統透過密碼學機制與工作量證明（</w:t>
      </w:r>
      <w:r w:rsidRPr="00D07152">
        <w:rPr>
          <w:rFonts w:cs="Times New Roman"/>
        </w:rPr>
        <w:t>proof-of-work</w:t>
      </w:r>
      <w:r w:rsidRPr="00D07152">
        <w:rPr>
          <w:rFonts w:cs="Times New Roman"/>
        </w:rPr>
        <w:t>）維持交易紀錄之安全性與不可竄改性，奠定了後續區塊鏈與加密貨幣發展之基礎。</w:t>
      </w:r>
      <w:r w:rsidRPr="00D07152">
        <w:rPr>
          <w:rFonts w:cs="Times New Roman"/>
        </w:rPr>
        <w:t xml:space="preserve"> </w:t>
      </w:r>
      <w:r w:rsidRPr="00D07152">
        <w:rPr>
          <w:rFonts w:cs="Times New Roman"/>
        </w:rPr>
        <w:t>自</w:t>
      </w:r>
      <w:r w:rsidRPr="00D07152">
        <w:rPr>
          <w:rFonts w:cs="Times New Roman"/>
        </w:rPr>
        <w:t xml:space="preserve"> Bitcoin </w:t>
      </w:r>
      <w:r w:rsidRPr="00D07152">
        <w:rPr>
          <w:rFonts w:cs="Times New Roman"/>
        </w:rPr>
        <w:t>於</w:t>
      </w:r>
      <w:r w:rsidRPr="00D07152">
        <w:rPr>
          <w:rFonts w:cs="Times New Roman"/>
        </w:rPr>
        <w:t xml:space="preserve"> 2009 </w:t>
      </w:r>
      <w:r w:rsidRPr="00D07152">
        <w:rPr>
          <w:rFonts w:cs="Times New Roman"/>
        </w:rPr>
        <w:t>年問世以來，加密資產不僅作為支付工具，更逐步演變為具有投資、交易與資產配置功能之新興金融資產類別。</w:t>
      </w:r>
    </w:p>
    <w:p w14:paraId="3849C761" w14:textId="58D58AD3" w:rsidR="001249E6" w:rsidRPr="00D07152" w:rsidRDefault="001249E6" w:rsidP="001249E6">
      <w:pPr>
        <w:ind w:firstLine="560"/>
        <w:rPr>
          <w:rFonts w:cs="Times New Roman"/>
        </w:rPr>
      </w:pPr>
      <w:r w:rsidRPr="00D07152">
        <w:rPr>
          <w:rFonts w:cs="Times New Roman"/>
        </w:rPr>
        <w:t>相較於傳統股票市場，加密貨幣市場具有數項結構性差異。首先，其交易機制為全年無休，不受固定交易時段限制，導致價格波動更具連續性與即時性；其次，加密貨幣市場具有去中心化特性，交易與資產流通不完全依賴傳統金融中介機構，因而在提升透明性與自主性的同時，也使市場更容易受到投資者情緒、社群媒體、法規變動與突發事件影響。</w:t>
      </w:r>
      <w:r w:rsidR="00BF0244" w:rsidRPr="00D07152">
        <w:rPr>
          <w:rFonts w:cs="Times New Roman"/>
          <w:kern w:val="0"/>
          <w:szCs w:val="28"/>
        </w:rPr>
        <w:t>Nakamoto, S. (2008)</w:t>
      </w:r>
      <w:r w:rsidR="00BF0244" w:rsidRPr="00D07152">
        <w:rPr>
          <w:rFonts w:cs="Times New Roman"/>
          <w:szCs w:val="28"/>
        </w:rPr>
        <w:fldChar w:fldCharType="begin"/>
      </w:r>
      <w:r w:rsidR="00BF0244" w:rsidRPr="00D07152">
        <w:rPr>
          <w:rFonts w:cs="Times New Roman"/>
          <w:szCs w:val="28"/>
        </w:rPr>
        <w:instrText xml:space="preserve"> REF _Ref228626946 \r \h </w:instrText>
      </w:r>
      <w:r w:rsidR="00D07152">
        <w:rPr>
          <w:rFonts w:cs="Times New Roman"/>
          <w:szCs w:val="28"/>
        </w:rPr>
        <w:instrText xml:space="preserve"> \* MERGEFORMAT </w:instrText>
      </w:r>
      <w:r w:rsidR="00BF0244" w:rsidRPr="00D07152">
        <w:rPr>
          <w:rFonts w:cs="Times New Roman"/>
          <w:szCs w:val="28"/>
        </w:rPr>
      </w:r>
      <w:r w:rsidR="00BF0244" w:rsidRPr="00D07152">
        <w:rPr>
          <w:rFonts w:cs="Times New Roman"/>
          <w:szCs w:val="28"/>
        </w:rPr>
        <w:fldChar w:fldCharType="separate"/>
      </w:r>
      <w:r w:rsidR="00BF0244" w:rsidRPr="00D07152">
        <w:rPr>
          <w:rFonts w:cs="Times New Roman"/>
          <w:szCs w:val="28"/>
        </w:rPr>
        <w:t>[1]</w:t>
      </w:r>
      <w:r w:rsidR="00BF0244" w:rsidRPr="00D07152">
        <w:rPr>
          <w:rFonts w:cs="Times New Roman"/>
          <w:szCs w:val="28"/>
        </w:rPr>
        <w:fldChar w:fldCharType="end"/>
      </w:r>
      <w:r w:rsidRPr="00D07152">
        <w:rPr>
          <w:rFonts w:cs="Times New Roman"/>
        </w:rPr>
        <w:t>所提出之去中心化交易架構，雖解決了傳統電子</w:t>
      </w:r>
      <w:r w:rsidRPr="00D07152">
        <w:rPr>
          <w:rFonts w:cs="Times New Roman"/>
        </w:rPr>
        <w:lastRenderedPageBreak/>
        <w:t>支付對第三方信任機構之依賴問題，但也使加密貨幣市場形成與傳統股票市場不同的運作邏輯與風險結構。</w:t>
      </w:r>
      <w:r w:rsidRPr="00D07152">
        <w:rPr>
          <w:rFonts w:cs="Times New Roman"/>
        </w:rPr>
        <w:t xml:space="preserve"> </w:t>
      </w:r>
      <w:r w:rsidRPr="00D07152">
        <w:rPr>
          <w:rFonts w:cs="Times New Roman"/>
        </w:rPr>
        <w:t>此外，相較於股票市場中企業基本面（如財報、盈餘、產業前景）對價格之主導作用，加密貨幣價格更易受到技術面指標、資金流動性、替代幣價格、市場趨勢與投資者情緒等因素影響。</w:t>
      </w:r>
      <w:r w:rsidR="00BF0244" w:rsidRPr="00D07152">
        <w:rPr>
          <w:rFonts w:cs="Times New Roman"/>
        </w:rPr>
        <w:t>Patel et al.</w:t>
      </w:r>
      <w:r w:rsidR="00BF0244" w:rsidRPr="00D07152">
        <w:rPr>
          <w:rFonts w:cs="Times New Roman"/>
        </w:rPr>
        <w:t>（</w:t>
      </w:r>
      <w:r w:rsidR="00BF0244" w:rsidRPr="00D07152">
        <w:rPr>
          <w:rFonts w:cs="Times New Roman"/>
        </w:rPr>
        <w:t>2020</w:t>
      </w:r>
      <w:r w:rsidR="00BF0244" w:rsidRPr="00D07152">
        <w:rPr>
          <w:rFonts w:cs="Times New Roman"/>
        </w:rPr>
        <w:t>）</w:t>
      </w:r>
      <w:r w:rsidR="00BF0244" w:rsidRPr="00D07152">
        <w:rPr>
          <w:rFonts w:cs="Times New Roman"/>
          <w:szCs w:val="28"/>
        </w:rPr>
        <w:fldChar w:fldCharType="begin"/>
      </w:r>
      <w:r w:rsidR="00BF0244" w:rsidRPr="00D07152">
        <w:rPr>
          <w:rFonts w:cs="Times New Roman"/>
          <w:szCs w:val="28"/>
        </w:rPr>
        <w:instrText xml:space="preserve"> REF _Ref228626946 \r \h </w:instrText>
      </w:r>
      <w:r w:rsidR="00D07152">
        <w:rPr>
          <w:rFonts w:cs="Times New Roman"/>
          <w:szCs w:val="28"/>
        </w:rPr>
        <w:instrText xml:space="preserve"> \* MERGEFORMAT </w:instrText>
      </w:r>
      <w:r w:rsidR="00BF0244" w:rsidRPr="00D07152">
        <w:rPr>
          <w:rFonts w:cs="Times New Roman"/>
          <w:szCs w:val="28"/>
        </w:rPr>
      </w:r>
      <w:r w:rsidR="00BF0244" w:rsidRPr="00D07152">
        <w:rPr>
          <w:rFonts w:cs="Times New Roman"/>
          <w:szCs w:val="28"/>
        </w:rPr>
        <w:fldChar w:fldCharType="separate"/>
      </w:r>
      <w:r w:rsidR="00BF0244" w:rsidRPr="00D07152">
        <w:rPr>
          <w:rFonts w:cs="Times New Roman"/>
          <w:szCs w:val="28"/>
        </w:rPr>
        <w:t>[2]</w:t>
      </w:r>
      <w:r w:rsidR="00BF0244" w:rsidRPr="00D07152">
        <w:rPr>
          <w:rFonts w:cs="Times New Roman"/>
          <w:szCs w:val="28"/>
        </w:rPr>
        <w:fldChar w:fldCharType="end"/>
      </w:r>
      <w:r w:rsidRPr="00D07152">
        <w:rPr>
          <w:rFonts w:cs="Times New Roman"/>
        </w:rPr>
        <w:t>亦指出，加密貨幣價格受交易成本、挖礦難度、市場趨勢、知名度、替代幣價格、股票市場、情緒與法律因素等多重因素影響，導致其價格具有高度不穩定性，並使預測任務更具挑戰性。</w:t>
      </w:r>
    </w:p>
    <w:p w14:paraId="0D4CF857" w14:textId="737FA477" w:rsidR="00340709" w:rsidRPr="00D07152" w:rsidRDefault="001249E6" w:rsidP="001249E6">
      <w:pPr>
        <w:ind w:firstLine="560"/>
        <w:rPr>
          <w:rFonts w:cs="Times New Roman"/>
        </w:rPr>
      </w:pPr>
      <w:r w:rsidRPr="00D07152">
        <w:rPr>
          <w:rFonts w:cs="Times New Roman"/>
        </w:rPr>
        <w:t>在此背景下，加密貨幣價格預測已成為金融科技與人工智慧領域之重要研究議題。然而，傳統計量經濟模型（如</w:t>
      </w:r>
      <w:r w:rsidRPr="00D07152">
        <w:rPr>
          <w:rFonts w:cs="Times New Roman"/>
        </w:rPr>
        <w:t xml:space="preserve"> ARIMA</w:t>
      </w:r>
      <w:r w:rsidRPr="00D07152">
        <w:rPr>
          <w:rFonts w:cs="Times New Roman"/>
        </w:rPr>
        <w:t>、</w:t>
      </w:r>
      <w:r w:rsidRPr="00D07152">
        <w:rPr>
          <w:rFonts w:cs="Times New Roman"/>
        </w:rPr>
        <w:t>GARCH</w:t>
      </w:r>
      <w:r w:rsidRPr="00D07152">
        <w:rPr>
          <w:rFonts w:cs="Times New Roman"/>
        </w:rPr>
        <w:t>）多基於線性假設與平穩性前提，在面對具備高度波動性、非平穩性（</w:t>
      </w:r>
      <w:r w:rsidRPr="00D07152">
        <w:rPr>
          <w:rFonts w:cs="Times New Roman"/>
        </w:rPr>
        <w:t>non-stationarity</w:t>
      </w:r>
      <w:r w:rsidRPr="00D07152">
        <w:rPr>
          <w:rFonts w:cs="Times New Roman"/>
        </w:rPr>
        <w:t>）及多重外部干擾之加密貨幣數據時，其預測效能往往受到限制。相對而言，近年來機器學習與深度學習在處理非線性、高維度與時間序列資料方面展現出顯著優勢。</w:t>
      </w:r>
      <w:r w:rsidR="007E2E31" w:rsidRPr="00D07152">
        <w:rPr>
          <w:rFonts w:cs="Times New Roman"/>
        </w:rPr>
        <w:t>Patel et al.</w:t>
      </w:r>
      <w:r w:rsidR="007E2E31" w:rsidRPr="00D07152">
        <w:rPr>
          <w:rFonts w:cs="Times New Roman"/>
        </w:rPr>
        <w:t>（</w:t>
      </w:r>
      <w:r w:rsidR="007E2E31" w:rsidRPr="00D07152">
        <w:rPr>
          <w:rFonts w:cs="Times New Roman"/>
        </w:rPr>
        <w:t>2020</w:t>
      </w:r>
      <w:r w:rsidR="007E2E31" w:rsidRPr="00D07152">
        <w:rPr>
          <w:rFonts w:cs="Times New Roman"/>
        </w:rPr>
        <w:t>）</w:t>
      </w:r>
      <w:r w:rsidR="00BF0244" w:rsidRPr="00D07152">
        <w:rPr>
          <w:rFonts w:cs="Times New Roman"/>
          <w:szCs w:val="28"/>
        </w:rPr>
        <w:fldChar w:fldCharType="begin"/>
      </w:r>
      <w:r w:rsidR="00BF0244" w:rsidRPr="00D07152">
        <w:rPr>
          <w:rFonts w:cs="Times New Roman"/>
          <w:szCs w:val="28"/>
        </w:rPr>
        <w:instrText xml:space="preserve"> REF _Ref228626946 \r \h </w:instrText>
      </w:r>
      <w:r w:rsidR="00D07152">
        <w:rPr>
          <w:rFonts w:cs="Times New Roman"/>
          <w:szCs w:val="28"/>
        </w:rPr>
        <w:instrText xml:space="preserve"> \* MERGEFORMAT </w:instrText>
      </w:r>
      <w:r w:rsidR="00BF0244" w:rsidRPr="00D07152">
        <w:rPr>
          <w:rFonts w:cs="Times New Roman"/>
          <w:szCs w:val="28"/>
        </w:rPr>
      </w:r>
      <w:r w:rsidR="00BF0244" w:rsidRPr="00D07152">
        <w:rPr>
          <w:rFonts w:cs="Times New Roman"/>
          <w:szCs w:val="28"/>
        </w:rPr>
        <w:fldChar w:fldCharType="separate"/>
      </w:r>
      <w:r w:rsidR="00BF0244" w:rsidRPr="00D07152">
        <w:rPr>
          <w:rFonts w:cs="Times New Roman"/>
          <w:szCs w:val="28"/>
        </w:rPr>
        <w:t>[2]</w:t>
      </w:r>
      <w:r w:rsidR="00BF0244" w:rsidRPr="00D07152">
        <w:rPr>
          <w:rFonts w:cs="Times New Roman"/>
          <w:szCs w:val="28"/>
        </w:rPr>
        <w:fldChar w:fldCharType="end"/>
      </w:r>
      <w:r w:rsidRPr="00D07152">
        <w:rPr>
          <w:rFonts w:cs="Times New Roman"/>
        </w:rPr>
        <w:t>指出，已有多種機器學習與深度學習方法被應用於加密貨幣價格預測，其中包括神經網路（</w:t>
      </w:r>
      <w:r w:rsidRPr="00D07152">
        <w:rPr>
          <w:rFonts w:cs="Times New Roman"/>
        </w:rPr>
        <w:t>Neural Networks</w:t>
      </w:r>
      <w:r w:rsidRPr="00D07152">
        <w:rPr>
          <w:rFonts w:cs="Times New Roman"/>
        </w:rPr>
        <w:t>）、長短期記憶網路（</w:t>
      </w:r>
      <w:r w:rsidRPr="00D07152">
        <w:rPr>
          <w:rFonts w:cs="Times New Roman"/>
        </w:rPr>
        <w:t>Long Short-Term Memory, LSTM</w:t>
      </w:r>
      <w:r w:rsidRPr="00D07152">
        <w:rPr>
          <w:rFonts w:cs="Times New Roman"/>
        </w:rPr>
        <w:t>）與閘控循環單元（</w:t>
      </w:r>
      <w:r w:rsidRPr="00D07152">
        <w:rPr>
          <w:rFonts w:cs="Times New Roman"/>
        </w:rPr>
        <w:t>Gated Recurrent Unit, GRU</w:t>
      </w:r>
      <w:r w:rsidRPr="00D07152">
        <w:rPr>
          <w:rFonts w:cs="Times New Roman"/>
        </w:rPr>
        <w:t>）等模型；其研究進一步提出</w:t>
      </w:r>
      <w:r w:rsidRPr="00D07152">
        <w:rPr>
          <w:rFonts w:cs="Times New Roman"/>
        </w:rPr>
        <w:t xml:space="preserve"> LSTM </w:t>
      </w:r>
      <w:r w:rsidRPr="00D07152">
        <w:rPr>
          <w:rFonts w:cs="Times New Roman"/>
        </w:rPr>
        <w:t>與</w:t>
      </w:r>
      <w:r w:rsidRPr="00D07152">
        <w:rPr>
          <w:rFonts w:cs="Times New Roman"/>
        </w:rPr>
        <w:t xml:space="preserve"> GRU </w:t>
      </w:r>
      <w:r w:rsidRPr="00D07152">
        <w:rPr>
          <w:rFonts w:cs="Times New Roman"/>
        </w:rPr>
        <w:t>之混合預測架構，並以</w:t>
      </w:r>
      <w:r w:rsidRPr="00D07152">
        <w:rPr>
          <w:rFonts w:cs="Times New Roman"/>
        </w:rPr>
        <w:t xml:space="preserve"> MSE</w:t>
      </w:r>
      <w:r w:rsidRPr="00D07152">
        <w:rPr>
          <w:rFonts w:cs="Times New Roman"/>
        </w:rPr>
        <w:t>、</w:t>
      </w:r>
      <w:r w:rsidRPr="00D07152">
        <w:rPr>
          <w:rFonts w:cs="Times New Roman"/>
        </w:rPr>
        <w:t>RMSE</w:t>
      </w:r>
      <w:r w:rsidRPr="00D07152">
        <w:rPr>
          <w:rFonts w:cs="Times New Roman"/>
        </w:rPr>
        <w:t>、</w:t>
      </w:r>
      <w:r w:rsidRPr="00D07152">
        <w:rPr>
          <w:rFonts w:cs="Times New Roman"/>
        </w:rPr>
        <w:t xml:space="preserve">MAE </w:t>
      </w:r>
      <w:r w:rsidRPr="00D07152">
        <w:rPr>
          <w:rFonts w:cs="Times New Roman"/>
        </w:rPr>
        <w:t>與</w:t>
      </w:r>
      <w:r w:rsidRPr="00D07152">
        <w:rPr>
          <w:rFonts w:cs="Times New Roman"/>
        </w:rPr>
        <w:t xml:space="preserve"> MAPE </w:t>
      </w:r>
      <w:r w:rsidRPr="00D07152">
        <w:rPr>
          <w:rFonts w:cs="Times New Roman"/>
        </w:rPr>
        <w:t>等指標評估模型表現，顯示深度學習模型於加密貨幣價格預測中</w:t>
      </w:r>
      <w:r w:rsidRPr="00D07152">
        <w:rPr>
          <w:rFonts w:cs="Times New Roman"/>
        </w:rPr>
        <w:lastRenderedPageBreak/>
        <w:t>具有應用潛力。</w:t>
      </w:r>
      <w:r w:rsidRPr="00D07152">
        <w:rPr>
          <w:rFonts w:cs="Times New Roman"/>
        </w:rPr>
        <w:t xml:space="preserve"> </w:t>
      </w:r>
      <w:r w:rsidR="007E2E31" w:rsidRPr="00D07152">
        <w:rPr>
          <w:rFonts w:cs="Times New Roman"/>
        </w:rPr>
        <w:t>Chen et al.</w:t>
      </w:r>
      <w:r w:rsidR="007E2E31" w:rsidRPr="00D07152">
        <w:rPr>
          <w:rFonts w:cs="Times New Roman"/>
        </w:rPr>
        <w:t>（</w:t>
      </w:r>
      <w:r w:rsidR="007E2E31" w:rsidRPr="00D07152">
        <w:rPr>
          <w:rFonts w:cs="Times New Roman"/>
        </w:rPr>
        <w:t>2020</w:t>
      </w:r>
      <w:r w:rsidR="007E2E31" w:rsidRPr="00D07152">
        <w:rPr>
          <w:rFonts w:cs="Times New Roman"/>
        </w:rPr>
        <w:t>）</w:t>
      </w:r>
      <w:r w:rsidR="00BF0244" w:rsidRPr="00D07152">
        <w:rPr>
          <w:rFonts w:cs="Times New Roman"/>
          <w:szCs w:val="28"/>
        </w:rPr>
        <w:fldChar w:fldCharType="begin"/>
      </w:r>
      <w:r w:rsidR="00BF0244" w:rsidRPr="00D07152">
        <w:rPr>
          <w:rFonts w:cs="Times New Roman"/>
          <w:szCs w:val="28"/>
        </w:rPr>
        <w:instrText xml:space="preserve"> REF _Ref228626946 \r \h </w:instrText>
      </w:r>
      <w:r w:rsidR="00D07152">
        <w:rPr>
          <w:rFonts w:cs="Times New Roman"/>
          <w:szCs w:val="28"/>
        </w:rPr>
        <w:instrText xml:space="preserve"> \* MERGEFORMAT </w:instrText>
      </w:r>
      <w:r w:rsidR="00BF0244" w:rsidRPr="00D07152">
        <w:rPr>
          <w:rFonts w:cs="Times New Roman"/>
          <w:szCs w:val="28"/>
        </w:rPr>
      </w:r>
      <w:r w:rsidR="00BF0244" w:rsidRPr="00D07152">
        <w:rPr>
          <w:rFonts w:cs="Times New Roman"/>
          <w:szCs w:val="28"/>
        </w:rPr>
        <w:fldChar w:fldCharType="separate"/>
      </w:r>
      <w:r w:rsidR="00BF0244" w:rsidRPr="00D07152">
        <w:rPr>
          <w:rFonts w:cs="Times New Roman"/>
          <w:szCs w:val="28"/>
        </w:rPr>
        <w:t>[3]</w:t>
      </w:r>
      <w:r w:rsidR="00BF0244" w:rsidRPr="00D07152">
        <w:rPr>
          <w:rFonts w:cs="Times New Roman"/>
          <w:szCs w:val="28"/>
        </w:rPr>
        <w:fldChar w:fldCharType="end"/>
      </w:r>
      <w:r w:rsidRPr="00D07152">
        <w:rPr>
          <w:rFonts w:cs="Times New Roman"/>
        </w:rPr>
        <w:t>亦指出，樣本維度（</w:t>
      </w:r>
      <w:r w:rsidRPr="00D07152">
        <w:rPr>
          <w:rFonts w:cs="Times New Roman"/>
        </w:rPr>
        <w:t>sample dimension</w:t>
      </w:r>
      <w:r w:rsidRPr="00D07152">
        <w:rPr>
          <w:rFonts w:cs="Times New Roman"/>
        </w:rPr>
        <w:t>）為影響模型效能的重要因素；當資料頻率提升至小時或分鐘等高頻尺度時，大樣本特性使得深度學習模型更能有效學習潛在之時間依賴與複雜結構。</w:t>
      </w:r>
    </w:p>
    <w:p w14:paraId="1C053ACC" w14:textId="21F03264" w:rsidR="00340709" w:rsidRPr="00D07152" w:rsidRDefault="00340709" w:rsidP="004E797D">
      <w:pPr>
        <w:ind w:firstLine="561"/>
        <w:rPr>
          <w:rFonts w:cs="Times New Roman"/>
        </w:rPr>
      </w:pPr>
      <w:r w:rsidRPr="00D07152">
        <w:rPr>
          <w:rFonts w:cs="Times New Roman"/>
          <w:b/>
          <w:bCs/>
        </w:rPr>
        <w:t xml:space="preserve">1.1.2 </w:t>
      </w:r>
      <w:r w:rsidRPr="00D07152">
        <w:rPr>
          <w:rFonts w:cs="Times New Roman"/>
          <w:b/>
          <w:bCs/>
        </w:rPr>
        <w:t>穩定幣之定位與風險</w:t>
      </w:r>
      <w:r w:rsidRPr="00D07152">
        <w:rPr>
          <w:rFonts w:cs="Times New Roman"/>
        </w:rPr>
        <w:t>  </w:t>
      </w:r>
    </w:p>
    <w:p w14:paraId="5F6C4B35" w14:textId="04797C99" w:rsidR="001249E6" w:rsidRPr="00D07152" w:rsidRDefault="001249E6" w:rsidP="001249E6">
      <w:pPr>
        <w:ind w:firstLine="560"/>
        <w:rPr>
          <w:rFonts w:cs="Times New Roman"/>
        </w:rPr>
      </w:pPr>
      <w:r w:rsidRPr="00D07152">
        <w:rPr>
          <w:rFonts w:cs="Times New Roman"/>
        </w:rPr>
        <w:t>在加密貨幣生態系中，穩定幣（</w:t>
      </w:r>
      <w:r w:rsidRPr="00D07152">
        <w:rPr>
          <w:rFonts w:cs="Times New Roman"/>
        </w:rPr>
        <w:t>stablecoins</w:t>
      </w:r>
      <w:r w:rsidRPr="00D07152">
        <w:rPr>
          <w:rFonts w:cs="Times New Roman"/>
        </w:rPr>
        <w:t>）作為連結傳統金融體系與數位資產市場之關鍵橋樑，扮演核心角色。穩定幣係指其價值與特定資產（如美元）錨定之加密資產，旨在降低價格波動並提升交易穩定性。依其抵押機制，可大致分為法幣抵押型（如</w:t>
      </w:r>
      <w:r w:rsidRPr="00D07152">
        <w:rPr>
          <w:rFonts w:cs="Times New Roman"/>
        </w:rPr>
        <w:t xml:space="preserve"> Tether</w:t>
      </w:r>
      <w:r w:rsidRPr="00D07152">
        <w:rPr>
          <w:rFonts w:cs="Times New Roman"/>
        </w:rPr>
        <w:t>、</w:t>
      </w:r>
      <w:r w:rsidRPr="00D07152">
        <w:rPr>
          <w:rFonts w:cs="Times New Roman"/>
        </w:rPr>
        <w:t>USD Coin</w:t>
      </w:r>
      <w:r w:rsidRPr="00D07152">
        <w:rPr>
          <w:rFonts w:cs="Times New Roman"/>
        </w:rPr>
        <w:t>）、加密資產抵押型（如</w:t>
      </w:r>
      <w:r w:rsidRPr="00D07152">
        <w:rPr>
          <w:rFonts w:cs="Times New Roman"/>
        </w:rPr>
        <w:t xml:space="preserve"> Dai</w:t>
      </w:r>
      <w:r w:rsidRPr="00D07152">
        <w:rPr>
          <w:rFonts w:cs="Times New Roman"/>
        </w:rPr>
        <w:t>），以及演算法穩定幣。其中，法幣抵押型因具備較高流動性與市場接受度，已成為加密市場中主要的交易媒介與計價基準。</w:t>
      </w:r>
    </w:p>
    <w:p w14:paraId="588E08E5" w14:textId="02D559ED" w:rsidR="001249E6" w:rsidRPr="00D07152" w:rsidRDefault="001249E6" w:rsidP="001249E6">
      <w:pPr>
        <w:ind w:firstLine="560"/>
        <w:rPr>
          <w:rFonts w:cs="Times New Roman"/>
        </w:rPr>
      </w:pPr>
      <w:r w:rsidRPr="00D07152">
        <w:rPr>
          <w:rFonts w:cs="Times New Roman"/>
        </w:rPr>
        <w:t>儘管穩定幣以價格穩定為設計目標，其實際運作仍受市場信心、儲備資產透明度及流動性風險影響，可能出現「脫鉤（</w:t>
      </w:r>
      <w:r w:rsidRPr="00D07152">
        <w:rPr>
          <w:rFonts w:cs="Times New Roman"/>
        </w:rPr>
        <w:t>de-pegging</w:t>
      </w:r>
      <w:r w:rsidRPr="00D07152">
        <w:rPr>
          <w:rFonts w:cs="Times New Roman"/>
        </w:rPr>
        <w:t>）」現象，即價格偏離其錨定價值。此類異常往往源於市場恐慌或資金擠兌，並可能迅速傳導至整體加密市場，引發價格劇烈波動與系統性風險。此現象與</w:t>
      </w:r>
      <w:r w:rsidRPr="00D07152">
        <w:rPr>
          <w:rFonts w:cs="Times New Roman"/>
        </w:rPr>
        <w:t xml:space="preserve"> </w:t>
      </w:r>
      <w:r w:rsidR="007E2E31" w:rsidRPr="00D07152">
        <w:rPr>
          <w:rFonts w:cs="Times New Roman"/>
        </w:rPr>
        <w:t>Patel et al.</w:t>
      </w:r>
      <w:r w:rsidR="007E2E31" w:rsidRPr="00D07152">
        <w:rPr>
          <w:rFonts w:cs="Times New Roman"/>
        </w:rPr>
        <w:t>（</w:t>
      </w:r>
      <w:r w:rsidR="007E2E31" w:rsidRPr="00D07152">
        <w:rPr>
          <w:rFonts w:cs="Times New Roman"/>
        </w:rPr>
        <w:t>2020</w:t>
      </w:r>
      <w:r w:rsidR="007E2E31" w:rsidRPr="00D07152">
        <w:rPr>
          <w:rFonts w:cs="Times New Roman"/>
        </w:rPr>
        <w:t>）</w:t>
      </w:r>
      <w:r w:rsidR="00BF0244" w:rsidRPr="00D07152">
        <w:rPr>
          <w:rFonts w:cs="Times New Roman"/>
          <w:szCs w:val="28"/>
        </w:rPr>
        <w:fldChar w:fldCharType="begin"/>
      </w:r>
      <w:r w:rsidR="00BF0244" w:rsidRPr="00D07152">
        <w:rPr>
          <w:rFonts w:cs="Times New Roman"/>
          <w:szCs w:val="28"/>
        </w:rPr>
        <w:instrText xml:space="preserve"> REF _Ref228626946 \r \h </w:instrText>
      </w:r>
      <w:r w:rsidR="00D07152">
        <w:rPr>
          <w:rFonts w:cs="Times New Roman"/>
          <w:szCs w:val="28"/>
        </w:rPr>
        <w:instrText xml:space="preserve"> \* MERGEFORMAT </w:instrText>
      </w:r>
      <w:r w:rsidR="00BF0244" w:rsidRPr="00D07152">
        <w:rPr>
          <w:rFonts w:cs="Times New Roman"/>
          <w:szCs w:val="28"/>
        </w:rPr>
      </w:r>
      <w:r w:rsidR="00BF0244" w:rsidRPr="00D07152">
        <w:rPr>
          <w:rFonts w:cs="Times New Roman"/>
          <w:szCs w:val="28"/>
        </w:rPr>
        <w:fldChar w:fldCharType="separate"/>
      </w:r>
      <w:r w:rsidR="00BF0244" w:rsidRPr="00D07152">
        <w:rPr>
          <w:rFonts w:cs="Times New Roman"/>
          <w:szCs w:val="28"/>
        </w:rPr>
        <w:t>[2]</w:t>
      </w:r>
      <w:r w:rsidR="00BF0244" w:rsidRPr="00D07152">
        <w:rPr>
          <w:rFonts w:cs="Times New Roman"/>
          <w:szCs w:val="28"/>
        </w:rPr>
        <w:fldChar w:fldCharType="end"/>
      </w:r>
      <w:r w:rsidRPr="00D07152">
        <w:rPr>
          <w:rFonts w:cs="Times New Roman"/>
        </w:rPr>
        <w:t>所指出之加密貨幣價格受市場情緒、法律因素、替代幣價格與外部市場條件影響之觀點相呼應，顯示加密貨幣市場並非僅由歷史價格驅動，而是受到多重外生因素共同影響。</w:t>
      </w:r>
      <w:r w:rsidRPr="00D07152">
        <w:rPr>
          <w:rFonts w:cs="Times New Roman"/>
        </w:rPr>
        <w:t xml:space="preserve"> </w:t>
      </w:r>
      <w:r w:rsidRPr="00D07152">
        <w:rPr>
          <w:rFonts w:cs="Times New Roman"/>
        </w:rPr>
        <w:t>以</w:t>
      </w:r>
      <w:r w:rsidRPr="00D07152">
        <w:rPr>
          <w:rFonts w:cs="Times New Roman"/>
        </w:rPr>
        <w:t xml:space="preserve"> 2023 </w:t>
      </w:r>
      <w:r w:rsidRPr="00D07152">
        <w:rPr>
          <w:rFonts w:cs="Times New Roman"/>
        </w:rPr>
        <w:t>年矽谷銀行（</w:t>
      </w:r>
      <w:r w:rsidRPr="00D07152">
        <w:rPr>
          <w:rFonts w:cs="Times New Roman"/>
        </w:rPr>
        <w:t>Silicon Valley Bank, SVB</w:t>
      </w:r>
      <w:r w:rsidRPr="00D07152">
        <w:rPr>
          <w:rFonts w:cs="Times New Roman"/>
        </w:rPr>
        <w:t>）事件為例，</w:t>
      </w:r>
      <w:r w:rsidRPr="00D07152">
        <w:rPr>
          <w:rFonts w:cs="Times New Roman"/>
        </w:rPr>
        <w:t xml:space="preserve">Circle </w:t>
      </w:r>
      <w:r w:rsidRPr="00D07152">
        <w:rPr>
          <w:rFonts w:cs="Times New Roman"/>
        </w:rPr>
        <w:t>曾揭露其約</w:t>
      </w:r>
      <w:r w:rsidRPr="00D07152">
        <w:rPr>
          <w:rFonts w:cs="Times New Roman"/>
        </w:rPr>
        <w:t xml:space="preserve"> 33 </w:t>
      </w:r>
      <w:r w:rsidRPr="00D07152">
        <w:rPr>
          <w:rFonts w:cs="Times New Roman"/>
        </w:rPr>
        <w:t>億美</w:t>
      </w:r>
      <w:r w:rsidRPr="00D07152">
        <w:rPr>
          <w:rFonts w:cs="Times New Roman"/>
        </w:rPr>
        <w:lastRenderedPageBreak/>
        <w:t>元</w:t>
      </w:r>
      <w:r w:rsidRPr="00D07152">
        <w:rPr>
          <w:rFonts w:cs="Times New Roman"/>
        </w:rPr>
        <w:t xml:space="preserve"> USDC </w:t>
      </w:r>
      <w:r w:rsidRPr="00D07152">
        <w:rPr>
          <w:rFonts w:cs="Times New Roman"/>
        </w:rPr>
        <w:t>儲備存放於</w:t>
      </w:r>
      <w:r w:rsidRPr="00D07152">
        <w:rPr>
          <w:rFonts w:cs="Times New Roman"/>
        </w:rPr>
        <w:t xml:space="preserve"> SVB</w:t>
      </w:r>
      <w:r w:rsidRPr="00D07152">
        <w:rPr>
          <w:rFonts w:cs="Times New Roman"/>
        </w:rPr>
        <w:t>，該訊息引發市場對</w:t>
      </w:r>
      <w:r w:rsidRPr="00D07152">
        <w:rPr>
          <w:rFonts w:cs="Times New Roman"/>
        </w:rPr>
        <w:t xml:space="preserve"> USDC </w:t>
      </w:r>
      <w:r w:rsidRPr="00D07152">
        <w:rPr>
          <w:rFonts w:cs="Times New Roman"/>
        </w:rPr>
        <w:t>可兌換性與儲備安全性之疑慮，並造成</w:t>
      </w:r>
      <w:r w:rsidRPr="00D07152">
        <w:rPr>
          <w:rFonts w:cs="Times New Roman"/>
        </w:rPr>
        <w:t xml:space="preserve"> USDC </w:t>
      </w:r>
      <w:r w:rsidRPr="00D07152">
        <w:rPr>
          <w:rFonts w:cs="Times New Roman"/>
        </w:rPr>
        <w:t>一度偏離美元錨定價格，進一步影響去中心化金融（</w:t>
      </w:r>
      <w:r w:rsidRPr="00D07152">
        <w:rPr>
          <w:rFonts w:cs="Times New Roman"/>
        </w:rPr>
        <w:t>DeFi</w:t>
      </w:r>
      <w:r w:rsidRPr="00D07152">
        <w:rPr>
          <w:rFonts w:cs="Times New Roman"/>
        </w:rPr>
        <w:t>）市場之穩定性。</w:t>
      </w:r>
    </w:p>
    <w:p w14:paraId="512FBE51" w14:textId="6425429D" w:rsidR="00340709" w:rsidRPr="00D07152" w:rsidRDefault="001249E6" w:rsidP="001249E6">
      <w:pPr>
        <w:ind w:firstLine="560"/>
        <w:rPr>
          <w:rFonts w:cs="Times New Roman"/>
        </w:rPr>
      </w:pPr>
      <w:r w:rsidRPr="00D07152">
        <w:rPr>
          <w:rFonts w:cs="Times New Roman"/>
        </w:rPr>
        <w:t>因此，穩定幣不僅是交易工具，更可視為反映市場流動性、投資者信心與系統性風險的重要指標。由於加密貨幣價格容易受到外部事件與市場情緒影響，若能將穩定幣之異常波動、脫鉤風險或流動性變化納入預測框架，將有助於提升模型對市場結構性變化與極端事件之敏感度。基於此，建立具備即時監測與預警能力之風險偵測機制，對於提升加密貨幣市場之穩定性與預測準確性，具有重要之研究價值與實務意義。</w:t>
      </w:r>
    </w:p>
    <w:p w14:paraId="40A32AEE" w14:textId="3253B3A8" w:rsidR="00A571FF" w:rsidRPr="00D07152" w:rsidRDefault="00340709" w:rsidP="006C2E0A">
      <w:pPr>
        <w:pStyle w:val="2"/>
        <w:ind w:firstLineChars="200" w:firstLine="641"/>
        <w:rPr>
          <w:rFonts w:cs="Times New Roman"/>
        </w:rPr>
      </w:pPr>
      <w:bookmarkStart w:id="6" w:name="_Toc228666150"/>
      <w:r w:rsidRPr="00D07152">
        <w:rPr>
          <w:rFonts w:cs="Times New Roman"/>
        </w:rPr>
        <w:t>1.2 </w:t>
      </w:r>
      <w:r w:rsidRPr="00D07152">
        <w:rPr>
          <w:rFonts w:cs="Times New Roman"/>
        </w:rPr>
        <w:t>研究動機</w:t>
      </w:r>
      <w:bookmarkEnd w:id="6"/>
    </w:p>
    <w:p w14:paraId="48BE6EB0" w14:textId="77777777" w:rsidR="00340709" w:rsidRPr="00D07152" w:rsidRDefault="00340709" w:rsidP="006C2E0A">
      <w:pPr>
        <w:ind w:firstLine="561"/>
        <w:rPr>
          <w:rFonts w:cs="Times New Roman"/>
        </w:rPr>
      </w:pPr>
      <w:r w:rsidRPr="00D07152">
        <w:rPr>
          <w:rFonts w:cs="Times New Roman"/>
          <w:b/>
          <w:bCs/>
        </w:rPr>
        <w:t xml:space="preserve">1.2.1 </w:t>
      </w:r>
      <w:r w:rsidRPr="00D07152">
        <w:rPr>
          <w:rFonts w:cs="Times New Roman"/>
          <w:b/>
          <w:bCs/>
        </w:rPr>
        <w:t>模型透明化與可解釋性</w:t>
      </w:r>
      <w:r w:rsidRPr="00D07152">
        <w:rPr>
          <w:rFonts w:cs="Times New Roman"/>
        </w:rPr>
        <w:t> </w:t>
      </w:r>
    </w:p>
    <w:p w14:paraId="1673CDAE" w14:textId="7E6089F4" w:rsidR="00340709" w:rsidRPr="00D07152" w:rsidRDefault="00082BD0" w:rsidP="006C2E0A">
      <w:pPr>
        <w:ind w:firstLine="560"/>
        <w:rPr>
          <w:rFonts w:cs="Times New Roman"/>
        </w:rPr>
      </w:pPr>
      <w:r w:rsidRPr="00D07152">
        <w:rPr>
          <w:rFonts w:cs="Times New Roman"/>
        </w:rPr>
        <w:t>目前多數加密貨幣預測模型偏向黑箱式架構，難以清楚解釋模型決策邏輯與市場訊號來源。為提升模型透明度，本專題透過</w:t>
      </w:r>
      <w:r w:rsidRPr="00D07152">
        <w:rPr>
          <w:rFonts w:cs="Times New Roman"/>
        </w:rPr>
        <w:t xml:space="preserve"> Python </w:t>
      </w:r>
      <w:r w:rsidRPr="00D07152">
        <w:rPr>
          <w:rFonts w:cs="Times New Roman"/>
        </w:rPr>
        <w:t>建立完整開發流程，並導入</w:t>
      </w:r>
      <w:r w:rsidRPr="00D07152">
        <w:rPr>
          <w:rFonts w:cs="Times New Roman"/>
        </w:rPr>
        <w:t xml:space="preserve"> SHAP </w:t>
      </w:r>
      <w:r w:rsidRPr="00D07152">
        <w:rPr>
          <w:rFonts w:cs="Times New Roman"/>
        </w:rPr>
        <w:t>解釋技術，分析</w:t>
      </w:r>
      <w:r w:rsidRPr="00D07152">
        <w:rPr>
          <w:rFonts w:cs="Times New Roman"/>
        </w:rPr>
        <w:t xml:space="preserve"> RSI</w:t>
      </w:r>
      <w:r w:rsidRPr="00D07152">
        <w:rPr>
          <w:rFonts w:cs="Times New Roman"/>
        </w:rPr>
        <w:t>、</w:t>
      </w:r>
      <w:r w:rsidRPr="00D07152">
        <w:rPr>
          <w:rFonts w:cs="Times New Roman"/>
        </w:rPr>
        <w:t xml:space="preserve">MACD </w:t>
      </w:r>
      <w:r w:rsidRPr="00D07152">
        <w:rPr>
          <w:rFonts w:cs="Times New Roman"/>
        </w:rPr>
        <w:t>等技術指標於不同市場條件下之特徵貢獻程度，以提升模型之可解釋性與分析可信度。</w:t>
      </w:r>
    </w:p>
    <w:p w14:paraId="0AD47AA4" w14:textId="77777777" w:rsidR="004E797D" w:rsidRPr="00D07152" w:rsidRDefault="00340709" w:rsidP="006C2E0A">
      <w:pPr>
        <w:ind w:firstLine="561"/>
        <w:rPr>
          <w:rFonts w:cs="Times New Roman"/>
          <w:b/>
          <w:bCs/>
        </w:rPr>
      </w:pPr>
      <w:r w:rsidRPr="00D07152">
        <w:rPr>
          <w:rFonts w:cs="Times New Roman"/>
          <w:b/>
          <w:bCs/>
        </w:rPr>
        <w:t>1.2.2 </w:t>
      </w:r>
      <w:r w:rsidRPr="00D07152">
        <w:rPr>
          <w:rFonts w:cs="Times New Roman"/>
          <w:b/>
          <w:bCs/>
        </w:rPr>
        <w:t>風險偵測由「後驗」轉向「預判」</w:t>
      </w:r>
    </w:p>
    <w:p w14:paraId="10544AB0" w14:textId="2908C9FA" w:rsidR="00082BD0" w:rsidRPr="00D07152" w:rsidRDefault="00082BD0" w:rsidP="00082BD0">
      <w:pPr>
        <w:ind w:firstLine="560"/>
        <w:rPr>
          <w:rFonts w:cs="Times New Roman"/>
        </w:rPr>
      </w:pPr>
      <w:r w:rsidRPr="00D07152">
        <w:rPr>
          <w:rFonts w:cs="Times New Roman"/>
        </w:rPr>
        <w:t>現有市場風險監控多以事件發生後之結果分析為主，缺乏對異常波</w:t>
      </w:r>
      <w:r w:rsidRPr="00D07152">
        <w:rPr>
          <w:rFonts w:cs="Times New Roman"/>
        </w:rPr>
        <w:lastRenderedPageBreak/>
        <w:t>動與市場恐慌之提前預警能力。然而，加密貨幣市場波動速度極快，若無法及時辨識潛在風險，可能於短時間內產生大規模損失。</w:t>
      </w:r>
    </w:p>
    <w:p w14:paraId="73A64561" w14:textId="1C5F0B2F" w:rsidR="00340709" w:rsidRPr="00D07152" w:rsidRDefault="00082BD0" w:rsidP="00082BD0">
      <w:pPr>
        <w:ind w:firstLine="560"/>
        <w:rPr>
          <w:rFonts w:cs="Times New Roman"/>
        </w:rPr>
      </w:pPr>
      <w:r w:rsidRPr="00D07152">
        <w:rPr>
          <w:rFonts w:cs="Times New Roman"/>
        </w:rPr>
        <w:t>因此，本專題希望透過機器學習、深度學習與異常偵測技術，建立具備前瞻性之風險分析架構，使系統能於市場異常事件發生前提前輸出預警訊號，提升風險管理與決策應變能力。</w:t>
      </w:r>
    </w:p>
    <w:p w14:paraId="32EB8931" w14:textId="77777777" w:rsidR="00340709" w:rsidRPr="00D07152" w:rsidRDefault="00340709" w:rsidP="006C2E0A">
      <w:pPr>
        <w:ind w:firstLine="561"/>
        <w:rPr>
          <w:rFonts w:cs="Times New Roman"/>
        </w:rPr>
      </w:pPr>
      <w:r w:rsidRPr="00D07152">
        <w:rPr>
          <w:rFonts w:cs="Times New Roman"/>
          <w:b/>
          <w:bCs/>
        </w:rPr>
        <w:t xml:space="preserve">1.2.3 </w:t>
      </w:r>
      <w:r w:rsidRPr="00D07152">
        <w:rPr>
          <w:rFonts w:cs="Times New Roman"/>
          <w:b/>
          <w:bCs/>
        </w:rPr>
        <w:t>主流市場波動之傳導效應</w:t>
      </w:r>
      <w:r w:rsidRPr="00D07152">
        <w:rPr>
          <w:rFonts w:cs="Times New Roman"/>
        </w:rPr>
        <w:t> </w:t>
      </w:r>
    </w:p>
    <w:p w14:paraId="0F1D6F5E" w14:textId="2095053A" w:rsidR="00082BD0" w:rsidRPr="00D07152" w:rsidRDefault="00082BD0" w:rsidP="00082BD0">
      <w:pPr>
        <w:ind w:firstLine="560"/>
        <w:rPr>
          <w:rFonts w:cs="Times New Roman"/>
        </w:rPr>
      </w:pPr>
      <w:r w:rsidRPr="00D07152">
        <w:rPr>
          <w:rFonts w:cs="Times New Roman"/>
        </w:rPr>
        <w:t>主流加密貨幣之價格波動可能不僅影響自身市場，亦可能透過流動性壓力、投資情緒與槓桿清算等機制，進一步影響穩定幣市場之價格穩定性。</w:t>
      </w:r>
    </w:p>
    <w:p w14:paraId="79732DAA" w14:textId="787033FA" w:rsidR="00340709" w:rsidRPr="00D07152" w:rsidRDefault="00082BD0" w:rsidP="00082BD0">
      <w:pPr>
        <w:ind w:firstLine="560"/>
        <w:rPr>
          <w:rFonts w:cs="Times New Roman"/>
        </w:rPr>
      </w:pPr>
      <w:r w:rsidRPr="00D07152">
        <w:rPr>
          <w:rFonts w:cs="Times New Roman"/>
        </w:rPr>
        <w:t>因此，本專題將進一步探討</w:t>
      </w:r>
      <w:r w:rsidRPr="00D07152">
        <w:rPr>
          <w:rFonts w:cs="Times New Roman"/>
        </w:rPr>
        <w:t xml:space="preserve"> BTC</w:t>
      </w:r>
      <w:r w:rsidRPr="00D07152">
        <w:rPr>
          <w:rFonts w:cs="Times New Roman"/>
        </w:rPr>
        <w:t>、</w:t>
      </w:r>
      <w:r w:rsidRPr="00D07152">
        <w:rPr>
          <w:rFonts w:cs="Times New Roman"/>
        </w:rPr>
        <w:t xml:space="preserve">ETH </w:t>
      </w:r>
      <w:r w:rsidRPr="00D07152">
        <w:rPr>
          <w:rFonts w:cs="Times New Roman"/>
        </w:rPr>
        <w:t>等主流幣種之市場波動，是否可作為穩定幣脫鉤風險之領先指標。若能驗證兩者之市場連動關係，將有助於提升整體風險預警系統之宏觀分析能力與實務應用價值。</w:t>
      </w:r>
    </w:p>
    <w:p w14:paraId="4EB2B909" w14:textId="1A7E01FF" w:rsidR="00E94BC4" w:rsidRPr="00D07152" w:rsidRDefault="005039E0" w:rsidP="006C2E0A">
      <w:pPr>
        <w:pStyle w:val="2"/>
        <w:ind w:firstLineChars="200" w:firstLine="641"/>
        <w:rPr>
          <w:rFonts w:cs="Times New Roman"/>
        </w:rPr>
      </w:pPr>
      <w:bookmarkStart w:id="7" w:name="_Toc228666151"/>
      <w:r w:rsidRPr="00D07152">
        <w:rPr>
          <w:rFonts w:cs="Times New Roman"/>
        </w:rPr>
        <w:t>1.3</w:t>
      </w:r>
      <w:r w:rsidR="002E1DF2" w:rsidRPr="00D07152">
        <w:rPr>
          <w:rFonts w:cs="Times New Roman"/>
        </w:rPr>
        <w:t xml:space="preserve">　</w:t>
      </w:r>
      <w:r w:rsidR="00340709" w:rsidRPr="00D07152">
        <w:rPr>
          <w:rFonts w:cs="Times New Roman"/>
        </w:rPr>
        <w:t>研究目的</w:t>
      </w:r>
      <w:bookmarkEnd w:id="7"/>
    </w:p>
    <w:p w14:paraId="692D9C37" w14:textId="6EE6DFD1" w:rsidR="00082BD0" w:rsidRPr="00D07152" w:rsidRDefault="00B732E6" w:rsidP="00082BD0">
      <w:pPr>
        <w:ind w:left="560" w:firstLineChars="0" w:firstLine="0"/>
        <w:rPr>
          <w:rFonts w:cs="Times New Roman"/>
        </w:rPr>
      </w:pPr>
      <w:r w:rsidRPr="00D07152">
        <w:rPr>
          <w:rFonts w:cs="Times New Roman"/>
        </w:rPr>
        <w:t xml:space="preserve">  </w:t>
      </w:r>
      <w:r w:rsidR="00082BD0" w:rsidRPr="00D07152">
        <w:rPr>
          <w:rFonts w:cs="Times New Roman"/>
        </w:rPr>
        <w:t>本專題旨在建構一套結合</w:t>
      </w:r>
      <w:r w:rsidR="00082BD0" w:rsidRPr="00D07152">
        <w:rPr>
          <w:rFonts w:cs="Times New Roman"/>
        </w:rPr>
        <w:t xml:space="preserve"> XGBoost </w:t>
      </w:r>
      <w:r w:rsidR="00082BD0" w:rsidRPr="00D07152">
        <w:rPr>
          <w:rFonts w:cs="Times New Roman"/>
        </w:rPr>
        <w:t>與</w:t>
      </w:r>
      <w:r w:rsidR="00082BD0" w:rsidRPr="00D07152">
        <w:rPr>
          <w:rFonts w:cs="Times New Roman"/>
        </w:rPr>
        <w:t xml:space="preserve"> Transformer </w:t>
      </w:r>
      <w:r w:rsidR="00082BD0" w:rsidRPr="00D07152">
        <w:rPr>
          <w:rFonts w:cs="Times New Roman"/>
        </w:rPr>
        <w:t>之混合式預測架構，以提升加密貨幣短線價格變動之預測能力，並整合異常偵測與模型融合機制，建立具備即時風險分析能力之預警系統。</w:t>
      </w:r>
    </w:p>
    <w:p w14:paraId="4CFEDAE8" w14:textId="15CEE34B" w:rsidR="00340709" w:rsidRPr="00D07152" w:rsidRDefault="00082BD0" w:rsidP="00082BD0">
      <w:pPr>
        <w:ind w:left="560" w:firstLineChars="0" w:firstLine="0"/>
        <w:rPr>
          <w:rFonts w:cs="Times New Roman"/>
        </w:rPr>
      </w:pPr>
      <w:r w:rsidRPr="00D07152">
        <w:rPr>
          <w:rFonts w:cs="Times New Roman"/>
        </w:rPr>
        <w:t>此外，透過分析主流加密貨幣波動與穩定幣價格偏離程度之關聯性，進一步探討市場風險之傳導機制，以提供具參考價值之量化風險管</w:t>
      </w:r>
      <w:r w:rsidRPr="00D07152">
        <w:rPr>
          <w:rFonts w:cs="Times New Roman"/>
        </w:rPr>
        <w:lastRenderedPageBreak/>
        <w:t>理依據。</w:t>
      </w:r>
    </w:p>
    <w:p w14:paraId="6285DEFD" w14:textId="73A557CE" w:rsidR="00340709" w:rsidRPr="00D07152" w:rsidRDefault="00340709" w:rsidP="00B732E6">
      <w:pPr>
        <w:pStyle w:val="2"/>
        <w:ind w:firstLineChars="200" w:firstLine="641"/>
        <w:rPr>
          <w:rFonts w:cs="Times New Roman"/>
        </w:rPr>
      </w:pPr>
      <w:bookmarkStart w:id="8" w:name="_Toc228666152"/>
      <w:r w:rsidRPr="00D07152">
        <w:rPr>
          <w:rFonts w:cs="Times New Roman"/>
        </w:rPr>
        <w:t>1.4 </w:t>
      </w:r>
      <w:r w:rsidRPr="00D07152">
        <w:rPr>
          <w:rFonts w:cs="Times New Roman"/>
        </w:rPr>
        <w:t>研究架構與實作流程</w:t>
      </w:r>
      <w:bookmarkEnd w:id="8"/>
      <w:r w:rsidRPr="00D07152">
        <w:rPr>
          <w:rFonts w:cs="Times New Roman"/>
        </w:rPr>
        <w:t> </w:t>
      </w:r>
    </w:p>
    <w:p w14:paraId="4A23CBA3" w14:textId="66A47781" w:rsidR="00B732E6" w:rsidRPr="00D07152" w:rsidRDefault="00B732E6" w:rsidP="00B732E6">
      <w:pPr>
        <w:ind w:firstLine="561"/>
        <w:rPr>
          <w:rFonts w:cs="Times New Roman"/>
        </w:rPr>
      </w:pPr>
      <w:r w:rsidRPr="00D07152">
        <w:rPr>
          <w:rFonts w:cs="Times New Roman"/>
          <w:b/>
          <w:bCs/>
        </w:rPr>
        <w:t xml:space="preserve">1.4.1 </w:t>
      </w:r>
      <w:r w:rsidRPr="00D07152">
        <w:rPr>
          <w:rFonts w:cs="Times New Roman"/>
          <w:b/>
          <w:bCs/>
        </w:rPr>
        <w:t>加密貨幣價格預測</w:t>
      </w:r>
    </w:p>
    <w:p w14:paraId="411794FD" w14:textId="77777777" w:rsidR="00B732E6" w:rsidRPr="00D07152" w:rsidRDefault="002349AF" w:rsidP="00C56127">
      <w:pPr>
        <w:ind w:firstLine="560"/>
        <w:rPr>
          <w:rFonts w:cs="Times New Roman"/>
        </w:rPr>
      </w:pPr>
      <w:r w:rsidRPr="00D07152">
        <w:rPr>
          <w:rFonts w:cs="Times New Roman"/>
          <w:noProof/>
        </w:rPr>
        <w:drawing>
          <wp:inline distT="0" distB="0" distL="0" distR="0" wp14:anchorId="1410D971" wp14:editId="0ABDBC55">
            <wp:extent cx="5504815" cy="3425825"/>
            <wp:effectExtent l="0" t="0" r="635" b="3175"/>
            <wp:docPr id="112413940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39403" name="圖片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4815" cy="3425825"/>
                    </a:xfrm>
                    <a:prstGeom prst="rect">
                      <a:avLst/>
                    </a:prstGeom>
                  </pic:spPr>
                </pic:pic>
              </a:graphicData>
            </a:graphic>
          </wp:inline>
        </w:drawing>
      </w:r>
    </w:p>
    <w:p w14:paraId="280371B7" w14:textId="325CDAB8" w:rsidR="00BE5A26" w:rsidRPr="00D07152" w:rsidRDefault="00BE5A26" w:rsidP="00BE5A26">
      <w:pPr>
        <w:pStyle w:val="ae"/>
        <w:rPr>
          <w:rFonts w:cs="Times New Roman"/>
        </w:rPr>
      </w:pPr>
      <w:bookmarkStart w:id="9" w:name="_Toc228664029"/>
      <w:r w:rsidRPr="00D07152">
        <w:rPr>
          <w:rFonts w:cs="Times New Roman"/>
        </w:rPr>
        <w:t>圖</w:t>
      </w:r>
      <w:r w:rsidRPr="00D07152">
        <w:rPr>
          <w:rFonts w:cs="Times New Roman"/>
        </w:rPr>
        <w:t xml:space="preserve"> 1-1</w:t>
      </w:r>
      <w:r w:rsidRPr="00D07152">
        <w:rPr>
          <w:rFonts w:cs="Times New Roman"/>
        </w:rPr>
        <w:t>：加密貨幣價格預測與風險監控專案之全景工作流程</w:t>
      </w:r>
      <w:bookmarkEnd w:id="9"/>
    </w:p>
    <w:p w14:paraId="4F8C4677" w14:textId="50AC42EC" w:rsidR="004E797D" w:rsidRPr="00D07152" w:rsidRDefault="00082BD0" w:rsidP="00082BD0">
      <w:pPr>
        <w:ind w:firstLine="560"/>
        <w:rPr>
          <w:rFonts w:cs="Times New Roman"/>
        </w:rPr>
      </w:pPr>
      <w:r w:rsidRPr="00D07152">
        <w:rPr>
          <w:rFonts w:cs="Times New Roman"/>
        </w:rPr>
        <w:t>本研究之資料分析流程可簡化為六個階段。首先，在數據獲取與預處理階段，蒐集近三年每小時之</w:t>
      </w:r>
      <w:r w:rsidRPr="00D07152">
        <w:rPr>
          <w:rFonts w:cs="Times New Roman"/>
        </w:rPr>
        <w:t xml:space="preserve"> OHLCV</w:t>
      </w:r>
      <w:r w:rsidRPr="00D07152">
        <w:rPr>
          <w:rFonts w:cs="Times New Roman"/>
        </w:rPr>
        <w:t>（開盤價、最高價、最低價、收盤價與交易量）資料，並針對缺失值進行前向填補或線性插值，以維持時間序列資料之連續性；同時，明確定義預測目標，例如下一小時價格或對數收益率。其次，在探索性資料分析階段，透過</w:t>
      </w:r>
      <w:r w:rsidRPr="00D07152">
        <w:rPr>
          <w:rFonts w:cs="Times New Roman"/>
        </w:rPr>
        <w:t xml:space="preserve"> ADF </w:t>
      </w:r>
      <w:r w:rsidRPr="00D07152">
        <w:rPr>
          <w:rFonts w:cs="Times New Roman"/>
        </w:rPr>
        <w:t>單位根檢定確認資料是否具備平穩性，並可利用</w:t>
      </w:r>
      <w:r w:rsidRPr="00D07152">
        <w:rPr>
          <w:rFonts w:cs="Times New Roman"/>
        </w:rPr>
        <w:t xml:space="preserve"> STL </w:t>
      </w:r>
      <w:r w:rsidRPr="00D07152">
        <w:rPr>
          <w:rFonts w:cs="Times New Roman"/>
        </w:rPr>
        <w:t>分解觀察價格資料中的趨勢、季節性與隨機波動。第三，在特徵工程階段，建立</w:t>
      </w:r>
      <w:r w:rsidRPr="00D07152">
        <w:rPr>
          <w:rFonts w:cs="Times New Roman"/>
        </w:rPr>
        <w:t xml:space="preserve"> RSI</w:t>
      </w:r>
      <w:r w:rsidRPr="00D07152">
        <w:rPr>
          <w:rFonts w:cs="Times New Roman"/>
        </w:rPr>
        <w:t>、</w:t>
      </w:r>
      <w:r w:rsidRPr="00D07152">
        <w:rPr>
          <w:rFonts w:cs="Times New Roman"/>
        </w:rPr>
        <w:t>MACD</w:t>
      </w:r>
      <w:r w:rsidRPr="00D07152">
        <w:rPr>
          <w:rFonts w:cs="Times New Roman"/>
        </w:rPr>
        <w:t>、</w:t>
      </w:r>
      <w:r w:rsidRPr="00D07152">
        <w:rPr>
          <w:rFonts w:cs="Times New Roman"/>
        </w:rPr>
        <w:lastRenderedPageBreak/>
        <w:t xml:space="preserve">Bollinger Bands </w:t>
      </w:r>
      <w:r w:rsidRPr="00D07152">
        <w:rPr>
          <w:rFonts w:cs="Times New Roman"/>
        </w:rPr>
        <w:t>與</w:t>
      </w:r>
      <w:r w:rsidRPr="00D07152">
        <w:rPr>
          <w:rFonts w:cs="Times New Roman"/>
        </w:rPr>
        <w:t xml:space="preserve"> ATR </w:t>
      </w:r>
      <w:r w:rsidRPr="00D07152">
        <w:rPr>
          <w:rFonts w:cs="Times New Roman"/>
        </w:rPr>
        <w:t>等技術指標，並使用週期性編碼處理時間特徵，同時透過</w:t>
      </w:r>
      <w:r w:rsidRPr="00D07152">
        <w:rPr>
          <w:rFonts w:cs="Times New Roman"/>
        </w:rPr>
        <w:t xml:space="preserve"> RobustScaler </w:t>
      </w:r>
      <w:r w:rsidRPr="00D07152">
        <w:rPr>
          <w:rFonts w:cs="Times New Roman"/>
        </w:rPr>
        <w:t>降低極端值對模型訓練的影響。第四，在模型建構與訓練階段，以</w:t>
      </w:r>
      <w:r w:rsidRPr="00D07152">
        <w:rPr>
          <w:rFonts w:cs="Times New Roman"/>
        </w:rPr>
        <w:t>XGBoost</w:t>
      </w:r>
      <w:r w:rsidRPr="00D07152">
        <w:rPr>
          <w:rFonts w:cs="Times New Roman"/>
        </w:rPr>
        <w:t>作為基準模型，並進一步導入</w:t>
      </w:r>
      <w:r w:rsidRPr="00D07152">
        <w:rPr>
          <w:rFonts w:cs="Times New Roman"/>
        </w:rPr>
        <w:t>LSTM</w:t>
      </w:r>
      <w:r w:rsidRPr="00D07152">
        <w:rPr>
          <w:rFonts w:cs="Times New Roman"/>
        </w:rPr>
        <w:t>、</w:t>
      </w:r>
      <w:r w:rsidRPr="00D07152">
        <w:rPr>
          <w:rFonts w:cs="Times New Roman"/>
        </w:rPr>
        <w:t xml:space="preserve">GRU </w:t>
      </w:r>
      <w:r w:rsidRPr="00D07152">
        <w:rPr>
          <w:rFonts w:cs="Times New Roman"/>
        </w:rPr>
        <w:t>或</w:t>
      </w:r>
      <w:r w:rsidRPr="00D07152">
        <w:rPr>
          <w:rFonts w:cs="Times New Roman"/>
        </w:rPr>
        <w:t>Transformer</w:t>
      </w:r>
      <w:r w:rsidRPr="00D07152">
        <w:rPr>
          <w:rFonts w:cs="Times New Roman"/>
        </w:rPr>
        <w:t>等深度學習模型，以捕捉加密貨幣價格中的非線性關係與時間依賴特徵。第五，在模型評估與回測，採用滾動式前向驗證避免未來資料洩漏，並以</w:t>
      </w:r>
      <w:r w:rsidRPr="00D07152">
        <w:rPr>
          <w:rFonts w:cs="Times New Roman"/>
        </w:rPr>
        <w:t>RMSE</w:t>
      </w:r>
      <w:r w:rsidRPr="00D07152">
        <w:rPr>
          <w:rFonts w:cs="Times New Roman"/>
        </w:rPr>
        <w:t>、</w:t>
      </w:r>
      <w:r w:rsidRPr="00D07152">
        <w:rPr>
          <w:rFonts w:cs="Times New Roman"/>
        </w:rPr>
        <w:t>MAE</w:t>
      </w:r>
      <w:r w:rsidRPr="00D07152">
        <w:rPr>
          <w:rFonts w:cs="Times New Roman"/>
        </w:rPr>
        <w:t>等誤差指標及夏普比率、勝率等交易指標評估模型表現。最後，在模型優化與解釋階段，可透過</w:t>
      </w:r>
      <w:r w:rsidRPr="00D07152">
        <w:rPr>
          <w:rFonts w:cs="Times New Roman"/>
        </w:rPr>
        <w:t xml:space="preserve"> SHAP Values </w:t>
      </w:r>
      <w:r w:rsidRPr="00D07152">
        <w:rPr>
          <w:rFonts w:cs="Times New Roman"/>
        </w:rPr>
        <w:t>分析重要特徵對預測結果之影響，以提升模型透明度與研究說服力。</w:t>
      </w:r>
    </w:p>
    <w:p w14:paraId="0B88CEF5" w14:textId="1AD2AF4D" w:rsidR="00B732E6" w:rsidRPr="00D07152" w:rsidRDefault="00B732E6" w:rsidP="00B732E6">
      <w:pPr>
        <w:ind w:firstLine="561"/>
        <w:rPr>
          <w:rFonts w:cs="Times New Roman"/>
        </w:rPr>
      </w:pPr>
      <w:r w:rsidRPr="00D07152">
        <w:rPr>
          <w:rFonts w:cs="Times New Roman"/>
          <w:b/>
          <w:bCs/>
        </w:rPr>
        <w:t xml:space="preserve">1.4.2 </w:t>
      </w:r>
      <w:r w:rsidR="00214880" w:rsidRPr="00D07152">
        <w:rPr>
          <w:rFonts w:cs="Times New Roman"/>
          <w:b/>
          <w:bCs/>
        </w:rPr>
        <w:t>穩定幣脫鉤風險預警系統</w:t>
      </w:r>
    </w:p>
    <w:p w14:paraId="2821E0F1" w14:textId="36BF40EA" w:rsidR="00BE5A26" w:rsidRPr="00D07152" w:rsidRDefault="00C56127" w:rsidP="004E797D">
      <w:pPr>
        <w:ind w:firstLine="560"/>
        <w:rPr>
          <w:rFonts w:cs="Times New Roman"/>
        </w:rPr>
      </w:pPr>
      <w:r w:rsidRPr="00D07152">
        <w:rPr>
          <w:rFonts w:cs="Times New Roman"/>
          <w:noProof/>
        </w:rPr>
        <w:drawing>
          <wp:inline distT="0" distB="0" distL="0" distR="0" wp14:anchorId="6B68E977" wp14:editId="4F1F9C58">
            <wp:extent cx="5504815" cy="3999865"/>
            <wp:effectExtent l="0" t="0" r="635" b="635"/>
            <wp:docPr id="4027753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75380" name="圖片 4027753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4815" cy="3999865"/>
                    </a:xfrm>
                    <a:prstGeom prst="rect">
                      <a:avLst/>
                    </a:prstGeom>
                  </pic:spPr>
                </pic:pic>
              </a:graphicData>
            </a:graphic>
          </wp:inline>
        </w:drawing>
      </w:r>
    </w:p>
    <w:p w14:paraId="622A0FCC" w14:textId="59991AF8" w:rsidR="00BE5A26" w:rsidRPr="00D07152" w:rsidRDefault="00BE5A26" w:rsidP="00BE5A26">
      <w:pPr>
        <w:pStyle w:val="ae"/>
        <w:rPr>
          <w:rFonts w:cs="Times New Roman"/>
        </w:rPr>
      </w:pPr>
      <w:bookmarkStart w:id="10" w:name="_Toc228664030"/>
      <w:r w:rsidRPr="00D07152">
        <w:rPr>
          <w:rFonts w:cs="Times New Roman"/>
        </w:rPr>
        <w:t>圖</w:t>
      </w:r>
      <w:r w:rsidRPr="00D07152">
        <w:rPr>
          <w:rFonts w:cs="Times New Roman"/>
        </w:rPr>
        <w:t xml:space="preserve"> 1-2</w:t>
      </w:r>
      <w:r w:rsidRPr="00D07152">
        <w:rPr>
          <w:rFonts w:cs="Times New Roman"/>
        </w:rPr>
        <w:t>：穩定幣脫鉤風險預警系統之邏輯架構圖</w:t>
      </w:r>
      <w:bookmarkEnd w:id="10"/>
    </w:p>
    <w:p w14:paraId="6D39C88D" w14:textId="1BD07B96" w:rsidR="004E797D" w:rsidRPr="00D07152" w:rsidRDefault="00340709" w:rsidP="004E797D">
      <w:pPr>
        <w:ind w:firstLine="560"/>
        <w:rPr>
          <w:rFonts w:cs="Times New Roman"/>
        </w:rPr>
      </w:pPr>
      <w:r w:rsidRPr="00D07152">
        <w:rPr>
          <w:rFonts w:cs="Times New Roman"/>
        </w:rPr>
        <w:lastRenderedPageBreak/>
        <w:t> </w:t>
      </w:r>
      <w:r w:rsidR="004E797D" w:rsidRPr="00D07152">
        <w:rPr>
          <w:rFonts w:cs="Times New Roman"/>
        </w:rPr>
        <w:t>穩定幣脫鉤預警系統以</w:t>
      </w:r>
      <w:r w:rsidR="004E797D" w:rsidRPr="00D07152">
        <w:rPr>
          <w:rFonts w:cs="Times New Roman"/>
        </w:rPr>
        <w:t xml:space="preserve"> USDC </w:t>
      </w:r>
      <w:r w:rsidR="004E797D" w:rsidRPr="00D07152">
        <w:rPr>
          <w:rFonts w:cs="Times New Roman"/>
        </w:rPr>
        <w:t>與</w:t>
      </w:r>
      <w:r w:rsidR="004E797D" w:rsidRPr="00D07152">
        <w:rPr>
          <w:rFonts w:cs="Times New Roman"/>
        </w:rPr>
        <w:t xml:space="preserve"> TUSD </w:t>
      </w:r>
      <w:r w:rsidR="004E797D" w:rsidRPr="00D07152">
        <w:rPr>
          <w:rFonts w:cs="Times New Roman"/>
        </w:rPr>
        <w:t>對</w:t>
      </w:r>
      <w:r w:rsidR="004E797D" w:rsidRPr="00D07152">
        <w:rPr>
          <w:rFonts w:cs="Times New Roman"/>
        </w:rPr>
        <w:t xml:space="preserve"> USDT </w:t>
      </w:r>
      <w:r w:rsidR="004E797D" w:rsidRPr="00D07152">
        <w:rPr>
          <w:rFonts w:cs="Times New Roman"/>
        </w:rPr>
        <w:t>之</w:t>
      </w:r>
      <w:r w:rsidR="004E797D" w:rsidRPr="00D07152">
        <w:rPr>
          <w:rFonts w:cs="Times New Roman"/>
        </w:rPr>
        <w:t xml:space="preserve"> OHLCV </w:t>
      </w:r>
      <w:r w:rsidR="004E797D" w:rsidRPr="00D07152">
        <w:rPr>
          <w:rFonts w:cs="Times New Roman"/>
        </w:rPr>
        <w:t>市場資料作為分析核心，並針對價格聯動、市場情緒、趨勢支撐及外部市場信號進行多維度特徵提取。</w:t>
      </w:r>
    </w:p>
    <w:p w14:paraId="5CCFBA4A" w14:textId="77777777" w:rsidR="004E797D" w:rsidRPr="00D07152" w:rsidRDefault="004E797D" w:rsidP="004E797D">
      <w:pPr>
        <w:ind w:firstLine="560"/>
        <w:rPr>
          <w:rFonts w:cs="Times New Roman"/>
        </w:rPr>
      </w:pPr>
      <w:r w:rsidRPr="00D07152">
        <w:rPr>
          <w:rFonts w:cs="Times New Roman"/>
        </w:rPr>
        <w:t>為提升對異常波動之辨識能力，系統導入</w:t>
      </w:r>
      <w:r w:rsidRPr="00D07152">
        <w:rPr>
          <w:rFonts w:cs="Times New Roman"/>
        </w:rPr>
        <w:t xml:space="preserve"> Isolation Forest </w:t>
      </w:r>
      <w:r w:rsidRPr="00D07152">
        <w:rPr>
          <w:rFonts w:cs="Times New Roman"/>
        </w:rPr>
        <w:t>異常偵測模組，將異常分數回饋至特徵空間中，以強化模型對極端市場情境之敏感度。</w:t>
      </w:r>
    </w:p>
    <w:p w14:paraId="282A8678" w14:textId="77777777" w:rsidR="004E797D" w:rsidRPr="00D07152" w:rsidRDefault="004E797D" w:rsidP="004E797D">
      <w:pPr>
        <w:ind w:firstLine="560"/>
        <w:rPr>
          <w:rFonts w:cs="Times New Roman"/>
        </w:rPr>
      </w:pPr>
      <w:r w:rsidRPr="00D07152">
        <w:rPr>
          <w:rFonts w:cs="Times New Roman"/>
        </w:rPr>
        <w:t>在資料預處理方面，採用</w:t>
      </w:r>
      <w:r w:rsidRPr="00D07152">
        <w:rPr>
          <w:rFonts w:cs="Times New Roman"/>
        </w:rPr>
        <w:t xml:space="preserve"> 24 </w:t>
      </w:r>
      <w:r w:rsidRPr="00D07152">
        <w:rPr>
          <w:rFonts w:cs="Times New Roman"/>
        </w:rPr>
        <w:t>小時滑動視窗處理時間序列資料，並同步建立分類標籤與迴歸目標，以同時預測脫鉤事件發生機率與未來價格偏離程度。</w:t>
      </w:r>
    </w:p>
    <w:p w14:paraId="02757E6B" w14:textId="77777777" w:rsidR="004E797D" w:rsidRPr="00D07152" w:rsidRDefault="004E797D" w:rsidP="004E797D">
      <w:pPr>
        <w:ind w:firstLine="560"/>
        <w:rPr>
          <w:rFonts w:cs="Times New Roman"/>
        </w:rPr>
      </w:pPr>
      <w:r w:rsidRPr="00D07152">
        <w:rPr>
          <w:rFonts w:cs="Times New Roman"/>
        </w:rPr>
        <w:t>核心預測模組由</w:t>
      </w:r>
      <w:r w:rsidRPr="00D07152">
        <w:rPr>
          <w:rFonts w:cs="Times New Roman"/>
        </w:rPr>
        <w:t xml:space="preserve"> XGBoost </w:t>
      </w:r>
      <w:r w:rsidRPr="00D07152">
        <w:rPr>
          <w:rFonts w:cs="Times New Roman"/>
        </w:rPr>
        <w:t>與</w:t>
      </w:r>
      <w:r w:rsidRPr="00D07152">
        <w:rPr>
          <w:rFonts w:cs="Times New Roman"/>
        </w:rPr>
        <w:t xml:space="preserve"> Transformer </w:t>
      </w:r>
      <w:r w:rsidRPr="00D07152">
        <w:rPr>
          <w:rFonts w:cs="Times New Roman"/>
        </w:rPr>
        <w:t>組成雙軌並行架構，分別負責即時風險判斷與長序列特徵學習，後續再透過</w:t>
      </w:r>
      <w:r w:rsidRPr="00D07152">
        <w:rPr>
          <w:rFonts w:cs="Times New Roman"/>
        </w:rPr>
        <w:t xml:space="preserve"> Stacking </w:t>
      </w:r>
      <w:r w:rsidRPr="00D07152">
        <w:rPr>
          <w:rFonts w:cs="Times New Roman"/>
        </w:rPr>
        <w:t>模型融合技術整合異質模型輸出結果。</w:t>
      </w:r>
    </w:p>
    <w:p w14:paraId="60E53D20" w14:textId="3D122551" w:rsidR="00340709" w:rsidRPr="00D07152" w:rsidRDefault="004E797D" w:rsidP="004E797D">
      <w:pPr>
        <w:ind w:firstLine="560"/>
        <w:rPr>
          <w:rFonts w:cs="Times New Roman"/>
        </w:rPr>
      </w:pPr>
      <w:r w:rsidRPr="00D07152">
        <w:rPr>
          <w:rFonts w:cs="Times New Roman"/>
        </w:rPr>
        <w:t>最終，系統將輸出包含脫鉤機率與風險嚴重程度之綜合風險分數，並依據市場波動率動態調整預警門檻，以建立具備高準確度與前瞻性之穩定幣風險預警機制。</w:t>
      </w:r>
    </w:p>
    <w:p w14:paraId="67CD2EEC" w14:textId="77777777" w:rsidR="007229B6" w:rsidRDefault="007229B6">
      <w:pPr>
        <w:widowControl/>
        <w:spacing w:line="240" w:lineRule="auto"/>
        <w:ind w:firstLineChars="0" w:firstLine="0"/>
        <w:jc w:val="left"/>
        <w:rPr>
          <w:rFonts w:cs="Times New Roman"/>
          <w:b/>
          <w:bCs/>
          <w:kern w:val="52"/>
          <w:sz w:val="36"/>
          <w:szCs w:val="52"/>
        </w:rPr>
      </w:pPr>
      <w:bookmarkStart w:id="11" w:name="_Toc228666153"/>
      <w:r>
        <w:rPr>
          <w:rFonts w:cs="Times New Roman"/>
        </w:rPr>
        <w:br w:type="page"/>
      </w:r>
    </w:p>
    <w:p w14:paraId="7AF2624C" w14:textId="7B903EFB" w:rsidR="007377D1" w:rsidRPr="00D07152" w:rsidRDefault="007377D1" w:rsidP="006C2E0A">
      <w:pPr>
        <w:pStyle w:val="1"/>
        <w:ind w:firstLineChars="200" w:firstLine="721"/>
        <w:rPr>
          <w:rFonts w:cs="Times New Roman"/>
          <w:szCs w:val="36"/>
        </w:rPr>
      </w:pPr>
      <w:r w:rsidRPr="00D07152">
        <w:rPr>
          <w:rFonts w:cs="Times New Roman"/>
        </w:rPr>
        <w:lastRenderedPageBreak/>
        <w:t xml:space="preserve">第二章　</w:t>
      </w:r>
      <w:r w:rsidRPr="00D07152">
        <w:rPr>
          <w:rFonts w:cs="Times New Roman"/>
          <w:szCs w:val="36"/>
        </w:rPr>
        <w:t>文獻探討</w:t>
      </w:r>
      <w:bookmarkEnd w:id="11"/>
    </w:p>
    <w:p w14:paraId="25C86C69" w14:textId="77777777" w:rsidR="00D15B54" w:rsidRPr="00D07152" w:rsidRDefault="00D15B54" w:rsidP="00D15B54">
      <w:pPr>
        <w:ind w:firstLine="560"/>
        <w:rPr>
          <w:rFonts w:cs="Times New Roman"/>
        </w:rPr>
      </w:pPr>
      <w:r w:rsidRPr="00D07152">
        <w:rPr>
          <w:rFonts w:cs="Times New Roman"/>
        </w:rPr>
        <w:t>本章節主要透過六個主題進行文獻探討分析，比較不同模型在預測上的表現進行分析，從傳統統計方法延伸至機器學習與深度學習，並探討混合模型與注意力機制的應用優勢。研究整合鏈上數據、情緒分析與流動性等多模態特徵，評估其對預測準確度的影響。此外，亦針對穩定幣脫鉤風險之預警方法與強化學習在交易決策中的應用進行整理。最後歸納現有研究限制與未來發展方向。</w:t>
      </w:r>
    </w:p>
    <w:p w14:paraId="14F3B5E3" w14:textId="77777777" w:rsidR="00D15B54" w:rsidRPr="00D07152" w:rsidRDefault="00D15B54" w:rsidP="00D15B54">
      <w:pPr>
        <w:pStyle w:val="2"/>
        <w:ind w:firstLineChars="200" w:firstLine="641"/>
        <w:rPr>
          <w:rFonts w:cs="Times New Roman"/>
        </w:rPr>
      </w:pPr>
      <w:bookmarkStart w:id="12" w:name="_Toc228567659"/>
      <w:bookmarkStart w:id="13" w:name="_Toc228666154"/>
      <w:r w:rsidRPr="00D07152">
        <w:rPr>
          <w:rFonts w:cs="Times New Roman"/>
        </w:rPr>
        <w:t>2.1 </w:t>
      </w:r>
      <w:r w:rsidRPr="00D07152">
        <w:rPr>
          <w:rFonts w:cs="Times New Roman"/>
          <w:kern w:val="0"/>
          <w:szCs w:val="32"/>
          <w:highlight w:val="white"/>
        </w:rPr>
        <w:t>主流幣種利用機器學習</w:t>
      </w:r>
      <w:r w:rsidRPr="00D07152">
        <w:rPr>
          <w:rFonts w:cs="Times New Roman"/>
          <w:szCs w:val="32"/>
        </w:rPr>
        <w:t>、深度學習進行預測分析性</w:t>
      </w:r>
      <w:bookmarkEnd w:id="12"/>
      <w:bookmarkEnd w:id="13"/>
    </w:p>
    <w:p w14:paraId="649592B7" w14:textId="4DE793C4" w:rsidR="00D15B54" w:rsidRPr="00D07152" w:rsidRDefault="00D15B54" w:rsidP="00D15B54">
      <w:pPr>
        <w:ind w:firstLine="560"/>
        <w:rPr>
          <w:rFonts w:cs="Times New Roman"/>
          <w:szCs w:val="28"/>
        </w:rPr>
      </w:pPr>
      <w:r w:rsidRPr="00D07152">
        <w:rPr>
          <w:rFonts w:cs="Times New Roman"/>
          <w:szCs w:val="28"/>
        </w:rPr>
        <w:t>主流加密貨幣（如</w:t>
      </w:r>
      <w:r w:rsidRPr="00D07152">
        <w:rPr>
          <w:rFonts w:cs="Times New Roman"/>
          <w:szCs w:val="28"/>
        </w:rPr>
        <w:t xml:space="preserve"> BTC</w:t>
      </w:r>
      <w:r w:rsidRPr="00D07152">
        <w:rPr>
          <w:rFonts w:cs="Times New Roman"/>
          <w:szCs w:val="28"/>
        </w:rPr>
        <w:t>、</w:t>
      </w:r>
      <w:r w:rsidRPr="00D07152">
        <w:rPr>
          <w:rFonts w:cs="Times New Roman"/>
          <w:szCs w:val="28"/>
        </w:rPr>
        <w:t xml:space="preserve">ETH </w:t>
      </w:r>
      <w:r w:rsidRPr="00D07152">
        <w:rPr>
          <w:rFonts w:cs="Times New Roman"/>
          <w:szCs w:val="28"/>
        </w:rPr>
        <w:t>與</w:t>
      </w:r>
      <w:r w:rsidRPr="00D07152">
        <w:rPr>
          <w:rFonts w:cs="Times New Roman"/>
          <w:szCs w:val="28"/>
        </w:rPr>
        <w:t xml:space="preserve"> XRP</w:t>
      </w:r>
      <w:r w:rsidRPr="00D07152">
        <w:rPr>
          <w:rFonts w:cs="Times New Roman"/>
          <w:szCs w:val="28"/>
        </w:rPr>
        <w:t>）的價格預測由於市場具備高度波動性與非線性特徵，使得預測本身具有高度挑戰性，傳統統計模型（如</w:t>
      </w:r>
      <w:r w:rsidRPr="00D07152">
        <w:rPr>
          <w:rFonts w:cs="Times New Roman"/>
          <w:szCs w:val="28"/>
        </w:rPr>
        <w:t xml:space="preserve"> ARIMA</w:t>
      </w:r>
      <w:r w:rsidRPr="00D07152">
        <w:rPr>
          <w:rFonts w:cs="Times New Roman"/>
          <w:szCs w:val="28"/>
        </w:rPr>
        <w:t>）在應對複雜價格動力學時往往顯得乏力</w:t>
      </w:r>
      <w:r w:rsidRPr="00D07152">
        <w:rPr>
          <w:rFonts w:cs="Times New Roman"/>
          <w:szCs w:val="28"/>
        </w:rPr>
        <w:fldChar w:fldCharType="begin"/>
      </w:r>
      <w:r w:rsidRPr="00D07152">
        <w:rPr>
          <w:rFonts w:cs="Times New Roman"/>
          <w:szCs w:val="28"/>
        </w:rPr>
        <w:instrText xml:space="preserve"> REF _Ref228626946 \r \h </w:instrText>
      </w:r>
      <w:r w:rsidR="00D07152">
        <w:rPr>
          <w:rFonts w:cs="Times New Roman"/>
          <w:szCs w:val="28"/>
        </w:rPr>
        <w:instrText xml:space="preserve"> \* MERGEFORMAT </w:instrText>
      </w:r>
      <w:r w:rsidRPr="00D07152">
        <w:rPr>
          <w:rFonts w:cs="Times New Roman"/>
          <w:szCs w:val="28"/>
        </w:rPr>
      </w:r>
      <w:r w:rsidRPr="00D07152">
        <w:rPr>
          <w:rFonts w:cs="Times New Roman"/>
          <w:szCs w:val="28"/>
        </w:rPr>
        <w:fldChar w:fldCharType="separate"/>
      </w:r>
      <w:r w:rsidRPr="00D07152">
        <w:rPr>
          <w:rFonts w:cs="Times New Roman"/>
          <w:szCs w:val="28"/>
        </w:rPr>
        <w:t>[</w:t>
      </w:r>
      <w:r w:rsidR="0074043E" w:rsidRPr="00D07152">
        <w:rPr>
          <w:rFonts w:cs="Times New Roman"/>
          <w:szCs w:val="28"/>
        </w:rPr>
        <w:t>2</w:t>
      </w:r>
      <w:r w:rsidRPr="00D07152">
        <w:rPr>
          <w:rFonts w:cs="Times New Roman"/>
          <w:szCs w:val="28"/>
        </w:rPr>
        <w:t>]</w:t>
      </w:r>
      <w:r w:rsidRPr="00D07152">
        <w:rPr>
          <w:rFonts w:cs="Times New Roman"/>
          <w:szCs w:val="28"/>
        </w:rPr>
        <w:fldChar w:fldCharType="end"/>
      </w:r>
      <w:r w:rsidRPr="00D07152">
        <w:rPr>
          <w:rFonts w:cs="Times New Roman"/>
          <w:szCs w:val="28"/>
        </w:rPr>
        <w:t>。近年來，學術界逐漸轉向利用機器學習與深度學習技術，針對主流幣種進行趨勢預測。</w:t>
      </w:r>
    </w:p>
    <w:p w14:paraId="592A5ABC" w14:textId="42BF5E3C" w:rsidR="00D15B54" w:rsidRPr="00D07152" w:rsidRDefault="00D15B54" w:rsidP="00D15B54">
      <w:pPr>
        <w:ind w:firstLine="560"/>
        <w:rPr>
          <w:rFonts w:cs="Times New Roman"/>
          <w:szCs w:val="28"/>
        </w:rPr>
      </w:pPr>
      <w:r w:rsidRPr="00D07152">
        <w:rPr>
          <w:rFonts w:cs="Times New Roman"/>
          <w:szCs w:val="28"/>
        </w:rPr>
        <w:t>在機器學習方法方面，集成式模型如梯度提升決策樹（</w:t>
      </w:r>
      <w:r w:rsidRPr="00D07152">
        <w:rPr>
          <w:rFonts w:cs="Times New Roman"/>
          <w:szCs w:val="28"/>
        </w:rPr>
        <w:t>GBDT</w:t>
      </w:r>
      <w:r w:rsidRPr="00D07152">
        <w:rPr>
          <w:rFonts w:cs="Times New Roman"/>
          <w:szCs w:val="28"/>
        </w:rPr>
        <w:t>）、隨機森林（</w:t>
      </w:r>
      <w:r w:rsidRPr="00D07152">
        <w:rPr>
          <w:rFonts w:cs="Times New Roman"/>
          <w:szCs w:val="28"/>
        </w:rPr>
        <w:t>Random Forest, RF</w:t>
      </w:r>
      <w:r w:rsidRPr="00D07152">
        <w:rPr>
          <w:rFonts w:cs="Times New Roman"/>
          <w:szCs w:val="28"/>
        </w:rPr>
        <w:t>）以及</w:t>
      </w:r>
      <w:r w:rsidRPr="00D07152">
        <w:rPr>
          <w:rFonts w:cs="Times New Roman"/>
          <w:szCs w:val="28"/>
        </w:rPr>
        <w:t xml:space="preserve"> XGBoost</w:t>
      </w:r>
      <w:r w:rsidRPr="00D07152">
        <w:rPr>
          <w:rFonts w:cs="Times New Roman"/>
          <w:szCs w:val="28"/>
        </w:rPr>
        <w:t>，被證實在處理非線性關係與降低過擬合風險方面具有明顯優勢</w:t>
      </w:r>
      <w:r w:rsidRPr="00D07152">
        <w:rPr>
          <w:rFonts w:cs="Times New Roman"/>
          <w:szCs w:val="28"/>
        </w:rPr>
        <w:fldChar w:fldCharType="begin"/>
      </w:r>
      <w:r w:rsidRPr="00D07152">
        <w:rPr>
          <w:rFonts w:cs="Times New Roman"/>
          <w:szCs w:val="28"/>
        </w:rPr>
        <w:instrText xml:space="preserve"> REF _Ref228627767 \r \h </w:instrText>
      </w:r>
      <w:r w:rsidR="00D07152">
        <w:rPr>
          <w:rFonts w:cs="Times New Roman"/>
          <w:szCs w:val="28"/>
        </w:rPr>
        <w:instrText xml:space="preserve"> \* MERGEFORMAT </w:instrText>
      </w:r>
      <w:r w:rsidRPr="00D07152">
        <w:rPr>
          <w:rFonts w:cs="Times New Roman"/>
          <w:szCs w:val="28"/>
        </w:rPr>
      </w:r>
      <w:r w:rsidRPr="00D07152">
        <w:rPr>
          <w:rFonts w:cs="Times New Roman"/>
          <w:szCs w:val="28"/>
        </w:rPr>
        <w:fldChar w:fldCharType="separate"/>
      </w:r>
      <w:r w:rsidRPr="00D07152">
        <w:rPr>
          <w:rFonts w:cs="Times New Roman"/>
          <w:szCs w:val="28"/>
        </w:rPr>
        <w:t>[</w:t>
      </w:r>
      <w:r w:rsidR="00BF3EE9" w:rsidRPr="00D07152">
        <w:rPr>
          <w:rFonts w:cs="Times New Roman"/>
          <w:szCs w:val="28"/>
        </w:rPr>
        <w:t>4</w:t>
      </w:r>
      <w:r w:rsidRPr="00D07152">
        <w:rPr>
          <w:rFonts w:cs="Times New Roman"/>
          <w:szCs w:val="28"/>
        </w:rPr>
        <w:t>]</w:t>
      </w:r>
      <w:r w:rsidRPr="00D07152">
        <w:rPr>
          <w:rFonts w:cs="Times New Roman"/>
          <w:szCs w:val="28"/>
        </w:rPr>
        <w:fldChar w:fldCharType="end"/>
      </w:r>
      <w:r w:rsidRPr="00D07152">
        <w:rPr>
          <w:rFonts w:cs="Times New Roman"/>
          <w:szCs w:val="28"/>
        </w:rPr>
        <w:fldChar w:fldCharType="begin"/>
      </w:r>
      <w:r w:rsidRPr="00D07152">
        <w:rPr>
          <w:rFonts w:cs="Times New Roman"/>
          <w:szCs w:val="28"/>
        </w:rPr>
        <w:instrText xml:space="preserve"> REF _Ref228638883 \r \h </w:instrText>
      </w:r>
      <w:r w:rsidR="00D07152">
        <w:rPr>
          <w:rFonts w:cs="Times New Roman"/>
          <w:szCs w:val="28"/>
        </w:rPr>
        <w:instrText xml:space="preserve"> \* MERGEFORMAT </w:instrText>
      </w:r>
      <w:r w:rsidRPr="00D07152">
        <w:rPr>
          <w:rFonts w:cs="Times New Roman"/>
          <w:szCs w:val="28"/>
        </w:rPr>
      </w:r>
      <w:r w:rsidRPr="00D07152">
        <w:rPr>
          <w:rFonts w:cs="Times New Roman"/>
          <w:szCs w:val="28"/>
        </w:rPr>
        <w:fldChar w:fldCharType="separate"/>
      </w:r>
      <w:r w:rsidRPr="00D07152">
        <w:rPr>
          <w:rFonts w:cs="Times New Roman"/>
          <w:szCs w:val="28"/>
        </w:rPr>
        <w:t>[</w:t>
      </w:r>
      <w:r w:rsidR="00BF3EE9" w:rsidRPr="00D07152">
        <w:rPr>
          <w:rFonts w:cs="Times New Roman"/>
          <w:szCs w:val="28"/>
        </w:rPr>
        <w:t>5</w:t>
      </w:r>
      <w:r w:rsidRPr="00D07152">
        <w:rPr>
          <w:rFonts w:cs="Times New Roman"/>
          <w:szCs w:val="28"/>
        </w:rPr>
        <w:t>]</w:t>
      </w:r>
      <w:r w:rsidRPr="00D07152">
        <w:rPr>
          <w:rFonts w:cs="Times New Roman"/>
          <w:szCs w:val="28"/>
        </w:rPr>
        <w:fldChar w:fldCharType="end"/>
      </w:r>
      <w:r w:rsidRPr="00D07152">
        <w:rPr>
          <w:rFonts w:cs="Times New Roman"/>
          <w:szCs w:val="28"/>
        </w:rPr>
        <w:t>。透過引入歷史價格的滯後項作為輸入特徵，這類模型能有效提升對</w:t>
      </w:r>
      <w:r w:rsidRPr="00D07152">
        <w:rPr>
          <w:rFonts w:cs="Times New Roman"/>
          <w:szCs w:val="28"/>
        </w:rPr>
        <w:t xml:space="preserve"> BTC </w:t>
      </w:r>
      <w:r w:rsidRPr="00D07152">
        <w:rPr>
          <w:rFonts w:cs="Times New Roman"/>
          <w:szCs w:val="28"/>
        </w:rPr>
        <w:t>與</w:t>
      </w:r>
      <w:r w:rsidRPr="00D07152">
        <w:rPr>
          <w:rFonts w:cs="Times New Roman"/>
          <w:szCs w:val="28"/>
        </w:rPr>
        <w:t>ETH</w:t>
      </w:r>
      <w:r w:rsidRPr="00D07152">
        <w:rPr>
          <w:rFonts w:cs="Times New Roman"/>
          <w:szCs w:val="28"/>
        </w:rPr>
        <w:t>價格變動的擬合與預測能力</w:t>
      </w:r>
      <w:r w:rsidRPr="00D07152">
        <w:rPr>
          <w:rFonts w:cs="Times New Roman"/>
          <w:szCs w:val="28"/>
        </w:rPr>
        <w:fldChar w:fldCharType="begin"/>
      </w:r>
      <w:r w:rsidRPr="00D07152">
        <w:rPr>
          <w:rFonts w:cs="Times New Roman"/>
          <w:szCs w:val="28"/>
        </w:rPr>
        <w:instrText xml:space="preserve"> REF _Ref228627869 \r \h </w:instrText>
      </w:r>
      <w:r w:rsidR="00D07152">
        <w:rPr>
          <w:rFonts w:cs="Times New Roman"/>
          <w:szCs w:val="28"/>
        </w:rPr>
        <w:instrText xml:space="preserve"> \* MERGEFORMAT </w:instrText>
      </w:r>
      <w:r w:rsidRPr="00D07152">
        <w:rPr>
          <w:rFonts w:cs="Times New Roman"/>
          <w:szCs w:val="28"/>
        </w:rPr>
      </w:r>
      <w:r w:rsidRPr="00D07152">
        <w:rPr>
          <w:rFonts w:cs="Times New Roman"/>
          <w:szCs w:val="28"/>
        </w:rPr>
        <w:fldChar w:fldCharType="separate"/>
      </w:r>
      <w:r w:rsidRPr="00D07152">
        <w:rPr>
          <w:rFonts w:cs="Times New Roman"/>
          <w:szCs w:val="28"/>
        </w:rPr>
        <w:t>[</w:t>
      </w:r>
      <w:r w:rsidR="00BF3EE9" w:rsidRPr="00D07152">
        <w:rPr>
          <w:rFonts w:cs="Times New Roman"/>
          <w:szCs w:val="28"/>
        </w:rPr>
        <w:t>6</w:t>
      </w:r>
      <w:r w:rsidRPr="00D07152">
        <w:rPr>
          <w:rFonts w:cs="Times New Roman"/>
          <w:szCs w:val="28"/>
        </w:rPr>
        <w:t>]</w:t>
      </w:r>
      <w:r w:rsidRPr="00D07152">
        <w:rPr>
          <w:rFonts w:cs="Times New Roman"/>
          <w:szCs w:val="28"/>
        </w:rPr>
        <w:fldChar w:fldCharType="end"/>
      </w:r>
      <w:r w:rsidRPr="00D07152">
        <w:rPr>
          <w:rFonts w:cs="Times New Roman"/>
          <w:szCs w:val="28"/>
        </w:rPr>
        <w:t>。</w:t>
      </w:r>
    </w:p>
    <w:p w14:paraId="48E7B97C" w14:textId="01BC525E" w:rsidR="00D15B54" w:rsidRPr="00D07152" w:rsidRDefault="00D15B54" w:rsidP="00D15B54">
      <w:pPr>
        <w:ind w:firstLine="560"/>
        <w:rPr>
          <w:rFonts w:cs="Times New Roman"/>
          <w:szCs w:val="28"/>
        </w:rPr>
      </w:pPr>
      <w:r w:rsidRPr="00D07152">
        <w:rPr>
          <w:rFonts w:cs="Times New Roman"/>
          <w:szCs w:val="28"/>
        </w:rPr>
        <w:lastRenderedPageBreak/>
        <w:t>而在深度學習領域中，循環神經網路（</w:t>
      </w:r>
      <w:r w:rsidRPr="00D07152">
        <w:rPr>
          <w:rFonts w:cs="Times New Roman"/>
          <w:szCs w:val="28"/>
        </w:rPr>
        <w:t>RNN</w:t>
      </w:r>
      <w:r w:rsidRPr="00D07152">
        <w:rPr>
          <w:rFonts w:cs="Times New Roman"/>
          <w:szCs w:val="28"/>
        </w:rPr>
        <w:t>）及其改良架構如長短期記憶網路（</w:t>
      </w:r>
      <w:r w:rsidRPr="00D07152">
        <w:rPr>
          <w:rFonts w:cs="Times New Roman"/>
          <w:szCs w:val="28"/>
        </w:rPr>
        <w:t>LSTM</w:t>
      </w:r>
      <w:r w:rsidRPr="00D07152">
        <w:rPr>
          <w:rFonts w:cs="Times New Roman"/>
          <w:szCs w:val="28"/>
        </w:rPr>
        <w:t>）及其變體（如</w:t>
      </w:r>
      <w:r w:rsidRPr="00D07152">
        <w:rPr>
          <w:rFonts w:cs="Times New Roman"/>
          <w:szCs w:val="28"/>
        </w:rPr>
        <w:t xml:space="preserve"> GRU</w:t>
      </w:r>
      <w:r w:rsidRPr="00D07152">
        <w:rPr>
          <w:rFonts w:cs="Times New Roman"/>
          <w:szCs w:val="28"/>
        </w:rPr>
        <w:t>）因具備捕捉時間序列長期依賴關係的能力，而成為主要研究核心。其中</w:t>
      </w:r>
      <w:r w:rsidRPr="00D07152">
        <w:rPr>
          <w:rFonts w:cs="Times New Roman"/>
          <w:szCs w:val="28"/>
        </w:rPr>
        <w:t xml:space="preserve"> GRU </w:t>
      </w:r>
      <w:r w:rsidRPr="00D07152">
        <w:rPr>
          <w:rFonts w:cs="Times New Roman"/>
          <w:szCs w:val="28"/>
        </w:rPr>
        <w:t>在處理高頻金融數據時，往往能以較低的計算成本達到與</w:t>
      </w:r>
      <w:r w:rsidRPr="00D07152">
        <w:rPr>
          <w:rFonts w:cs="Times New Roman"/>
          <w:szCs w:val="28"/>
        </w:rPr>
        <w:t xml:space="preserve"> LSTM </w:t>
      </w:r>
      <w:r w:rsidRPr="00D07152">
        <w:rPr>
          <w:rFonts w:cs="Times New Roman"/>
          <w:szCs w:val="28"/>
        </w:rPr>
        <w:t>相當甚至更佳的預測準確度</w:t>
      </w:r>
      <w:r w:rsidRPr="00D07152">
        <w:rPr>
          <w:rFonts w:cs="Times New Roman"/>
          <w:szCs w:val="28"/>
        </w:rPr>
        <w:fldChar w:fldCharType="begin"/>
      </w:r>
      <w:r w:rsidRPr="00D07152">
        <w:rPr>
          <w:rFonts w:cs="Times New Roman"/>
          <w:szCs w:val="28"/>
        </w:rPr>
        <w:instrText xml:space="preserve"> REF _Ref228627695 \r \h </w:instrText>
      </w:r>
      <w:r w:rsidR="00D07152">
        <w:rPr>
          <w:rFonts w:cs="Times New Roman"/>
          <w:szCs w:val="28"/>
        </w:rPr>
        <w:instrText xml:space="preserve"> \* MERGEFORMAT </w:instrText>
      </w:r>
      <w:r w:rsidRPr="00D07152">
        <w:rPr>
          <w:rFonts w:cs="Times New Roman"/>
          <w:szCs w:val="28"/>
        </w:rPr>
      </w:r>
      <w:r w:rsidRPr="00D07152">
        <w:rPr>
          <w:rFonts w:cs="Times New Roman"/>
          <w:szCs w:val="28"/>
        </w:rPr>
        <w:fldChar w:fldCharType="separate"/>
      </w:r>
      <w:r w:rsidRPr="00D07152">
        <w:rPr>
          <w:rFonts w:cs="Times New Roman"/>
          <w:szCs w:val="28"/>
        </w:rPr>
        <w:t>[</w:t>
      </w:r>
      <w:r w:rsidR="00BF3EE9" w:rsidRPr="00D07152">
        <w:rPr>
          <w:rFonts w:cs="Times New Roman"/>
          <w:szCs w:val="28"/>
        </w:rPr>
        <w:t>3</w:t>
      </w:r>
      <w:r w:rsidRPr="00D07152">
        <w:rPr>
          <w:rFonts w:cs="Times New Roman"/>
          <w:szCs w:val="28"/>
        </w:rPr>
        <w:t>]</w:t>
      </w:r>
      <w:r w:rsidRPr="00D07152">
        <w:rPr>
          <w:rFonts w:cs="Times New Roman"/>
          <w:szCs w:val="28"/>
        </w:rPr>
        <w:fldChar w:fldCharType="end"/>
      </w:r>
      <w:r w:rsidRPr="00D07152">
        <w:rPr>
          <w:rFonts w:cs="Times New Roman"/>
          <w:szCs w:val="28"/>
        </w:rPr>
        <w:t>，有研究比較</w:t>
      </w:r>
      <w:r w:rsidRPr="00D07152">
        <w:rPr>
          <w:rFonts w:cs="Times New Roman"/>
          <w:szCs w:val="28"/>
        </w:rPr>
        <w:t>LSTM</w:t>
      </w:r>
      <w:r w:rsidRPr="00D07152">
        <w:rPr>
          <w:rFonts w:cs="Times New Roman"/>
          <w:szCs w:val="28"/>
        </w:rPr>
        <w:t>、</w:t>
      </w:r>
      <w:r w:rsidRPr="00D07152">
        <w:rPr>
          <w:rFonts w:cs="Times New Roman"/>
          <w:szCs w:val="28"/>
        </w:rPr>
        <w:t>CNN</w:t>
      </w:r>
      <w:r w:rsidRPr="00D07152">
        <w:rPr>
          <w:rFonts w:cs="Times New Roman"/>
          <w:szCs w:val="28"/>
        </w:rPr>
        <w:t>等多種演算法，評估其單、多變量下的精準度，最終結果指出卷積</w:t>
      </w:r>
      <w:r w:rsidRPr="00D07152">
        <w:rPr>
          <w:rFonts w:cs="Times New Roman"/>
          <w:szCs w:val="28"/>
        </w:rPr>
        <w:t xml:space="preserve"> LSTM (Conv-LSTM) </w:t>
      </w:r>
      <w:r w:rsidRPr="00D07152">
        <w:rPr>
          <w:rFonts w:cs="Times New Roman"/>
          <w:szCs w:val="28"/>
        </w:rPr>
        <w:t>在處理高度波動的金融時間序列預測時，能提供最佳的準確性</w:t>
      </w:r>
      <w:r w:rsidRPr="00D07152">
        <w:rPr>
          <w:rFonts w:cs="Times New Roman"/>
          <w:szCs w:val="28"/>
        </w:rPr>
        <w:fldChar w:fldCharType="begin"/>
      </w:r>
      <w:r w:rsidRPr="00D07152">
        <w:rPr>
          <w:rFonts w:cs="Times New Roman"/>
          <w:szCs w:val="28"/>
        </w:rPr>
        <w:instrText xml:space="preserve"> REF _Ref228634141 \r \h </w:instrText>
      </w:r>
      <w:r w:rsidR="00D07152">
        <w:rPr>
          <w:rFonts w:cs="Times New Roman"/>
          <w:szCs w:val="28"/>
        </w:rPr>
        <w:instrText xml:space="preserve"> \* MERGEFORMAT </w:instrText>
      </w:r>
      <w:r w:rsidRPr="00D07152">
        <w:rPr>
          <w:rFonts w:cs="Times New Roman"/>
          <w:szCs w:val="28"/>
        </w:rPr>
      </w:r>
      <w:r w:rsidRPr="00D07152">
        <w:rPr>
          <w:rFonts w:cs="Times New Roman"/>
          <w:szCs w:val="28"/>
        </w:rPr>
        <w:fldChar w:fldCharType="separate"/>
      </w:r>
      <w:r w:rsidRPr="00D07152">
        <w:rPr>
          <w:rFonts w:cs="Times New Roman"/>
          <w:szCs w:val="28"/>
        </w:rPr>
        <w:t>[</w:t>
      </w:r>
      <w:r w:rsidR="00BF3EE9" w:rsidRPr="00D07152">
        <w:rPr>
          <w:rFonts w:cs="Times New Roman"/>
          <w:szCs w:val="28"/>
        </w:rPr>
        <w:t>7</w:t>
      </w:r>
      <w:r w:rsidRPr="00D07152">
        <w:rPr>
          <w:rFonts w:cs="Times New Roman"/>
          <w:szCs w:val="28"/>
        </w:rPr>
        <w:t>]</w:t>
      </w:r>
      <w:r w:rsidRPr="00D07152">
        <w:rPr>
          <w:rFonts w:cs="Times New Roman"/>
          <w:szCs w:val="28"/>
        </w:rPr>
        <w:fldChar w:fldCharType="end"/>
      </w:r>
      <w:r w:rsidRPr="00D07152">
        <w:rPr>
          <w:rFonts w:cs="Times New Roman"/>
          <w:szCs w:val="28"/>
        </w:rPr>
        <w:t>。</w:t>
      </w:r>
    </w:p>
    <w:p w14:paraId="7CC3A60E" w14:textId="7F53275C" w:rsidR="00D15B54" w:rsidRPr="00D07152" w:rsidRDefault="00D15B54" w:rsidP="00D15B54">
      <w:pPr>
        <w:ind w:firstLine="560"/>
        <w:rPr>
          <w:rFonts w:cs="Times New Roman"/>
          <w:szCs w:val="28"/>
        </w:rPr>
      </w:pPr>
      <w:r w:rsidRPr="00D07152">
        <w:rPr>
          <w:rFonts w:cs="Times New Roman"/>
          <w:szCs w:val="28"/>
        </w:rPr>
        <w:t>有研究進一步利用</w:t>
      </w:r>
      <w:r w:rsidRPr="00D07152">
        <w:rPr>
          <w:rFonts w:cs="Times New Roman"/>
          <w:szCs w:val="28"/>
        </w:rPr>
        <w:t>Transformer</w:t>
      </w:r>
      <w:r w:rsidRPr="00D07152">
        <w:rPr>
          <w:rFonts w:cs="Times New Roman"/>
          <w:szCs w:val="28"/>
        </w:rPr>
        <w:t>結合鏈上數據，來提升</w:t>
      </w:r>
      <w:r w:rsidRPr="00D07152">
        <w:rPr>
          <w:rFonts w:cs="Times New Roman"/>
          <w:szCs w:val="28"/>
        </w:rPr>
        <w:t>BTC</w:t>
      </w:r>
      <w:r w:rsidRPr="00D07152">
        <w:rPr>
          <w:rFonts w:cs="Times New Roman"/>
          <w:szCs w:val="28"/>
        </w:rPr>
        <w:t>與</w:t>
      </w:r>
      <w:r w:rsidRPr="00D07152">
        <w:rPr>
          <w:rFonts w:cs="Times New Roman"/>
          <w:szCs w:val="28"/>
        </w:rPr>
        <w:t>ETH</w:t>
      </w:r>
      <w:r w:rsidRPr="00D07152">
        <w:rPr>
          <w:rFonts w:cs="Times New Roman"/>
          <w:szCs w:val="28"/>
        </w:rPr>
        <w:t>的短期波動率預測精準度</w:t>
      </w:r>
      <w:r w:rsidRPr="00D07152">
        <w:rPr>
          <w:rFonts w:cs="Times New Roman"/>
          <w:szCs w:val="28"/>
        </w:rPr>
        <w:fldChar w:fldCharType="begin"/>
      </w:r>
      <w:r w:rsidRPr="00D07152">
        <w:rPr>
          <w:rFonts w:cs="Times New Roman"/>
          <w:szCs w:val="28"/>
        </w:rPr>
        <w:instrText xml:space="preserve"> REF _Ref228633169 \r \h </w:instrText>
      </w:r>
      <w:r w:rsidR="00D07152">
        <w:rPr>
          <w:rFonts w:cs="Times New Roman"/>
          <w:szCs w:val="28"/>
        </w:rPr>
        <w:instrText xml:space="preserve"> \* MERGEFORMAT </w:instrText>
      </w:r>
      <w:r w:rsidRPr="00D07152">
        <w:rPr>
          <w:rFonts w:cs="Times New Roman"/>
          <w:szCs w:val="28"/>
        </w:rPr>
      </w:r>
      <w:r w:rsidRPr="00D07152">
        <w:rPr>
          <w:rFonts w:cs="Times New Roman"/>
          <w:szCs w:val="28"/>
        </w:rPr>
        <w:fldChar w:fldCharType="separate"/>
      </w:r>
      <w:r w:rsidRPr="00D07152">
        <w:rPr>
          <w:rFonts w:cs="Times New Roman"/>
          <w:szCs w:val="28"/>
        </w:rPr>
        <w:t>[</w:t>
      </w:r>
      <w:r w:rsidR="00BF3EE9" w:rsidRPr="00D07152">
        <w:rPr>
          <w:rFonts w:cs="Times New Roman"/>
          <w:szCs w:val="28"/>
        </w:rPr>
        <w:t>8</w:t>
      </w:r>
      <w:r w:rsidRPr="00D07152">
        <w:rPr>
          <w:rFonts w:cs="Times New Roman"/>
          <w:szCs w:val="28"/>
        </w:rPr>
        <w:t>]</w:t>
      </w:r>
      <w:r w:rsidRPr="00D07152">
        <w:rPr>
          <w:rFonts w:cs="Times New Roman"/>
          <w:szCs w:val="28"/>
        </w:rPr>
        <w:fldChar w:fldCharType="end"/>
      </w:r>
      <w:r w:rsidRPr="00D07152">
        <w:rPr>
          <w:rFonts w:cs="Times New Roman"/>
          <w:szCs w:val="28"/>
        </w:rPr>
        <w:t>。亦有研究提出結合</w:t>
      </w:r>
      <w:r w:rsidRPr="00D07152">
        <w:rPr>
          <w:rFonts w:cs="Times New Roman"/>
          <w:szCs w:val="28"/>
        </w:rPr>
        <w:t xml:space="preserve"> LSTM </w:t>
      </w:r>
      <w:r w:rsidRPr="00D07152">
        <w:rPr>
          <w:rFonts w:cs="Times New Roman"/>
          <w:szCs w:val="28"/>
        </w:rPr>
        <w:t>與</w:t>
      </w:r>
      <w:r w:rsidRPr="00D07152">
        <w:rPr>
          <w:rFonts w:cs="Times New Roman"/>
          <w:szCs w:val="28"/>
        </w:rPr>
        <w:t xml:space="preserve"> GRU </w:t>
      </w:r>
      <w:r w:rsidRPr="00D07152">
        <w:rPr>
          <w:rFonts w:cs="Times New Roman"/>
          <w:szCs w:val="28"/>
        </w:rPr>
        <w:t>的混合式預測模型</w:t>
      </w:r>
      <w:r w:rsidRPr="00D07152">
        <w:rPr>
          <w:rFonts w:cs="Times New Roman"/>
          <w:szCs w:val="28"/>
        </w:rPr>
        <w:fldChar w:fldCharType="begin"/>
      </w:r>
      <w:r w:rsidRPr="00D07152">
        <w:rPr>
          <w:rFonts w:cs="Times New Roman"/>
          <w:szCs w:val="28"/>
        </w:rPr>
        <w:instrText xml:space="preserve"> REF _Ref228626946 \r \h </w:instrText>
      </w:r>
      <w:r w:rsidR="00D07152">
        <w:rPr>
          <w:rFonts w:cs="Times New Roman"/>
          <w:szCs w:val="28"/>
        </w:rPr>
        <w:instrText xml:space="preserve"> \* MERGEFORMAT </w:instrText>
      </w:r>
      <w:r w:rsidRPr="00D07152">
        <w:rPr>
          <w:rFonts w:cs="Times New Roman"/>
          <w:szCs w:val="28"/>
        </w:rPr>
      </w:r>
      <w:r w:rsidRPr="00D07152">
        <w:rPr>
          <w:rFonts w:cs="Times New Roman"/>
          <w:szCs w:val="28"/>
        </w:rPr>
        <w:fldChar w:fldCharType="separate"/>
      </w:r>
      <w:r w:rsidRPr="00D07152">
        <w:rPr>
          <w:rFonts w:cs="Times New Roman"/>
          <w:szCs w:val="28"/>
        </w:rPr>
        <w:t>[</w:t>
      </w:r>
      <w:r w:rsidR="00BF3EE9" w:rsidRPr="00D07152">
        <w:rPr>
          <w:rFonts w:cs="Times New Roman"/>
          <w:szCs w:val="28"/>
        </w:rPr>
        <w:t>2</w:t>
      </w:r>
      <w:r w:rsidRPr="00D07152">
        <w:rPr>
          <w:rFonts w:cs="Times New Roman"/>
          <w:szCs w:val="28"/>
        </w:rPr>
        <w:t>]</w:t>
      </w:r>
      <w:r w:rsidRPr="00D07152">
        <w:rPr>
          <w:rFonts w:cs="Times New Roman"/>
          <w:szCs w:val="28"/>
        </w:rPr>
        <w:fldChar w:fldCharType="end"/>
      </w:r>
      <w:r w:rsidRPr="00D07152">
        <w:rPr>
          <w:rFonts w:cs="Times New Roman"/>
          <w:szCs w:val="28"/>
        </w:rPr>
        <w:t>，並以萊特幣（</w:t>
      </w:r>
      <w:r w:rsidRPr="00D07152">
        <w:rPr>
          <w:rFonts w:cs="Times New Roman"/>
          <w:szCs w:val="28"/>
        </w:rPr>
        <w:t>Litecoin</w:t>
      </w:r>
      <w:r w:rsidRPr="00D07152">
        <w:rPr>
          <w:rFonts w:cs="Times New Roman"/>
          <w:szCs w:val="28"/>
        </w:rPr>
        <w:t>）與門羅幣（</w:t>
      </w:r>
      <w:r w:rsidRPr="00D07152">
        <w:rPr>
          <w:rFonts w:cs="Times New Roman"/>
          <w:szCs w:val="28"/>
        </w:rPr>
        <w:t>Monero</w:t>
      </w:r>
      <w:r w:rsidRPr="00D07152">
        <w:rPr>
          <w:rFonts w:cs="Times New Roman"/>
          <w:szCs w:val="28"/>
        </w:rPr>
        <w:t>）為實證對象進行價格預測實驗，旨在提升金融機構於投資決策上的準確度。</w:t>
      </w:r>
    </w:p>
    <w:p w14:paraId="78C66962" w14:textId="77777777" w:rsidR="00D15B54" w:rsidRPr="00D07152" w:rsidRDefault="00D15B54" w:rsidP="00D15B54">
      <w:pPr>
        <w:pStyle w:val="2"/>
        <w:ind w:firstLineChars="200" w:firstLine="641"/>
        <w:rPr>
          <w:rFonts w:cs="Times New Roman"/>
        </w:rPr>
      </w:pPr>
      <w:bookmarkStart w:id="14" w:name="_Toc228567660"/>
      <w:bookmarkStart w:id="15" w:name="_Toc228666155"/>
      <w:r w:rsidRPr="00D07152">
        <w:rPr>
          <w:rFonts w:cs="Times New Roman"/>
        </w:rPr>
        <w:t>2.2 </w:t>
      </w:r>
      <w:r w:rsidRPr="00D07152">
        <w:rPr>
          <w:rFonts w:cs="Times New Roman"/>
          <w:kern w:val="0"/>
          <w:szCs w:val="32"/>
          <w:highlight w:val="white"/>
        </w:rPr>
        <w:t>傳統統計模型與機器學習及深度學習之效能比較</w:t>
      </w:r>
      <w:bookmarkEnd w:id="14"/>
      <w:bookmarkEnd w:id="15"/>
    </w:p>
    <w:p w14:paraId="6EC5D002" w14:textId="7F452A24" w:rsidR="00D15B54" w:rsidRPr="00D07152" w:rsidRDefault="00D15B54" w:rsidP="00D15B54">
      <w:pPr>
        <w:ind w:firstLine="560"/>
        <w:rPr>
          <w:rFonts w:cs="Times New Roman"/>
          <w:kern w:val="0"/>
          <w:highlight w:val="white"/>
        </w:rPr>
      </w:pPr>
      <w:r w:rsidRPr="00D07152">
        <w:rPr>
          <w:rFonts w:cs="Times New Roman"/>
        </w:rPr>
        <w:t>在加密貨幣市場發展初期，研究多半仰賴傳統計量經濟模型來分析價格變動，例如自回歸移動平均模型</w:t>
      </w:r>
      <w:r w:rsidRPr="00D07152">
        <w:rPr>
          <w:rFonts w:cs="Times New Roman"/>
        </w:rPr>
        <w:t>(ARMA)</w:t>
      </w:r>
      <w:r w:rsidRPr="00D07152">
        <w:rPr>
          <w:rFonts w:cs="Times New Roman"/>
        </w:rPr>
        <w:t>與廣義自回歸條件異方差模型</w:t>
      </w:r>
      <w:r w:rsidRPr="00D07152">
        <w:rPr>
          <w:rFonts w:cs="Times New Roman"/>
        </w:rPr>
        <w:t>(GARCH)</w:t>
      </w:r>
      <w:r w:rsidRPr="00D07152">
        <w:rPr>
          <w:rFonts w:cs="Times New Roman"/>
        </w:rPr>
        <w:t>。</w:t>
      </w:r>
      <w:r w:rsidRPr="00D07152">
        <w:rPr>
          <w:rFonts w:cs="Times New Roman"/>
          <w:kern w:val="0"/>
          <w:highlight w:val="white"/>
        </w:rPr>
        <w:t>然而，加密貨幣市場具有極高的波動性、非平穩性以及複雜的非線性特徵，</w:t>
      </w:r>
      <w:r w:rsidRPr="00D07152">
        <w:rPr>
          <w:rFonts w:cs="Times New Roman"/>
          <w:kern w:val="0"/>
        </w:rPr>
        <w:t>使得這類依賴「資料平穩性」假設的模型，在長期預測或極端市場情境下往往表現受限</w:t>
      </w:r>
      <w:r w:rsidRPr="00D07152">
        <w:rPr>
          <w:rFonts w:cs="Times New Roman"/>
          <w:kern w:val="0"/>
        </w:rPr>
        <w:fldChar w:fldCharType="begin"/>
      </w:r>
      <w:r w:rsidRPr="00D07152">
        <w:rPr>
          <w:rFonts w:cs="Times New Roman"/>
          <w:kern w:val="0"/>
        </w:rPr>
        <w:instrText xml:space="preserve"> REF _Ref228628134 \r \h </w:instrText>
      </w:r>
      <w:r w:rsidR="00D07152">
        <w:rPr>
          <w:rFonts w:cs="Times New Roman"/>
          <w:kern w:val="0"/>
        </w:rPr>
        <w:instrText xml:space="preserve"> \* MERGEFORMAT </w:instrText>
      </w:r>
      <w:r w:rsidRPr="00D07152">
        <w:rPr>
          <w:rFonts w:cs="Times New Roman"/>
          <w:kern w:val="0"/>
        </w:rPr>
      </w:r>
      <w:r w:rsidRPr="00D07152">
        <w:rPr>
          <w:rFonts w:cs="Times New Roman"/>
          <w:kern w:val="0"/>
        </w:rPr>
        <w:fldChar w:fldCharType="separate"/>
      </w:r>
      <w:r w:rsidRPr="00D07152">
        <w:rPr>
          <w:rFonts w:cs="Times New Roman"/>
          <w:kern w:val="0"/>
        </w:rPr>
        <w:t>[</w:t>
      </w:r>
      <w:r w:rsidR="00BF3EE9" w:rsidRPr="00D07152">
        <w:rPr>
          <w:rFonts w:cs="Times New Roman"/>
          <w:kern w:val="0"/>
        </w:rPr>
        <w:t>9</w:t>
      </w:r>
      <w:r w:rsidRPr="00D07152">
        <w:rPr>
          <w:rFonts w:cs="Times New Roman"/>
          <w:kern w:val="0"/>
        </w:rPr>
        <w:t>]</w:t>
      </w:r>
      <w:r w:rsidRPr="00D07152">
        <w:rPr>
          <w:rFonts w:cs="Times New Roman"/>
          <w:kern w:val="0"/>
        </w:rPr>
        <w:fldChar w:fldCharType="end"/>
      </w:r>
      <w:r w:rsidRPr="00D07152">
        <w:rPr>
          <w:rFonts w:cs="Times New Roman"/>
          <w:kern w:val="0"/>
        </w:rPr>
        <w:fldChar w:fldCharType="begin"/>
      </w:r>
      <w:r w:rsidRPr="00D07152">
        <w:rPr>
          <w:rFonts w:cs="Times New Roman"/>
          <w:kern w:val="0"/>
        </w:rPr>
        <w:instrText xml:space="preserve"> REF _Ref228628175 \r \h </w:instrText>
      </w:r>
      <w:r w:rsidR="00D07152">
        <w:rPr>
          <w:rFonts w:cs="Times New Roman"/>
          <w:kern w:val="0"/>
        </w:rPr>
        <w:instrText xml:space="preserve"> \* MERGEFORMAT </w:instrText>
      </w:r>
      <w:r w:rsidRPr="00D07152">
        <w:rPr>
          <w:rFonts w:cs="Times New Roman"/>
          <w:kern w:val="0"/>
        </w:rPr>
      </w:r>
      <w:r w:rsidRPr="00D07152">
        <w:rPr>
          <w:rFonts w:cs="Times New Roman"/>
          <w:kern w:val="0"/>
        </w:rPr>
        <w:fldChar w:fldCharType="separate"/>
      </w:r>
      <w:r w:rsidRPr="00D07152">
        <w:rPr>
          <w:rFonts w:cs="Times New Roman"/>
          <w:kern w:val="0"/>
        </w:rPr>
        <w:t>[</w:t>
      </w:r>
      <w:r w:rsidR="00BF3EE9" w:rsidRPr="00D07152">
        <w:rPr>
          <w:rFonts w:cs="Times New Roman"/>
          <w:kern w:val="0"/>
        </w:rPr>
        <w:t>10</w:t>
      </w:r>
      <w:r w:rsidRPr="00D07152">
        <w:rPr>
          <w:rFonts w:cs="Times New Roman"/>
          <w:kern w:val="0"/>
        </w:rPr>
        <w:t>]</w:t>
      </w:r>
      <w:r w:rsidRPr="00D07152">
        <w:rPr>
          <w:rFonts w:cs="Times New Roman"/>
          <w:kern w:val="0"/>
        </w:rPr>
        <w:fldChar w:fldCharType="end"/>
      </w:r>
      <w:r w:rsidRPr="00D07152">
        <w:rPr>
          <w:rFonts w:cs="Times New Roman"/>
          <w:kern w:val="0"/>
        </w:rPr>
        <w:t>。</w:t>
      </w:r>
      <w:r w:rsidRPr="00D07152">
        <w:rPr>
          <w:rFonts w:cs="Times New Roman"/>
          <w:kern w:val="0"/>
          <w:highlight w:val="white"/>
        </w:rPr>
        <w:t>文獻指出，</w:t>
      </w:r>
      <w:r w:rsidRPr="00D07152">
        <w:rPr>
          <w:rFonts w:cs="Times New Roman"/>
          <w:kern w:val="0"/>
        </w:rPr>
        <w:t>像</w:t>
      </w:r>
      <w:r w:rsidRPr="00D07152">
        <w:rPr>
          <w:rFonts w:cs="Times New Roman"/>
          <w:kern w:val="0"/>
        </w:rPr>
        <w:t xml:space="preserve"> ARIMA </w:t>
      </w:r>
      <w:r w:rsidRPr="00D07152">
        <w:rPr>
          <w:rFonts w:cs="Times New Roman"/>
          <w:kern w:val="0"/>
        </w:rPr>
        <w:t>這類時間序列模型，雖然可作為基準工具來掌握整體趨勢，但在預測價格</w:t>
      </w:r>
      <w:r w:rsidRPr="00D07152">
        <w:rPr>
          <w:rFonts w:cs="Times New Roman"/>
          <w:kern w:val="0"/>
        </w:rPr>
        <w:lastRenderedPageBreak/>
        <w:t>波動幅度與方向時，準確度仍有明顯不足</w:t>
      </w:r>
      <w:r w:rsidRPr="00D07152">
        <w:rPr>
          <w:rFonts w:cs="Times New Roman"/>
          <w:kern w:val="0"/>
        </w:rPr>
        <w:fldChar w:fldCharType="begin"/>
      </w:r>
      <w:r w:rsidRPr="00D07152">
        <w:rPr>
          <w:rFonts w:cs="Times New Roman"/>
          <w:kern w:val="0"/>
        </w:rPr>
        <w:instrText xml:space="preserve"> REF _Ref228628175 \r \h </w:instrText>
      </w:r>
      <w:r w:rsidR="00D07152">
        <w:rPr>
          <w:rFonts w:cs="Times New Roman"/>
          <w:kern w:val="0"/>
        </w:rPr>
        <w:instrText xml:space="preserve"> \* MERGEFORMAT </w:instrText>
      </w:r>
      <w:r w:rsidRPr="00D07152">
        <w:rPr>
          <w:rFonts w:cs="Times New Roman"/>
          <w:kern w:val="0"/>
        </w:rPr>
      </w:r>
      <w:r w:rsidRPr="00D07152">
        <w:rPr>
          <w:rFonts w:cs="Times New Roman"/>
          <w:kern w:val="0"/>
        </w:rPr>
        <w:fldChar w:fldCharType="separate"/>
      </w:r>
      <w:r w:rsidRPr="00D07152">
        <w:rPr>
          <w:rFonts w:cs="Times New Roman"/>
          <w:kern w:val="0"/>
        </w:rPr>
        <w:t>[</w:t>
      </w:r>
      <w:r w:rsidR="00BF3EE9" w:rsidRPr="00D07152">
        <w:rPr>
          <w:rFonts w:cs="Times New Roman"/>
          <w:kern w:val="0"/>
        </w:rPr>
        <w:t>10</w:t>
      </w:r>
      <w:r w:rsidRPr="00D07152">
        <w:rPr>
          <w:rFonts w:cs="Times New Roman"/>
          <w:kern w:val="0"/>
        </w:rPr>
        <w:t>]</w:t>
      </w:r>
      <w:r w:rsidRPr="00D07152">
        <w:rPr>
          <w:rFonts w:cs="Times New Roman"/>
          <w:kern w:val="0"/>
        </w:rPr>
        <w:fldChar w:fldCharType="end"/>
      </w:r>
      <w:r w:rsidRPr="00D07152">
        <w:rPr>
          <w:rFonts w:cs="Times New Roman"/>
          <w:kern w:val="0"/>
        </w:rPr>
        <w:fldChar w:fldCharType="begin"/>
      </w:r>
      <w:r w:rsidRPr="00D07152">
        <w:rPr>
          <w:rFonts w:cs="Times New Roman"/>
          <w:kern w:val="0"/>
        </w:rPr>
        <w:instrText xml:space="preserve"> REF _Ref228628073 \r \h </w:instrText>
      </w:r>
      <w:r w:rsidR="00D07152">
        <w:rPr>
          <w:rFonts w:cs="Times New Roman"/>
          <w:kern w:val="0"/>
        </w:rPr>
        <w:instrText xml:space="preserve"> \* MERGEFORMAT </w:instrText>
      </w:r>
      <w:r w:rsidRPr="00D07152">
        <w:rPr>
          <w:rFonts w:cs="Times New Roman"/>
          <w:kern w:val="0"/>
        </w:rPr>
      </w:r>
      <w:r w:rsidRPr="00D07152">
        <w:rPr>
          <w:rFonts w:cs="Times New Roman"/>
          <w:kern w:val="0"/>
        </w:rPr>
        <w:fldChar w:fldCharType="separate"/>
      </w:r>
      <w:r w:rsidRPr="00D07152">
        <w:rPr>
          <w:rFonts w:cs="Times New Roman"/>
          <w:kern w:val="0"/>
        </w:rPr>
        <w:t>[1</w:t>
      </w:r>
      <w:r w:rsidR="00BF3EE9" w:rsidRPr="00D07152">
        <w:rPr>
          <w:rFonts w:cs="Times New Roman"/>
          <w:kern w:val="0"/>
        </w:rPr>
        <w:t>1</w:t>
      </w:r>
      <w:r w:rsidRPr="00D07152">
        <w:rPr>
          <w:rFonts w:cs="Times New Roman"/>
          <w:kern w:val="0"/>
        </w:rPr>
        <w:t>]</w:t>
      </w:r>
      <w:r w:rsidRPr="00D07152">
        <w:rPr>
          <w:rFonts w:cs="Times New Roman"/>
          <w:kern w:val="0"/>
        </w:rPr>
        <w:fldChar w:fldCharType="end"/>
      </w:r>
      <w:r w:rsidRPr="00D07152">
        <w:rPr>
          <w:rFonts w:cs="Times New Roman"/>
          <w:kern w:val="0"/>
        </w:rPr>
        <w:t>。</w:t>
      </w:r>
    </w:p>
    <w:p w14:paraId="35C9BCDC" w14:textId="1DC7F75C" w:rsidR="00D15B54" w:rsidRPr="00D07152" w:rsidRDefault="00D15B54" w:rsidP="00D15B54">
      <w:pPr>
        <w:ind w:firstLine="560"/>
        <w:rPr>
          <w:rFonts w:cs="Times New Roman"/>
        </w:rPr>
      </w:pPr>
      <w:r w:rsidRPr="00D07152">
        <w:rPr>
          <w:rFonts w:cs="Times New Roman"/>
        </w:rPr>
        <w:t>隨著運算能力與資料規模的提升，機器學習</w:t>
      </w:r>
      <w:r w:rsidRPr="00D07152">
        <w:rPr>
          <w:rFonts w:cs="Times New Roman"/>
        </w:rPr>
        <w:t>(ML)</w:t>
      </w:r>
      <w:r w:rsidRPr="00D07152">
        <w:rPr>
          <w:rFonts w:cs="Times New Roman"/>
        </w:rPr>
        <w:t>與深度學習</w:t>
      </w:r>
      <w:r w:rsidRPr="00D07152">
        <w:rPr>
          <w:rFonts w:cs="Times New Roman"/>
        </w:rPr>
        <w:t>(DL)</w:t>
      </w:r>
      <w:r w:rsidRPr="00D07152">
        <w:rPr>
          <w:rFonts w:cs="Times New Roman"/>
        </w:rPr>
        <w:t>逐漸成為主流方法，並展現出超越傳統模型的潛力</w:t>
      </w:r>
      <w:r w:rsidRPr="00D07152">
        <w:rPr>
          <w:rFonts w:cs="Times New Roman"/>
        </w:rPr>
        <w:fldChar w:fldCharType="begin"/>
      </w:r>
      <w:r w:rsidRPr="00D07152">
        <w:rPr>
          <w:rFonts w:cs="Times New Roman"/>
        </w:rPr>
        <w:instrText xml:space="preserve"> REF _Ref228627767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w:t>
      </w:r>
      <w:r w:rsidR="00BF0244" w:rsidRPr="00D07152">
        <w:rPr>
          <w:rFonts w:cs="Times New Roman"/>
        </w:rPr>
        <w:t>4</w:t>
      </w:r>
      <w:r w:rsidRPr="00D07152">
        <w:rPr>
          <w:rFonts w:cs="Times New Roman"/>
        </w:rPr>
        <w:t>]</w:t>
      </w:r>
      <w:r w:rsidRPr="00D07152">
        <w:rPr>
          <w:rFonts w:cs="Times New Roman"/>
        </w:rPr>
        <w:fldChar w:fldCharType="end"/>
      </w:r>
      <w:r w:rsidRPr="00D07152">
        <w:rPr>
          <w:rFonts w:cs="Times New Roman"/>
        </w:rPr>
        <w:fldChar w:fldCharType="begin"/>
      </w:r>
      <w:r w:rsidRPr="00D07152">
        <w:rPr>
          <w:rFonts w:cs="Times New Roman"/>
        </w:rPr>
        <w:instrText xml:space="preserve"> REF _Ref228628237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[1</w:t>
      </w:r>
      <w:r w:rsidR="00BF0244" w:rsidRPr="00D07152">
        <w:rPr>
          <w:rFonts w:cs="Times New Roman"/>
        </w:rPr>
        <w:t>2</w:t>
      </w:r>
      <w:r w:rsidRPr="00D07152">
        <w:rPr>
          <w:rFonts w:cs="Times New Roman"/>
        </w:rPr>
        <w:t>]</w:t>
      </w:r>
      <w:r w:rsidRPr="00D07152">
        <w:rPr>
          <w:rFonts w:cs="Times New Roman"/>
        </w:rPr>
        <w:fldChar w:fldCharType="end"/>
      </w:r>
      <w:r w:rsidRPr="00D07152">
        <w:rPr>
          <w:rFonts w:cs="Times New Roman"/>
        </w:rPr>
        <w:t>。例如支援向量機</w:t>
      </w:r>
      <w:r w:rsidRPr="00D07152">
        <w:rPr>
          <w:rFonts w:cs="Times New Roman"/>
        </w:rPr>
        <w:t>(SVM)</w:t>
      </w:r>
      <w:r w:rsidRPr="00D07152">
        <w:rPr>
          <w:rFonts w:cs="Times New Roman"/>
        </w:rPr>
        <w:t>、隨機森林</w:t>
      </w:r>
      <w:r w:rsidRPr="00D07152">
        <w:rPr>
          <w:rFonts w:cs="Times New Roman"/>
        </w:rPr>
        <w:t>(RF)</w:t>
      </w:r>
      <w:r w:rsidRPr="00D07152">
        <w:rPr>
          <w:rFonts w:cs="Times New Roman"/>
        </w:rPr>
        <w:t>與梯度提升決策樹</w:t>
      </w:r>
      <w:r w:rsidRPr="00D07152">
        <w:rPr>
          <w:rFonts w:cs="Times New Roman"/>
        </w:rPr>
        <w:t>(GBDT)</w:t>
      </w:r>
      <w:r w:rsidRPr="00D07152">
        <w:rPr>
          <w:rFonts w:cs="Times New Roman"/>
        </w:rPr>
        <w:t>，在處理高維度資料與複雜非線性關係時，普遍具有更好的表現</w:t>
      </w:r>
      <w:r w:rsidRPr="00D07152">
        <w:rPr>
          <w:rFonts w:cs="Times New Roman"/>
          <w:kern w:val="0"/>
        </w:rPr>
        <w:fldChar w:fldCharType="begin"/>
      </w:r>
      <w:r w:rsidRPr="00D07152">
        <w:rPr>
          <w:rFonts w:cs="Times New Roman"/>
          <w:kern w:val="0"/>
        </w:rPr>
        <w:instrText xml:space="preserve"> REF _Ref228627869 \r \h </w:instrText>
      </w:r>
      <w:r w:rsidR="00D07152">
        <w:rPr>
          <w:rFonts w:cs="Times New Roman"/>
          <w:kern w:val="0"/>
        </w:rPr>
        <w:instrText xml:space="preserve"> \* MERGEFORMAT </w:instrText>
      </w:r>
      <w:r w:rsidRPr="00D07152">
        <w:rPr>
          <w:rFonts w:cs="Times New Roman"/>
          <w:kern w:val="0"/>
        </w:rPr>
      </w:r>
      <w:r w:rsidRPr="00D07152">
        <w:rPr>
          <w:rFonts w:cs="Times New Roman"/>
          <w:kern w:val="0"/>
        </w:rPr>
        <w:fldChar w:fldCharType="separate"/>
      </w:r>
      <w:r w:rsidRPr="00D07152">
        <w:rPr>
          <w:rFonts w:cs="Times New Roman"/>
          <w:kern w:val="0"/>
        </w:rPr>
        <w:t>[</w:t>
      </w:r>
      <w:r w:rsidR="00BF0244" w:rsidRPr="00D07152">
        <w:rPr>
          <w:rFonts w:cs="Times New Roman"/>
          <w:kern w:val="0"/>
        </w:rPr>
        <w:t>6</w:t>
      </w:r>
      <w:r w:rsidRPr="00D07152">
        <w:rPr>
          <w:rFonts w:cs="Times New Roman"/>
          <w:kern w:val="0"/>
        </w:rPr>
        <w:t>]</w:t>
      </w:r>
      <w:r w:rsidRPr="00D07152">
        <w:rPr>
          <w:rFonts w:cs="Times New Roman"/>
          <w:kern w:val="0"/>
        </w:rPr>
        <w:fldChar w:fldCharType="end"/>
      </w:r>
      <w:r w:rsidRPr="00D07152">
        <w:rPr>
          <w:rFonts w:cs="Times New Roman"/>
        </w:rPr>
        <w:t xml:space="preserve"> </w:t>
      </w:r>
      <w:r w:rsidRPr="00D07152">
        <w:rPr>
          <w:rFonts w:cs="Times New Roman"/>
        </w:rPr>
        <w:fldChar w:fldCharType="begin"/>
      </w:r>
      <w:r w:rsidRPr="00D07152">
        <w:rPr>
          <w:rFonts w:cs="Times New Roman"/>
        </w:rPr>
        <w:instrText xml:space="preserve"> REF _Ref228628175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w:t>
      </w:r>
      <w:r w:rsidR="00BF0244" w:rsidRPr="00D07152">
        <w:rPr>
          <w:rFonts w:cs="Times New Roman"/>
        </w:rPr>
        <w:t>10</w:t>
      </w:r>
      <w:r w:rsidRPr="00D07152">
        <w:rPr>
          <w:rFonts w:cs="Times New Roman"/>
        </w:rPr>
        <w:t>]</w:t>
      </w:r>
      <w:r w:rsidRPr="00D07152">
        <w:rPr>
          <w:rFonts w:cs="Times New Roman"/>
        </w:rPr>
        <w:fldChar w:fldCharType="end"/>
      </w:r>
      <w:r w:rsidRPr="00D07152">
        <w:rPr>
          <w:rFonts w:cs="Times New Roman"/>
        </w:rPr>
        <w:t>。進一步來看，在深度學習領域中，遞迴式神經網路</w:t>
      </w:r>
      <w:r w:rsidRPr="00D07152">
        <w:rPr>
          <w:rFonts w:cs="Times New Roman"/>
        </w:rPr>
        <w:t>(RNN)</w:t>
      </w:r>
      <w:r w:rsidRPr="00D07152">
        <w:rPr>
          <w:rFonts w:cs="Times New Roman"/>
        </w:rPr>
        <w:t>及其延伸架構，如長短期記憶網路</w:t>
      </w:r>
      <w:r w:rsidRPr="00D07152">
        <w:rPr>
          <w:rFonts w:cs="Times New Roman"/>
        </w:rPr>
        <w:t>(LSTM)</w:t>
      </w:r>
      <w:r w:rsidRPr="00D07152">
        <w:rPr>
          <w:rFonts w:cs="Times New Roman"/>
        </w:rPr>
        <w:t>與閘門循環單元</w:t>
      </w:r>
      <w:r w:rsidRPr="00D07152">
        <w:rPr>
          <w:rFonts w:cs="Times New Roman"/>
        </w:rPr>
        <w:t>(GRU)</w:t>
      </w:r>
      <w:r w:rsidRPr="00D07152">
        <w:rPr>
          <w:rFonts w:cs="Times New Roman"/>
        </w:rPr>
        <w:t>，因能有效捕捉時間序列中的長期依賴關係，已被廣泛應用於比特幣、以太幣及其他加密資產的價格預測，且多數研究顯示其預測精度顯著提升</w:t>
      </w:r>
      <w:r w:rsidRPr="00D07152">
        <w:rPr>
          <w:rFonts w:cs="Times New Roman"/>
        </w:rPr>
        <w:fldChar w:fldCharType="begin"/>
      </w:r>
      <w:r w:rsidRPr="00D07152">
        <w:rPr>
          <w:rFonts w:cs="Times New Roman"/>
        </w:rPr>
        <w:instrText xml:space="preserve"> REF _Ref228627869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w:t>
      </w:r>
      <w:r w:rsidR="00BF0244" w:rsidRPr="00D07152">
        <w:rPr>
          <w:rFonts w:cs="Times New Roman"/>
        </w:rPr>
        <w:t>6</w:t>
      </w:r>
      <w:r w:rsidRPr="00D07152">
        <w:rPr>
          <w:rFonts w:cs="Times New Roman"/>
        </w:rPr>
        <w:t>]</w:t>
      </w:r>
      <w:r w:rsidRPr="00D07152">
        <w:rPr>
          <w:rFonts w:cs="Times New Roman"/>
        </w:rPr>
        <w:fldChar w:fldCharType="end"/>
      </w:r>
      <w:r w:rsidRPr="00D07152">
        <w:rPr>
          <w:rFonts w:cs="Times New Roman"/>
        </w:rPr>
        <w:t xml:space="preserve"> </w:t>
      </w:r>
      <w:r w:rsidRPr="00D07152">
        <w:rPr>
          <w:rFonts w:cs="Times New Roman"/>
        </w:rPr>
        <w:fldChar w:fldCharType="begin"/>
      </w:r>
      <w:r w:rsidRPr="00D07152">
        <w:rPr>
          <w:rFonts w:cs="Times New Roman"/>
        </w:rPr>
        <w:instrText xml:space="preserve"> REF _Ref228627980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[1</w:t>
      </w:r>
      <w:r w:rsidR="00BF0244" w:rsidRPr="00D07152">
        <w:rPr>
          <w:rFonts w:cs="Times New Roman"/>
        </w:rPr>
        <w:t>3</w:t>
      </w:r>
      <w:r w:rsidRPr="00D07152">
        <w:rPr>
          <w:rFonts w:cs="Times New Roman"/>
        </w:rPr>
        <w:t>]</w:t>
      </w:r>
      <w:r w:rsidRPr="00D07152">
        <w:rPr>
          <w:rFonts w:cs="Times New Roman"/>
        </w:rPr>
        <w:fldChar w:fldCharType="end"/>
      </w:r>
      <w:r w:rsidRPr="00D07152">
        <w:rPr>
          <w:rFonts w:cs="Times New Roman"/>
        </w:rPr>
        <w:t>。此外，相較於單一模型，集成學習方法（如</w:t>
      </w:r>
      <w:r w:rsidRPr="00D07152">
        <w:rPr>
          <w:rFonts w:cs="Times New Roman"/>
        </w:rPr>
        <w:t xml:space="preserve"> XGBoost</w:t>
      </w:r>
      <w:r w:rsidRPr="00D07152">
        <w:rPr>
          <w:rFonts w:cs="Times New Roman"/>
        </w:rPr>
        <w:t>、</w:t>
      </w:r>
      <w:r w:rsidRPr="00D07152">
        <w:rPr>
          <w:rFonts w:cs="Times New Roman"/>
        </w:rPr>
        <w:t>LightGBM</w:t>
      </w:r>
      <w:r w:rsidRPr="00D07152">
        <w:rPr>
          <w:rFonts w:cs="Times New Roman"/>
        </w:rPr>
        <w:t>）在降低誤差與提升泛化能力方面，也被證實具有穩定且優異的表現</w:t>
      </w:r>
      <w:r w:rsidRPr="00D07152">
        <w:rPr>
          <w:rFonts w:cs="Times New Roman"/>
        </w:rPr>
        <w:fldChar w:fldCharType="begin"/>
      </w:r>
      <w:r w:rsidRPr="00D07152">
        <w:rPr>
          <w:rFonts w:cs="Times New Roman"/>
        </w:rPr>
        <w:instrText xml:space="preserve"> REF _Ref228628330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[1</w:t>
      </w:r>
      <w:r w:rsidR="00BF0244" w:rsidRPr="00D07152">
        <w:rPr>
          <w:rFonts w:cs="Times New Roman"/>
        </w:rPr>
        <w:t>4</w:t>
      </w:r>
      <w:r w:rsidRPr="00D07152">
        <w:rPr>
          <w:rFonts w:cs="Times New Roman"/>
        </w:rPr>
        <w:t>]</w:t>
      </w:r>
      <w:r w:rsidRPr="00D07152">
        <w:rPr>
          <w:rFonts w:cs="Times New Roman"/>
        </w:rPr>
        <w:fldChar w:fldCharType="end"/>
      </w:r>
      <w:r w:rsidRPr="00D07152">
        <w:rPr>
          <w:rFonts w:cs="Times New Roman"/>
        </w:rPr>
        <w:fldChar w:fldCharType="begin"/>
      </w:r>
      <w:r w:rsidRPr="00D07152">
        <w:rPr>
          <w:rFonts w:cs="Times New Roman"/>
        </w:rPr>
        <w:instrText xml:space="preserve"> REF _Ref228628376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[1</w:t>
      </w:r>
      <w:r w:rsidR="00BF0244" w:rsidRPr="00D07152">
        <w:rPr>
          <w:rFonts w:cs="Times New Roman"/>
        </w:rPr>
        <w:t>5</w:t>
      </w:r>
      <w:r w:rsidRPr="00D07152">
        <w:rPr>
          <w:rFonts w:cs="Times New Roman"/>
        </w:rPr>
        <w:t>]</w:t>
      </w:r>
      <w:r w:rsidRPr="00D07152">
        <w:rPr>
          <w:rFonts w:cs="Times New Roman"/>
        </w:rPr>
        <w:fldChar w:fldCharType="end"/>
      </w:r>
      <w:r w:rsidRPr="00D07152">
        <w:rPr>
          <w:rFonts w:cs="Times New Roman"/>
        </w:rPr>
        <w:t>。</w:t>
      </w:r>
    </w:p>
    <w:p w14:paraId="175F1F90" w14:textId="77777777" w:rsidR="00D15B54" w:rsidRPr="00D07152" w:rsidRDefault="00D15B54" w:rsidP="00D15B54">
      <w:pPr>
        <w:pStyle w:val="2"/>
        <w:ind w:firstLineChars="200" w:firstLine="641"/>
        <w:rPr>
          <w:rFonts w:cs="Times New Roman"/>
        </w:rPr>
      </w:pPr>
      <w:bookmarkStart w:id="16" w:name="_Toc228567661"/>
      <w:bookmarkStart w:id="17" w:name="_Toc228666156"/>
      <w:r w:rsidRPr="00D07152">
        <w:rPr>
          <w:rFonts w:cs="Times New Roman"/>
        </w:rPr>
        <w:t>2.3 </w:t>
      </w:r>
      <w:r w:rsidRPr="00D07152">
        <w:rPr>
          <w:rFonts w:cs="Times New Roman"/>
          <w:kern w:val="0"/>
          <w:szCs w:val="32"/>
        </w:rPr>
        <w:t>集成學習、</w:t>
      </w:r>
      <w:r w:rsidRPr="00D07152">
        <w:rPr>
          <w:rFonts w:cs="Times New Roman"/>
          <w:kern w:val="0"/>
          <w:szCs w:val="32"/>
          <w:highlight w:val="white"/>
        </w:rPr>
        <w:t>混合架構模型與注意力機制的演進</w:t>
      </w:r>
      <w:bookmarkEnd w:id="16"/>
      <w:bookmarkEnd w:id="17"/>
    </w:p>
    <w:p w14:paraId="374A9069" w14:textId="67B52194" w:rsidR="00D15B54" w:rsidRPr="00D07152" w:rsidRDefault="00D15B54" w:rsidP="00D15B54">
      <w:pPr>
        <w:ind w:firstLine="560"/>
        <w:rPr>
          <w:rFonts w:cs="Times New Roman"/>
        </w:rPr>
      </w:pPr>
      <w:r w:rsidRPr="00D07152">
        <w:rPr>
          <w:rFonts w:cs="Times New Roman"/>
        </w:rPr>
        <w:t>為了彌補單一模型在多時間尺度特徵擷取上的不足，近年研究逐漸轉向</w:t>
      </w:r>
      <w:r w:rsidRPr="00D07152">
        <w:rPr>
          <w:rFonts w:cs="Times New Roman"/>
          <w:kern w:val="0"/>
          <w:lang w:val="zh-TW"/>
        </w:rPr>
        <w:t>集成式</w:t>
      </w:r>
      <w:r w:rsidRPr="00D07152">
        <w:rPr>
          <w:rFonts w:cs="Times New Roman"/>
        </w:rPr>
        <w:t>(Ensemble Model)</w:t>
      </w:r>
      <w:r w:rsidRPr="00D07152">
        <w:rPr>
          <w:rFonts w:cs="Times New Roman"/>
          <w:kern w:val="0"/>
          <w:lang w:val="zh-TW"/>
        </w:rPr>
        <w:t>與</w:t>
      </w:r>
      <w:r w:rsidRPr="00D07152">
        <w:rPr>
          <w:rFonts w:cs="Times New Roman"/>
        </w:rPr>
        <w:t>混合式模型</w:t>
      </w:r>
      <w:r w:rsidRPr="00D07152">
        <w:rPr>
          <w:rFonts w:cs="Times New Roman"/>
        </w:rPr>
        <w:t>(Hybrid Models)</w:t>
      </w:r>
      <w:r w:rsidRPr="00D07152">
        <w:rPr>
          <w:rFonts w:cs="Times New Roman"/>
          <w:kern w:val="0"/>
        </w:rPr>
        <w:t>，</w:t>
      </w:r>
      <w:r w:rsidRPr="00D07152">
        <w:rPr>
          <w:rFonts w:cs="Times New Roman"/>
          <w:kern w:val="0"/>
          <w:lang w:val="zh-TW"/>
        </w:rPr>
        <w:t>以提升預測穩定性與泛化能力</w:t>
      </w:r>
      <w:r w:rsidRPr="00D07152">
        <w:rPr>
          <w:rFonts w:cs="Times New Roman"/>
        </w:rPr>
        <w:fldChar w:fldCharType="begin"/>
      </w:r>
      <w:r w:rsidRPr="00D07152">
        <w:rPr>
          <w:rFonts w:cs="Times New Roman"/>
          <w:kern w:val="0"/>
        </w:rPr>
        <w:instrText xml:space="preserve"> REF _Ref228627767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kern w:val="0"/>
        </w:rPr>
        <w:t>[</w:t>
      </w:r>
      <w:r w:rsidR="00BF0244" w:rsidRPr="00D07152">
        <w:rPr>
          <w:rFonts w:cs="Times New Roman"/>
          <w:kern w:val="0"/>
        </w:rPr>
        <w:t>4</w:t>
      </w:r>
      <w:r w:rsidRPr="00D07152">
        <w:rPr>
          <w:rFonts w:cs="Times New Roman"/>
          <w:kern w:val="0"/>
        </w:rPr>
        <w:t>]</w:t>
      </w:r>
      <w:r w:rsidRPr="00D07152">
        <w:rPr>
          <w:rFonts w:cs="Times New Roman"/>
        </w:rPr>
        <w:fldChar w:fldCharType="end"/>
      </w:r>
      <w:r w:rsidRPr="00D07152">
        <w:rPr>
          <w:rFonts w:cs="Times New Roman"/>
        </w:rPr>
        <w:fldChar w:fldCharType="begin"/>
      </w:r>
      <w:r w:rsidRPr="00D07152">
        <w:rPr>
          <w:rFonts w:cs="Times New Roman"/>
        </w:rPr>
        <w:instrText xml:space="preserve"> REF _Ref228628237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[1</w:t>
      </w:r>
      <w:r w:rsidR="00BF0244" w:rsidRPr="00D07152">
        <w:rPr>
          <w:rFonts w:cs="Times New Roman"/>
        </w:rPr>
        <w:t>2</w:t>
      </w:r>
      <w:r w:rsidRPr="00D07152">
        <w:rPr>
          <w:rFonts w:cs="Times New Roman"/>
        </w:rPr>
        <w:t>]</w:t>
      </w:r>
      <w:r w:rsidRPr="00D07152">
        <w:rPr>
          <w:rFonts w:cs="Times New Roman"/>
        </w:rPr>
        <w:fldChar w:fldCharType="end"/>
      </w:r>
      <w:r w:rsidRPr="00D07152">
        <w:rPr>
          <w:rFonts w:cs="Times New Roman"/>
        </w:rPr>
        <w:t>。例如，結合小波轉換</w:t>
      </w:r>
      <w:r w:rsidRPr="00D07152">
        <w:rPr>
          <w:rFonts w:cs="Times New Roman"/>
        </w:rPr>
        <w:t>(Wavelet Transform)</w:t>
      </w:r>
      <w:r w:rsidRPr="00D07152">
        <w:rPr>
          <w:rFonts w:cs="Times New Roman"/>
        </w:rPr>
        <w:t>與</w:t>
      </w:r>
      <w:r w:rsidRPr="00D07152">
        <w:rPr>
          <w:rFonts w:cs="Times New Roman"/>
        </w:rPr>
        <w:t xml:space="preserve"> Bi-LSTM </w:t>
      </w:r>
      <w:r w:rsidRPr="00D07152">
        <w:rPr>
          <w:rFonts w:cs="Times New Roman"/>
        </w:rPr>
        <w:t>的方法，能先將非平穩價格訊號分解為不同頻率成分，再進行深度特徵學習，從而有效降低預測誤差（如</w:t>
      </w:r>
      <w:r w:rsidRPr="00D07152">
        <w:rPr>
          <w:rFonts w:cs="Times New Roman"/>
        </w:rPr>
        <w:t xml:space="preserve"> MSE</w:t>
      </w:r>
      <w:r w:rsidRPr="00D07152">
        <w:rPr>
          <w:rFonts w:cs="Times New Roman"/>
        </w:rPr>
        <w:t>）</w:t>
      </w:r>
      <w:r w:rsidRPr="00D07152">
        <w:rPr>
          <w:rFonts w:cs="Times New Roman"/>
        </w:rPr>
        <w:fldChar w:fldCharType="begin"/>
      </w:r>
      <w:r w:rsidRPr="00D07152">
        <w:rPr>
          <w:rFonts w:cs="Times New Roman"/>
        </w:rPr>
        <w:instrText xml:space="preserve"> REF _Ref228636051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[1</w:t>
      </w:r>
      <w:r w:rsidR="00BF0244" w:rsidRPr="00D07152">
        <w:rPr>
          <w:rFonts w:cs="Times New Roman"/>
        </w:rPr>
        <w:t>6</w:t>
      </w:r>
      <w:r w:rsidRPr="00D07152">
        <w:rPr>
          <w:rFonts w:cs="Times New Roman"/>
        </w:rPr>
        <w:t>]</w:t>
      </w:r>
      <w:r w:rsidRPr="00D07152">
        <w:rPr>
          <w:rFonts w:cs="Times New Roman"/>
        </w:rPr>
        <w:fldChar w:fldCharType="end"/>
      </w:r>
      <w:r w:rsidRPr="00D07152">
        <w:rPr>
          <w:rFonts w:cs="Times New Roman"/>
        </w:rPr>
        <w:t>。再者則是將統計模型（如</w:t>
      </w:r>
      <w:r w:rsidRPr="00D07152">
        <w:rPr>
          <w:rFonts w:cs="Times New Roman"/>
        </w:rPr>
        <w:t xml:space="preserve"> ARIMA </w:t>
      </w:r>
      <w:r w:rsidRPr="00D07152">
        <w:rPr>
          <w:rFonts w:cs="Times New Roman"/>
        </w:rPr>
        <w:t>或</w:t>
      </w:r>
      <w:r w:rsidRPr="00D07152">
        <w:rPr>
          <w:rFonts w:cs="Times New Roman"/>
        </w:rPr>
        <w:t xml:space="preserve"> GARCH</w:t>
      </w:r>
      <w:r w:rsidRPr="00D07152">
        <w:rPr>
          <w:rFonts w:cs="Times New Roman"/>
        </w:rPr>
        <w:t>）與深度學習模型結合，由前者負責擬合</w:t>
      </w:r>
      <w:r w:rsidRPr="00D07152">
        <w:rPr>
          <w:rFonts w:cs="Times New Roman"/>
        </w:rPr>
        <w:lastRenderedPageBreak/>
        <w:t>線性趨勢，後者則專注於捕捉非線性殘差</w:t>
      </w:r>
      <w:r w:rsidRPr="00D07152">
        <w:rPr>
          <w:rFonts w:cs="Times New Roman"/>
        </w:rPr>
        <w:fldChar w:fldCharType="begin"/>
      </w:r>
      <w:r w:rsidRPr="00D07152">
        <w:rPr>
          <w:rFonts w:cs="Times New Roman"/>
        </w:rPr>
        <w:instrText xml:space="preserve"> REF _Ref228628237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[1</w:t>
      </w:r>
      <w:r w:rsidR="00BF0244" w:rsidRPr="00D07152">
        <w:rPr>
          <w:rFonts w:cs="Times New Roman"/>
        </w:rPr>
        <w:t>2</w:t>
      </w:r>
      <w:r w:rsidRPr="00D07152">
        <w:rPr>
          <w:rFonts w:cs="Times New Roman"/>
        </w:rPr>
        <w:t>]</w:t>
      </w:r>
      <w:r w:rsidRPr="00D07152">
        <w:rPr>
          <w:rFonts w:cs="Times New Roman"/>
        </w:rPr>
        <w:fldChar w:fldCharType="end"/>
      </w:r>
      <w:r w:rsidRPr="00D07152">
        <w:rPr>
          <w:rFonts w:cs="Times New Roman"/>
        </w:rPr>
        <w:fldChar w:fldCharType="begin"/>
      </w:r>
      <w:r w:rsidRPr="00D07152">
        <w:rPr>
          <w:rFonts w:cs="Times New Roman"/>
        </w:rPr>
        <w:instrText xml:space="preserve"> REF _Ref228628330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[1</w:t>
      </w:r>
      <w:r w:rsidR="00BF0244" w:rsidRPr="00D07152">
        <w:rPr>
          <w:rFonts w:cs="Times New Roman"/>
        </w:rPr>
        <w:t>4</w:t>
      </w:r>
      <w:r w:rsidRPr="00D07152">
        <w:rPr>
          <w:rFonts w:cs="Times New Roman"/>
        </w:rPr>
        <w:t>]</w:t>
      </w:r>
      <w:r w:rsidRPr="00D07152">
        <w:rPr>
          <w:rFonts w:cs="Times New Roman"/>
        </w:rPr>
        <w:fldChar w:fldCharType="end"/>
      </w:r>
      <w:r w:rsidRPr="00D07152">
        <w:rPr>
          <w:rFonts w:cs="Times New Roman"/>
        </w:rPr>
        <w:t>。此外，也有將機器學習與深度學習結合，例如</w:t>
      </w:r>
      <w:r w:rsidRPr="00D07152">
        <w:rPr>
          <w:rFonts w:cs="Times New Roman"/>
        </w:rPr>
        <w:t>LSTM</w:t>
      </w:r>
      <w:r w:rsidRPr="00D07152">
        <w:rPr>
          <w:rFonts w:cs="Times New Roman"/>
        </w:rPr>
        <w:t>進行時序特徵提取，</w:t>
      </w:r>
      <w:r w:rsidRPr="00D07152">
        <w:rPr>
          <w:rFonts w:cs="Times New Roman"/>
        </w:rPr>
        <w:t xml:space="preserve">XGBoost </w:t>
      </w:r>
      <w:r w:rsidRPr="00D07152">
        <w:rPr>
          <w:rFonts w:cs="Times New Roman"/>
        </w:rPr>
        <w:t>則處理非線性迴歸</w:t>
      </w:r>
      <w:r w:rsidRPr="00D07152">
        <w:rPr>
          <w:rFonts w:cs="Times New Roman"/>
        </w:rPr>
        <w:fldChar w:fldCharType="begin"/>
      </w:r>
      <w:r w:rsidRPr="00D07152">
        <w:rPr>
          <w:rFonts w:cs="Times New Roman"/>
        </w:rPr>
        <w:instrText xml:space="preserve"> REF _Ref228637427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[1</w:t>
      </w:r>
      <w:r w:rsidR="00BF0244" w:rsidRPr="00D07152">
        <w:rPr>
          <w:rFonts w:cs="Times New Roman"/>
        </w:rPr>
        <w:t>7</w:t>
      </w:r>
      <w:r w:rsidRPr="00D07152">
        <w:rPr>
          <w:rFonts w:cs="Times New Roman"/>
        </w:rPr>
        <w:t>]</w:t>
      </w:r>
      <w:r w:rsidRPr="00D07152">
        <w:rPr>
          <w:rFonts w:cs="Times New Roman"/>
        </w:rPr>
        <w:fldChar w:fldCharType="end"/>
      </w:r>
      <w:r w:rsidRPr="00D07152">
        <w:rPr>
          <w:rFonts w:cs="Times New Roman"/>
        </w:rPr>
        <w:t>。以上實驗的模型結果顯示多項評估指標上均優於獨立模型。</w:t>
      </w:r>
    </w:p>
    <w:p w14:paraId="4292CF5B" w14:textId="7C903A2F" w:rsidR="00D15B54" w:rsidRPr="00D07152" w:rsidRDefault="00D15B54" w:rsidP="00D15B54">
      <w:pPr>
        <w:ind w:firstLine="560"/>
        <w:rPr>
          <w:rFonts w:cs="Times New Roman"/>
        </w:rPr>
      </w:pPr>
      <w:r w:rsidRPr="00D07152">
        <w:rPr>
          <w:rFonts w:cs="Times New Roman"/>
        </w:rPr>
        <w:t>近年來，注意力機制與</w:t>
      </w:r>
      <w:r w:rsidRPr="00D07152">
        <w:rPr>
          <w:rFonts w:cs="Times New Roman"/>
        </w:rPr>
        <w:t xml:space="preserve"> Transformer </w:t>
      </w:r>
      <w:r w:rsidRPr="00D07152">
        <w:rPr>
          <w:rFonts w:cs="Times New Roman"/>
        </w:rPr>
        <w:t>架構的引入，更進一步改變了預測模型的設計思維</w:t>
      </w:r>
      <w:r w:rsidRPr="00D07152">
        <w:rPr>
          <w:rFonts w:cs="Times New Roman"/>
          <w:szCs w:val="28"/>
        </w:rPr>
        <w:t>。有研究進一步結合兩個架構，使模型能同時強化對長期趨勢與短期波動的建模能力，從而顯著提升預測表現與穩定性</w:t>
      </w:r>
      <w:r w:rsidRPr="00D07152">
        <w:rPr>
          <w:rFonts w:cs="Times New Roman"/>
          <w:szCs w:val="28"/>
        </w:rPr>
        <w:fldChar w:fldCharType="begin"/>
      </w:r>
      <w:r w:rsidRPr="00D07152">
        <w:rPr>
          <w:rFonts w:cs="Times New Roman"/>
          <w:szCs w:val="28"/>
        </w:rPr>
        <w:instrText xml:space="preserve"> REF _Ref228628073 \r \h </w:instrText>
      </w:r>
      <w:r w:rsidR="00D07152">
        <w:rPr>
          <w:rFonts w:cs="Times New Roman"/>
          <w:szCs w:val="28"/>
        </w:rPr>
        <w:instrText xml:space="preserve"> \* MERGEFORMAT </w:instrText>
      </w:r>
      <w:r w:rsidRPr="00D07152">
        <w:rPr>
          <w:rFonts w:cs="Times New Roman"/>
          <w:szCs w:val="28"/>
        </w:rPr>
      </w:r>
      <w:r w:rsidRPr="00D07152">
        <w:rPr>
          <w:rFonts w:cs="Times New Roman"/>
          <w:szCs w:val="28"/>
        </w:rPr>
        <w:fldChar w:fldCharType="separate"/>
      </w:r>
      <w:r w:rsidRPr="00D07152">
        <w:rPr>
          <w:rFonts w:cs="Times New Roman"/>
          <w:szCs w:val="28"/>
        </w:rPr>
        <w:t>[1</w:t>
      </w:r>
      <w:r w:rsidR="00BF0244" w:rsidRPr="00D07152">
        <w:rPr>
          <w:rFonts w:cs="Times New Roman"/>
          <w:szCs w:val="28"/>
        </w:rPr>
        <w:t>1</w:t>
      </w:r>
      <w:r w:rsidRPr="00D07152">
        <w:rPr>
          <w:rFonts w:cs="Times New Roman"/>
          <w:szCs w:val="28"/>
        </w:rPr>
        <w:t>]</w:t>
      </w:r>
      <w:r w:rsidRPr="00D07152">
        <w:rPr>
          <w:rFonts w:cs="Times New Roman"/>
          <w:szCs w:val="28"/>
        </w:rPr>
        <w:fldChar w:fldCharType="end"/>
      </w:r>
      <w:r w:rsidRPr="00D07152">
        <w:rPr>
          <w:rFonts w:cs="Times New Roman"/>
          <w:szCs w:val="28"/>
        </w:rPr>
        <w:fldChar w:fldCharType="begin"/>
      </w:r>
      <w:r w:rsidRPr="00D07152">
        <w:rPr>
          <w:rFonts w:cs="Times New Roman"/>
          <w:szCs w:val="28"/>
        </w:rPr>
        <w:instrText xml:space="preserve"> REF _Ref228627980 \r \h </w:instrText>
      </w:r>
      <w:r w:rsidR="00D07152">
        <w:rPr>
          <w:rFonts w:cs="Times New Roman"/>
          <w:szCs w:val="28"/>
        </w:rPr>
        <w:instrText xml:space="preserve"> \* MERGEFORMAT </w:instrText>
      </w:r>
      <w:r w:rsidRPr="00D07152">
        <w:rPr>
          <w:rFonts w:cs="Times New Roman"/>
          <w:szCs w:val="28"/>
        </w:rPr>
      </w:r>
      <w:r w:rsidRPr="00D07152">
        <w:rPr>
          <w:rFonts w:cs="Times New Roman"/>
          <w:szCs w:val="28"/>
        </w:rPr>
        <w:fldChar w:fldCharType="separate"/>
      </w:r>
      <w:r w:rsidRPr="00D07152">
        <w:rPr>
          <w:rFonts w:cs="Times New Roman"/>
          <w:szCs w:val="28"/>
        </w:rPr>
        <w:t>[1</w:t>
      </w:r>
      <w:r w:rsidR="00BF0244" w:rsidRPr="00D07152">
        <w:rPr>
          <w:rFonts w:cs="Times New Roman"/>
          <w:szCs w:val="28"/>
        </w:rPr>
        <w:t>3</w:t>
      </w:r>
      <w:r w:rsidRPr="00D07152">
        <w:rPr>
          <w:rFonts w:cs="Times New Roman"/>
          <w:szCs w:val="28"/>
        </w:rPr>
        <w:t>]</w:t>
      </w:r>
      <w:r w:rsidRPr="00D07152">
        <w:rPr>
          <w:rFonts w:cs="Times New Roman"/>
          <w:szCs w:val="28"/>
        </w:rPr>
        <w:fldChar w:fldCharType="end"/>
      </w:r>
      <w:r w:rsidRPr="00D07152">
        <w:rPr>
          <w:rFonts w:cs="Times New Roman"/>
        </w:rPr>
        <w:t>。</w:t>
      </w:r>
      <w:r w:rsidRPr="00D07152">
        <w:rPr>
          <w:rFonts w:cs="Times New Roman"/>
        </w:rPr>
        <w:t xml:space="preserve">Transformer </w:t>
      </w:r>
      <w:r w:rsidRPr="00D07152">
        <w:rPr>
          <w:rFonts w:cs="Times New Roman"/>
        </w:rPr>
        <w:t>不僅具備良好的平行運算能力，也能有效捕捉長距離依賴關係，克服傳統</w:t>
      </w:r>
      <w:r w:rsidRPr="00D07152">
        <w:rPr>
          <w:rFonts w:cs="Times New Roman"/>
        </w:rPr>
        <w:t xml:space="preserve"> RNN </w:t>
      </w:r>
      <w:r w:rsidRPr="00D07152">
        <w:rPr>
          <w:rFonts w:cs="Times New Roman"/>
        </w:rPr>
        <w:t>在訓練效率與梯度消失問題上的限制。實證結果顯示，結合注意力機制的模型（如</w:t>
      </w:r>
      <w:r w:rsidRPr="00D07152">
        <w:rPr>
          <w:rFonts w:cs="Times New Roman"/>
        </w:rPr>
        <w:t xml:space="preserve"> Transformer+GRU </w:t>
      </w:r>
      <w:r w:rsidRPr="00D07152">
        <w:rPr>
          <w:rFonts w:cs="Times New Roman"/>
        </w:rPr>
        <w:t>或</w:t>
      </w:r>
      <w:r w:rsidRPr="00D07152">
        <w:rPr>
          <w:rFonts w:cs="Times New Roman"/>
        </w:rPr>
        <w:t xml:space="preserve"> CNN+LSTM+Attention</w:t>
      </w:r>
      <w:r w:rsidRPr="00D07152">
        <w:rPr>
          <w:rFonts w:cs="Times New Roman"/>
        </w:rPr>
        <w:t>），在辨識高頻波動與趨勢轉折方面，整體表現明顯優於傳統循環神經網路</w:t>
      </w:r>
      <w:r w:rsidRPr="00D07152">
        <w:rPr>
          <w:rFonts w:cs="Times New Roman"/>
        </w:rPr>
        <w:fldChar w:fldCharType="begin"/>
      </w:r>
      <w:r w:rsidRPr="00D07152">
        <w:rPr>
          <w:rFonts w:cs="Times New Roman"/>
        </w:rPr>
        <w:instrText xml:space="preserve"> REF _Ref228628465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[1</w:t>
      </w:r>
      <w:r w:rsidR="00BF0244" w:rsidRPr="00D07152">
        <w:rPr>
          <w:rFonts w:cs="Times New Roman"/>
        </w:rPr>
        <w:t>8</w:t>
      </w:r>
      <w:r w:rsidRPr="00D07152">
        <w:rPr>
          <w:rFonts w:cs="Times New Roman"/>
        </w:rPr>
        <w:t>]</w:t>
      </w:r>
      <w:r w:rsidRPr="00D07152">
        <w:rPr>
          <w:rFonts w:cs="Times New Roman"/>
        </w:rPr>
        <w:fldChar w:fldCharType="end"/>
      </w:r>
      <w:r w:rsidRPr="00D07152">
        <w:rPr>
          <w:rFonts w:cs="Times New Roman"/>
        </w:rPr>
        <w:fldChar w:fldCharType="begin"/>
      </w:r>
      <w:r w:rsidRPr="00D07152">
        <w:rPr>
          <w:rFonts w:cs="Times New Roman"/>
        </w:rPr>
        <w:instrText xml:space="preserve"> REF _Ref228628529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[1</w:t>
      </w:r>
      <w:r w:rsidR="00BF0244" w:rsidRPr="00D07152">
        <w:rPr>
          <w:rFonts w:cs="Times New Roman"/>
        </w:rPr>
        <w:t>9</w:t>
      </w:r>
      <w:r w:rsidRPr="00D07152">
        <w:rPr>
          <w:rFonts w:cs="Times New Roman"/>
        </w:rPr>
        <w:t>]</w:t>
      </w:r>
      <w:r w:rsidRPr="00D07152">
        <w:rPr>
          <w:rFonts w:cs="Times New Roman"/>
        </w:rPr>
        <w:fldChar w:fldCharType="end"/>
      </w:r>
      <w:r w:rsidRPr="00D07152">
        <w:rPr>
          <w:rFonts w:cs="Times New Roman"/>
        </w:rPr>
        <w:t>。</w:t>
      </w:r>
    </w:p>
    <w:p w14:paraId="1529AD47" w14:textId="77777777" w:rsidR="00D15B54" w:rsidRPr="00D07152" w:rsidRDefault="00D15B54" w:rsidP="00D15B54">
      <w:pPr>
        <w:pStyle w:val="2"/>
        <w:ind w:firstLineChars="200" w:firstLine="641"/>
        <w:rPr>
          <w:rFonts w:cs="Times New Roman"/>
        </w:rPr>
      </w:pPr>
      <w:bookmarkStart w:id="18" w:name="_Toc228567662"/>
      <w:bookmarkStart w:id="19" w:name="_Toc228666157"/>
      <w:r w:rsidRPr="00D07152">
        <w:rPr>
          <w:rFonts w:cs="Times New Roman"/>
        </w:rPr>
        <w:t>2.4 </w:t>
      </w:r>
      <w:r w:rsidRPr="00D07152">
        <w:rPr>
          <w:rFonts w:cs="Times New Roman"/>
          <w:kern w:val="0"/>
          <w:szCs w:val="32"/>
          <w:highlight w:val="white"/>
        </w:rPr>
        <w:t>特徵工程與多模態數據的整合分析</w:t>
      </w:r>
      <w:bookmarkEnd w:id="18"/>
      <w:bookmarkEnd w:id="19"/>
    </w:p>
    <w:p w14:paraId="7AE940C0" w14:textId="000C0480" w:rsidR="00D15B54" w:rsidRPr="00D07152" w:rsidRDefault="00D15B54" w:rsidP="00D15B54">
      <w:pPr>
        <w:ind w:firstLine="560"/>
        <w:rPr>
          <w:rFonts w:cs="Times New Roman"/>
          <w:kern w:val="0"/>
          <w:highlight w:val="white"/>
        </w:rPr>
      </w:pPr>
      <w:r w:rsidRPr="00D07152">
        <w:rPr>
          <w:rFonts w:cs="Times New Roman"/>
          <w:kern w:val="0"/>
          <w:highlight w:val="white"/>
        </w:rPr>
        <w:t>預測系統效能的優劣不僅取決於算法架構，</w:t>
      </w:r>
      <w:r w:rsidRPr="00D07152">
        <w:rPr>
          <w:rFonts w:cs="Times New Roman"/>
        </w:rPr>
        <w:t>也高度依賴特徵工程的設計。有相關研究提出了一種新型向量化方法，將原始時間序列數據（歷史價格與交易量）轉換為向量，以便</w:t>
      </w:r>
      <w:r w:rsidRPr="00D07152">
        <w:rPr>
          <w:rFonts w:cs="Times New Roman"/>
        </w:rPr>
        <w:t xml:space="preserve"> Transformer</w:t>
      </w:r>
      <w:r w:rsidRPr="00D07152">
        <w:rPr>
          <w:rFonts w:cs="Times New Roman"/>
        </w:rPr>
        <w:t>處理，主要關注價格與交易量的向量化</w:t>
      </w:r>
      <w:r w:rsidRPr="00D07152">
        <w:rPr>
          <w:rFonts w:cs="Times New Roman"/>
        </w:rPr>
        <w:fldChar w:fldCharType="begin"/>
      </w:r>
      <w:r w:rsidRPr="00D07152">
        <w:rPr>
          <w:rFonts w:cs="Times New Roman"/>
        </w:rPr>
        <w:instrText xml:space="preserve"> REF _Ref228639329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w:t>
      </w:r>
      <w:r w:rsidR="00BF0244" w:rsidRPr="00D07152">
        <w:rPr>
          <w:rFonts w:cs="Times New Roman"/>
        </w:rPr>
        <w:t>20</w:t>
      </w:r>
      <w:r w:rsidRPr="00D07152">
        <w:rPr>
          <w:rFonts w:cs="Times New Roman"/>
        </w:rPr>
        <w:t>]</w:t>
      </w:r>
      <w:r w:rsidRPr="00D07152">
        <w:rPr>
          <w:rFonts w:cs="Times New Roman"/>
        </w:rPr>
        <w:fldChar w:fldCharType="end"/>
      </w:r>
      <w:r w:rsidRPr="00D07152">
        <w:rPr>
          <w:rFonts w:cs="Times New Roman"/>
        </w:rPr>
        <w:t>。除了基本的歷史價格與交易量外，區塊鏈特有的鏈上數據</w:t>
      </w:r>
      <w:r w:rsidRPr="00D07152">
        <w:rPr>
          <w:rFonts w:cs="Times New Roman"/>
        </w:rPr>
        <w:t>(On-chain Data)</w:t>
      </w:r>
      <w:r w:rsidRPr="00D07152">
        <w:rPr>
          <w:rFonts w:cs="Times New Roman"/>
        </w:rPr>
        <w:t>提供了更貼近市場行為的資訊</w:t>
      </w:r>
      <w:r w:rsidRPr="00D07152">
        <w:rPr>
          <w:rFonts w:cs="Times New Roman"/>
        </w:rPr>
        <w:fldChar w:fldCharType="begin"/>
      </w:r>
      <w:r w:rsidRPr="00D07152">
        <w:rPr>
          <w:rFonts w:cs="Times New Roman"/>
        </w:rPr>
        <w:instrText xml:space="preserve"> REF _Ref228628376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[1</w:t>
      </w:r>
      <w:r w:rsidR="00BF0244" w:rsidRPr="00D07152">
        <w:rPr>
          <w:rFonts w:cs="Times New Roman"/>
        </w:rPr>
        <w:t>5</w:t>
      </w:r>
      <w:r w:rsidRPr="00D07152">
        <w:rPr>
          <w:rFonts w:cs="Times New Roman"/>
        </w:rPr>
        <w:t>]</w:t>
      </w:r>
      <w:r w:rsidRPr="00D07152">
        <w:rPr>
          <w:rFonts w:cs="Times New Roman"/>
        </w:rPr>
        <w:fldChar w:fldCharType="end"/>
      </w:r>
      <w:r w:rsidRPr="00D07152">
        <w:rPr>
          <w:rFonts w:cs="Times New Roman"/>
        </w:rPr>
        <w:fldChar w:fldCharType="begin"/>
      </w:r>
      <w:r w:rsidRPr="00D07152">
        <w:rPr>
          <w:rFonts w:cs="Times New Roman"/>
        </w:rPr>
        <w:instrText xml:space="preserve"> REF _Ref228628579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[2</w:t>
      </w:r>
      <w:r w:rsidR="00BF0244" w:rsidRPr="00D07152">
        <w:rPr>
          <w:rFonts w:cs="Times New Roman"/>
        </w:rPr>
        <w:t>1</w:t>
      </w:r>
      <w:r w:rsidRPr="00D07152">
        <w:rPr>
          <w:rFonts w:cs="Times New Roman"/>
        </w:rPr>
        <w:t>]</w:t>
      </w:r>
      <w:r w:rsidRPr="00D07152">
        <w:rPr>
          <w:rFonts w:cs="Times New Roman"/>
        </w:rPr>
        <w:fldChar w:fldCharType="end"/>
      </w:r>
      <w:r w:rsidRPr="00D07152">
        <w:rPr>
          <w:rFonts w:cs="Times New Roman"/>
        </w:rPr>
        <w:fldChar w:fldCharType="begin"/>
      </w:r>
      <w:r w:rsidRPr="00D07152">
        <w:rPr>
          <w:rFonts w:cs="Times New Roman"/>
        </w:rPr>
        <w:instrText xml:space="preserve"> REF _Ref228630530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[2</w:t>
      </w:r>
      <w:r w:rsidR="00BF0244" w:rsidRPr="00D07152">
        <w:rPr>
          <w:rFonts w:cs="Times New Roman"/>
        </w:rPr>
        <w:t>2</w:t>
      </w:r>
      <w:r w:rsidRPr="00D07152">
        <w:rPr>
          <w:rFonts w:cs="Times New Roman"/>
        </w:rPr>
        <w:t>]</w:t>
      </w:r>
      <w:r w:rsidRPr="00D07152">
        <w:rPr>
          <w:rFonts w:cs="Times New Roman"/>
        </w:rPr>
        <w:fldChar w:fldCharType="end"/>
      </w:r>
      <w:r w:rsidRPr="00D07152">
        <w:rPr>
          <w:rFonts w:cs="Times New Roman"/>
        </w:rPr>
        <w:t>。例</w:t>
      </w:r>
      <w:r w:rsidRPr="00D07152">
        <w:rPr>
          <w:rFonts w:cs="Times New Roman"/>
        </w:rPr>
        <w:lastRenderedPageBreak/>
        <w:t>如大型地址（俗稱「鯨魚」）的資金流動、交易所資金流入量，以及網路活躍度指標（如</w:t>
      </w:r>
      <w:r w:rsidRPr="00D07152">
        <w:rPr>
          <w:rFonts w:cs="Times New Roman"/>
        </w:rPr>
        <w:t xml:space="preserve"> MVRV-Z </w:t>
      </w:r>
      <w:r w:rsidRPr="00D07152">
        <w:rPr>
          <w:rFonts w:cs="Times New Roman"/>
        </w:rPr>
        <w:t>指數），都能作為市場異常的前導訊號，甚至提前反映潛在的劇烈波動。</w:t>
      </w:r>
    </w:p>
    <w:p w14:paraId="6165FC49" w14:textId="05FECBA8" w:rsidR="00D15B54" w:rsidRPr="00D07152" w:rsidRDefault="00D15B54" w:rsidP="00D15B54">
      <w:pPr>
        <w:ind w:firstLine="560"/>
        <w:rPr>
          <w:rFonts w:cs="Times New Roman"/>
        </w:rPr>
      </w:pPr>
      <w:r w:rsidRPr="00D07152">
        <w:rPr>
          <w:rFonts w:cs="Times New Roman"/>
        </w:rPr>
        <w:t>另一方面，社群媒體與新聞情緒對加密貨幣價格的影響，也逐漸被證實具有顯著性。許多研究將</w:t>
      </w:r>
      <w:r w:rsidRPr="00D07152">
        <w:rPr>
          <w:rFonts w:cs="Times New Roman"/>
        </w:rPr>
        <w:t xml:space="preserve"> Twitter</w:t>
      </w:r>
      <w:r w:rsidRPr="00D07152">
        <w:rPr>
          <w:rFonts w:cs="Times New Roman"/>
        </w:rPr>
        <w:t>、</w:t>
      </w:r>
      <w:r w:rsidRPr="00D07152">
        <w:rPr>
          <w:rFonts w:cs="Times New Roman"/>
        </w:rPr>
        <w:t xml:space="preserve">Google Trends </w:t>
      </w:r>
      <w:r w:rsidRPr="00D07152">
        <w:rPr>
          <w:rFonts w:cs="Times New Roman"/>
        </w:rPr>
        <w:t>與財經新聞的情緒分數納入模型，並透過自然語言處理</w:t>
      </w:r>
      <w:r w:rsidRPr="00D07152">
        <w:rPr>
          <w:rFonts w:cs="Times New Roman"/>
        </w:rPr>
        <w:t>(NLP)</w:t>
      </w:r>
      <w:r w:rsidRPr="00D07152">
        <w:rPr>
          <w:rFonts w:cs="Times New Roman"/>
        </w:rPr>
        <w:t>技術（如</w:t>
      </w:r>
      <w:r w:rsidRPr="00D07152">
        <w:rPr>
          <w:rFonts w:cs="Times New Roman"/>
        </w:rPr>
        <w:t xml:space="preserve"> BERT</w:t>
      </w:r>
      <w:r w:rsidRPr="00D07152">
        <w:rPr>
          <w:rFonts w:cs="Times New Roman"/>
        </w:rPr>
        <w:t>、</w:t>
      </w:r>
      <w:r w:rsidRPr="00D07152">
        <w:rPr>
          <w:rFonts w:cs="Times New Roman"/>
        </w:rPr>
        <w:t>CryptoBERT</w:t>
      </w:r>
      <w:r w:rsidRPr="00D07152">
        <w:rPr>
          <w:rFonts w:cs="Times New Roman"/>
        </w:rPr>
        <w:t>）提取投資者的「恐懼與貪婪」指標（</w:t>
      </w:r>
      <w:r w:rsidRPr="00D07152">
        <w:rPr>
          <w:rFonts w:cs="Times New Roman"/>
        </w:rPr>
        <w:t>CFGI</w:t>
      </w:r>
      <w:r w:rsidRPr="00D07152">
        <w:rPr>
          <w:rFonts w:cs="Times New Roman"/>
        </w:rPr>
        <w:t>）</w:t>
      </w:r>
      <w:r w:rsidRPr="00D07152">
        <w:rPr>
          <w:rFonts w:cs="Times New Roman"/>
        </w:rPr>
        <w:fldChar w:fldCharType="begin"/>
      </w:r>
      <w:r w:rsidRPr="00D07152">
        <w:rPr>
          <w:rFonts w:cs="Times New Roman"/>
        </w:rPr>
        <w:instrText xml:space="preserve"> REF _Ref228628858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[2</w:t>
      </w:r>
      <w:r w:rsidR="00BF0244" w:rsidRPr="00D07152">
        <w:rPr>
          <w:rFonts w:cs="Times New Roman"/>
        </w:rPr>
        <w:t>3</w:t>
      </w:r>
      <w:r w:rsidRPr="00D07152">
        <w:rPr>
          <w:rFonts w:cs="Times New Roman"/>
        </w:rPr>
        <w:t>]</w:t>
      </w:r>
      <w:r w:rsidRPr="00D07152">
        <w:rPr>
          <w:rFonts w:cs="Times New Roman"/>
        </w:rPr>
        <w:fldChar w:fldCharType="end"/>
      </w:r>
      <w:r w:rsidRPr="00D07152">
        <w:rPr>
          <w:rFonts w:cs="Times New Roman"/>
        </w:rPr>
        <w:t>。情緒指數與比特幣價格存在高度相關性，情緒指標不僅能提升預測精度，更能預警大幅下跌風險</w:t>
      </w:r>
      <w:r w:rsidRPr="00D07152">
        <w:rPr>
          <w:rFonts w:cs="Times New Roman"/>
        </w:rPr>
        <w:fldChar w:fldCharType="begin"/>
      </w:r>
      <w:r w:rsidRPr="00D07152">
        <w:rPr>
          <w:rFonts w:cs="Times New Roman"/>
        </w:rPr>
        <w:instrText xml:space="preserve"> REF _Ref228638063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[2</w:t>
      </w:r>
      <w:r w:rsidR="00BF0244" w:rsidRPr="00D07152">
        <w:rPr>
          <w:rFonts w:cs="Times New Roman"/>
        </w:rPr>
        <w:t>4</w:t>
      </w:r>
      <w:r w:rsidRPr="00D07152">
        <w:rPr>
          <w:rFonts w:cs="Times New Roman"/>
        </w:rPr>
        <w:t>]</w:t>
      </w:r>
      <w:r w:rsidRPr="00D07152">
        <w:rPr>
          <w:rFonts w:cs="Times New Roman"/>
        </w:rPr>
        <w:fldChar w:fldCharType="end"/>
      </w:r>
      <w:r w:rsidRPr="00D07152">
        <w:rPr>
          <w:rFonts w:cs="Times New Roman"/>
        </w:rPr>
        <w:fldChar w:fldCharType="begin"/>
      </w:r>
      <w:r w:rsidRPr="00D07152">
        <w:rPr>
          <w:rFonts w:cs="Times New Roman"/>
        </w:rPr>
        <w:instrText xml:space="preserve"> REF _Ref228638067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[2</w:t>
      </w:r>
      <w:r w:rsidR="00BF0244" w:rsidRPr="00D07152">
        <w:rPr>
          <w:rFonts w:cs="Times New Roman"/>
        </w:rPr>
        <w:t>5</w:t>
      </w:r>
      <w:r w:rsidRPr="00D07152">
        <w:rPr>
          <w:rFonts w:cs="Times New Roman"/>
        </w:rPr>
        <w:t>]</w:t>
      </w:r>
      <w:r w:rsidRPr="00D07152">
        <w:rPr>
          <w:rFonts w:cs="Times New Roman"/>
        </w:rPr>
        <w:fldChar w:fldCharType="end"/>
      </w:r>
      <w:r w:rsidRPr="00D07152">
        <w:rPr>
          <w:rFonts w:cs="Times New Roman"/>
        </w:rPr>
        <w:fldChar w:fldCharType="begin"/>
      </w:r>
      <w:r w:rsidRPr="00D07152">
        <w:rPr>
          <w:rFonts w:cs="Times New Roman"/>
        </w:rPr>
        <w:instrText xml:space="preserve"> REF _Ref228638068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[2</w:t>
      </w:r>
      <w:r w:rsidR="00BF0244" w:rsidRPr="00D07152">
        <w:rPr>
          <w:rFonts w:cs="Times New Roman"/>
        </w:rPr>
        <w:t>6</w:t>
      </w:r>
      <w:r w:rsidRPr="00D07152">
        <w:rPr>
          <w:rFonts w:cs="Times New Roman"/>
        </w:rPr>
        <w:t>]</w:t>
      </w:r>
      <w:r w:rsidRPr="00D07152">
        <w:rPr>
          <w:rFonts w:cs="Times New Roman"/>
        </w:rPr>
        <w:fldChar w:fldCharType="end"/>
      </w:r>
      <w:r w:rsidRPr="00D07152">
        <w:rPr>
          <w:rFonts w:cs="Times New Roman"/>
        </w:rPr>
        <w:t>。此外，流動性特徵</w:t>
      </w:r>
      <w:r w:rsidRPr="00D07152">
        <w:rPr>
          <w:rFonts w:cs="Times New Roman"/>
        </w:rPr>
        <w:t>(Liquidity)</w:t>
      </w:r>
      <w:r w:rsidRPr="00D07152">
        <w:rPr>
          <w:rFonts w:cs="Times New Roman"/>
        </w:rPr>
        <w:t>同樣不可忽視，例如成交量加權平均價格</w:t>
      </w:r>
      <w:r w:rsidRPr="00D07152">
        <w:rPr>
          <w:rFonts w:cs="Times New Roman"/>
        </w:rPr>
        <w:t>(VWAP)</w:t>
      </w:r>
      <w:r w:rsidRPr="00D07152">
        <w:rPr>
          <w:rFonts w:cs="Times New Roman"/>
        </w:rPr>
        <w:t>與交易量波動比率</w:t>
      </w:r>
      <w:r w:rsidRPr="00D07152">
        <w:rPr>
          <w:rFonts w:cs="Times New Roman"/>
        </w:rPr>
        <w:t>(VVR)</w:t>
      </w:r>
      <w:r w:rsidRPr="00D07152">
        <w:rPr>
          <w:rFonts w:cs="Times New Roman"/>
        </w:rPr>
        <w:t>，能幫助模型更真實地反映市場狀態，尤其在流動性衝擊期間，對預警能力的提升相當關鍵</w:t>
      </w:r>
      <w:r w:rsidRPr="00D07152">
        <w:rPr>
          <w:rFonts w:cs="Times New Roman"/>
        </w:rPr>
        <w:fldChar w:fldCharType="begin"/>
      </w:r>
      <w:r w:rsidRPr="00D07152">
        <w:rPr>
          <w:rFonts w:cs="Times New Roman"/>
        </w:rPr>
        <w:instrText xml:space="preserve"> REF _Ref228629108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[2</w:t>
      </w:r>
      <w:r w:rsidR="00BF0244" w:rsidRPr="00D07152">
        <w:rPr>
          <w:rFonts w:cs="Times New Roman"/>
        </w:rPr>
        <w:t>7</w:t>
      </w:r>
      <w:r w:rsidRPr="00D07152">
        <w:rPr>
          <w:rFonts w:cs="Times New Roman"/>
        </w:rPr>
        <w:t>]</w:t>
      </w:r>
      <w:r w:rsidRPr="00D07152">
        <w:rPr>
          <w:rFonts w:cs="Times New Roman"/>
        </w:rPr>
        <w:fldChar w:fldCharType="end"/>
      </w:r>
      <w:r w:rsidRPr="00D07152">
        <w:rPr>
          <w:rFonts w:cs="Times New Roman"/>
        </w:rPr>
        <w:t>。</w:t>
      </w:r>
    </w:p>
    <w:p w14:paraId="208C6426" w14:textId="77777777" w:rsidR="00D15B54" w:rsidRPr="00D07152" w:rsidRDefault="00D15B54" w:rsidP="00D15B54">
      <w:pPr>
        <w:pStyle w:val="2"/>
        <w:ind w:firstLineChars="200" w:firstLine="641"/>
        <w:rPr>
          <w:rFonts w:cs="Times New Roman"/>
        </w:rPr>
      </w:pPr>
      <w:bookmarkStart w:id="20" w:name="_Toc228567663"/>
      <w:bookmarkStart w:id="21" w:name="_Toc228666158"/>
      <w:r w:rsidRPr="00D07152">
        <w:rPr>
          <w:rFonts w:cs="Times New Roman"/>
        </w:rPr>
        <w:t>2.5 </w:t>
      </w:r>
      <w:r w:rsidRPr="00D07152">
        <w:rPr>
          <w:rFonts w:cs="Times New Roman"/>
          <w:kern w:val="0"/>
          <w:szCs w:val="32"/>
          <w:highlight w:val="white"/>
        </w:rPr>
        <w:t>穩定幣脫鉤風險機制與預警</w:t>
      </w:r>
      <w:r w:rsidRPr="00D07152">
        <w:rPr>
          <w:rFonts w:cs="Times New Roman"/>
          <w:color w:val="000000"/>
          <w:kern w:val="0"/>
          <w:szCs w:val="32"/>
          <w:lang w:val="zh-TW"/>
        </w:rPr>
        <w:t>之相關研究</w:t>
      </w:r>
      <w:bookmarkEnd w:id="20"/>
      <w:bookmarkEnd w:id="21"/>
    </w:p>
    <w:p w14:paraId="44EAC14C" w14:textId="5F8A6A4F" w:rsidR="00D15B54" w:rsidRPr="00D07152" w:rsidRDefault="00D15B54" w:rsidP="00D15B54">
      <w:pPr>
        <w:ind w:firstLine="560"/>
        <w:rPr>
          <w:rFonts w:cs="Times New Roman"/>
        </w:rPr>
      </w:pPr>
      <w:r w:rsidRPr="00D07152">
        <w:rPr>
          <w:rFonts w:cs="Times New Roman"/>
        </w:rPr>
        <w:t>相較於價格預測研究，穩定幣脫鉤風險的實證分析屬於近年快速發展的研究領域。穩定幣在去中心化金融</w:t>
      </w:r>
      <w:r w:rsidRPr="00D07152">
        <w:rPr>
          <w:rFonts w:cs="Times New Roman"/>
        </w:rPr>
        <w:t>(DeFi)</w:t>
      </w:r>
      <w:r w:rsidRPr="00D07152">
        <w:rPr>
          <w:rFonts w:cs="Times New Roman"/>
        </w:rPr>
        <w:t>與傳統金融體系之間扮演重要橋樑，其價格穩定性至關重要。然而，從</w:t>
      </w:r>
      <w:r w:rsidRPr="00D07152">
        <w:rPr>
          <w:rFonts w:cs="Times New Roman"/>
        </w:rPr>
        <w:t xml:space="preserve"> Terra-LUNA </w:t>
      </w:r>
      <w:r w:rsidRPr="00D07152">
        <w:rPr>
          <w:rFonts w:cs="Times New Roman"/>
        </w:rPr>
        <w:t>崩潰到矽谷銀行</w:t>
      </w:r>
      <w:r w:rsidRPr="00D07152">
        <w:rPr>
          <w:rFonts w:cs="Times New Roman"/>
        </w:rPr>
        <w:t>(SVB)</w:t>
      </w:r>
      <w:r w:rsidRPr="00D07152">
        <w:rPr>
          <w:rFonts w:cs="Times New Roman"/>
        </w:rPr>
        <w:t>事件所引發的市場震盪，穩定幣脫鉤</w:t>
      </w:r>
      <w:r w:rsidRPr="00D07152">
        <w:rPr>
          <w:rFonts w:cs="Times New Roman"/>
        </w:rPr>
        <w:t>(depegging)</w:t>
      </w:r>
      <w:r w:rsidRPr="00D07152">
        <w:rPr>
          <w:rFonts w:cs="Times New Roman"/>
        </w:rPr>
        <w:t>風險已成為不可忽視的議題</w:t>
      </w:r>
      <w:r w:rsidRPr="00D07152">
        <w:rPr>
          <w:rFonts w:cs="Times New Roman"/>
        </w:rPr>
        <w:fldChar w:fldCharType="begin"/>
      </w:r>
      <w:r w:rsidRPr="00D07152">
        <w:rPr>
          <w:rFonts w:cs="Times New Roman"/>
        </w:rPr>
        <w:instrText xml:space="preserve"> REF _Ref228638288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[2</w:t>
      </w:r>
      <w:r w:rsidR="00BF0244" w:rsidRPr="00D07152">
        <w:rPr>
          <w:rFonts w:cs="Times New Roman"/>
        </w:rPr>
        <w:t>8</w:t>
      </w:r>
      <w:r w:rsidRPr="00D07152">
        <w:rPr>
          <w:rFonts w:cs="Times New Roman"/>
        </w:rPr>
        <w:t>]</w:t>
      </w:r>
      <w:r w:rsidRPr="00D07152">
        <w:rPr>
          <w:rFonts w:cs="Times New Roman"/>
        </w:rPr>
        <w:fldChar w:fldCharType="end"/>
      </w:r>
      <w:r w:rsidRPr="00D07152">
        <w:rPr>
          <w:rFonts w:cs="Times New Roman"/>
        </w:rPr>
        <w:t>。研究顯示，穩定幣的穩定程度與其抵押機制高度相</w:t>
      </w:r>
      <w:r w:rsidRPr="00D07152">
        <w:rPr>
          <w:rFonts w:cs="Times New Roman"/>
        </w:rPr>
        <w:lastRenderedPageBreak/>
        <w:t>關，例如鏈上超額抵押型（如</w:t>
      </w:r>
      <w:r w:rsidRPr="00D07152">
        <w:rPr>
          <w:rFonts w:cs="Times New Roman"/>
        </w:rPr>
        <w:t xml:space="preserve"> USDS</w:t>
      </w:r>
      <w:r w:rsidRPr="00D07152">
        <w:rPr>
          <w:rFonts w:cs="Times New Roman"/>
        </w:rPr>
        <w:t>）與法幣抵押型（如</w:t>
      </w:r>
      <w:r w:rsidRPr="00D07152">
        <w:rPr>
          <w:rFonts w:cs="Times New Roman"/>
        </w:rPr>
        <w:t xml:space="preserve"> USDC</w:t>
      </w:r>
      <w:r w:rsidRPr="00D07152">
        <w:rPr>
          <w:rFonts w:cs="Times New Roman"/>
        </w:rPr>
        <w:t>、</w:t>
      </w:r>
      <w:r w:rsidRPr="00D07152">
        <w:rPr>
          <w:rFonts w:cs="Times New Roman"/>
        </w:rPr>
        <w:t>USDT</w:t>
      </w:r>
      <w:r w:rsidRPr="00D07152">
        <w:rPr>
          <w:rFonts w:cs="Times New Roman"/>
        </w:rPr>
        <w:t>），在面對金融壓力時，其風險傳導路徑與反應模式存在明顯差異</w:t>
      </w:r>
      <w:r w:rsidRPr="00D07152">
        <w:rPr>
          <w:rFonts w:cs="Times New Roman"/>
        </w:rPr>
        <w:fldChar w:fldCharType="begin"/>
      </w:r>
      <w:r w:rsidRPr="00D07152">
        <w:rPr>
          <w:rFonts w:cs="Times New Roman"/>
        </w:rPr>
        <w:instrText xml:space="preserve"> REF _Ref228629217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[2</w:t>
      </w:r>
      <w:r w:rsidR="00BF0244" w:rsidRPr="00D07152">
        <w:rPr>
          <w:rFonts w:cs="Times New Roman"/>
        </w:rPr>
        <w:t>9</w:t>
      </w:r>
      <w:r w:rsidRPr="00D07152">
        <w:rPr>
          <w:rFonts w:cs="Times New Roman"/>
        </w:rPr>
        <w:t>]</w:t>
      </w:r>
      <w:r w:rsidRPr="00D07152">
        <w:rPr>
          <w:rFonts w:cs="Times New Roman"/>
        </w:rPr>
        <w:fldChar w:fldCharType="end"/>
      </w:r>
      <w:r w:rsidRPr="00D07152">
        <w:rPr>
          <w:rFonts w:cs="Times New Roman"/>
        </w:rPr>
        <w:t>。</w:t>
      </w:r>
    </w:p>
    <w:p w14:paraId="7D0662FD" w14:textId="7CB284CE" w:rsidR="00D15B54" w:rsidRPr="00D07152" w:rsidRDefault="00D15B54" w:rsidP="00D15B54">
      <w:pPr>
        <w:ind w:firstLine="560"/>
        <w:rPr>
          <w:rFonts w:cs="Times New Roman"/>
        </w:rPr>
      </w:pPr>
      <w:r w:rsidRPr="00D07152">
        <w:rPr>
          <w:rFonts w:cs="Times New Roman"/>
        </w:rPr>
        <w:t>為了建立有效的預警系統，研究者開始導入機器學習方法來監測脫鉤風險</w:t>
      </w:r>
      <w:r w:rsidRPr="00D07152">
        <w:rPr>
          <w:rFonts w:cs="Times New Roman"/>
        </w:rPr>
        <w:fldChar w:fldCharType="begin"/>
      </w:r>
      <w:r w:rsidRPr="00D07152">
        <w:rPr>
          <w:rFonts w:cs="Times New Roman"/>
        </w:rPr>
        <w:instrText xml:space="preserve"> REF _Ref228638625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w:t>
      </w:r>
      <w:r w:rsidR="00BF0244" w:rsidRPr="00D07152">
        <w:rPr>
          <w:rFonts w:cs="Times New Roman"/>
        </w:rPr>
        <w:t>30</w:t>
      </w:r>
      <w:r w:rsidRPr="00D07152">
        <w:rPr>
          <w:rFonts w:cs="Times New Roman"/>
        </w:rPr>
        <w:t>]</w:t>
      </w:r>
      <w:r w:rsidRPr="00D07152">
        <w:rPr>
          <w:rFonts w:cs="Times New Roman"/>
        </w:rPr>
        <w:fldChar w:fldCharType="end"/>
      </w:r>
      <w:r w:rsidRPr="00D07152">
        <w:rPr>
          <w:rFonts w:cs="Times New Roman"/>
        </w:rPr>
        <w:t>。具體的預警方法包括採用動態閾值</w:t>
      </w:r>
      <w:r w:rsidRPr="00D07152">
        <w:rPr>
          <w:rFonts w:cs="Times New Roman"/>
        </w:rPr>
        <w:t>(Dynamic Threshold)</w:t>
      </w:r>
      <w:r w:rsidRPr="00D07152">
        <w:rPr>
          <w:rFonts w:cs="Times New Roman"/>
        </w:rPr>
        <w:t>來定義脫鉤狀態，這比傳統的靜態</w:t>
      </w:r>
      <w:r w:rsidRPr="00D07152">
        <w:rPr>
          <w:rFonts w:cs="Times New Roman"/>
        </w:rPr>
        <w:t xml:space="preserve"> 1:1 </w:t>
      </w:r>
      <w:r w:rsidRPr="00D07152">
        <w:rPr>
          <w:rFonts w:cs="Times New Roman"/>
        </w:rPr>
        <w:t>錨定定義更具靈活性</w:t>
      </w:r>
      <w:r w:rsidRPr="00D07152">
        <w:rPr>
          <w:rFonts w:cs="Times New Roman"/>
        </w:rPr>
        <w:fldChar w:fldCharType="begin"/>
      </w:r>
      <w:r w:rsidRPr="00D07152">
        <w:rPr>
          <w:rFonts w:cs="Times New Roman"/>
        </w:rPr>
        <w:instrText xml:space="preserve"> REF _Ref228628920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[3</w:t>
      </w:r>
      <w:r w:rsidR="00BF0244" w:rsidRPr="00D07152">
        <w:rPr>
          <w:rFonts w:cs="Times New Roman"/>
        </w:rPr>
        <w:t>1</w:t>
      </w:r>
      <w:r w:rsidRPr="00D07152">
        <w:rPr>
          <w:rFonts w:cs="Times New Roman"/>
        </w:rPr>
        <w:t>]</w:t>
      </w:r>
      <w:r w:rsidRPr="00D07152">
        <w:rPr>
          <w:rFonts w:cs="Times New Roman"/>
        </w:rPr>
        <w:fldChar w:fldCharType="end"/>
      </w:r>
      <w:r w:rsidRPr="00D07152">
        <w:rPr>
          <w:rFonts w:cs="Times New Roman"/>
        </w:rPr>
        <w:t xml:space="preserve"> </w:t>
      </w:r>
      <w:r w:rsidRPr="00D07152">
        <w:rPr>
          <w:rFonts w:cs="Times New Roman"/>
        </w:rPr>
        <w:fldChar w:fldCharType="begin"/>
      </w:r>
      <w:r w:rsidRPr="00D07152">
        <w:rPr>
          <w:rFonts w:cs="Times New Roman"/>
        </w:rPr>
        <w:instrText xml:space="preserve"> REF _Ref228628978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[3</w:t>
      </w:r>
      <w:r w:rsidR="00BF0244" w:rsidRPr="00D07152">
        <w:rPr>
          <w:rFonts w:cs="Times New Roman"/>
        </w:rPr>
        <w:t>2</w:t>
      </w:r>
      <w:r w:rsidRPr="00D07152">
        <w:rPr>
          <w:rFonts w:cs="Times New Roman"/>
        </w:rPr>
        <w:t>]</w:t>
      </w:r>
      <w:r w:rsidRPr="00D07152">
        <w:rPr>
          <w:rFonts w:cs="Times New Roman"/>
        </w:rPr>
        <w:fldChar w:fldCharType="end"/>
      </w:r>
      <w:r w:rsidRPr="00D07152">
        <w:rPr>
          <w:rFonts w:cs="Times New Roman"/>
        </w:rPr>
        <w:t>。實證結果指出，梯度提升模型</w:t>
      </w:r>
      <w:r w:rsidRPr="00D07152">
        <w:rPr>
          <w:rFonts w:cs="Times New Roman"/>
        </w:rPr>
        <w:t>(GBM)</w:t>
      </w:r>
      <w:r w:rsidRPr="00D07152">
        <w:rPr>
          <w:rFonts w:cs="Times New Roman"/>
        </w:rPr>
        <w:t>與隨機森林在捕捉脫鉤前兆方面具有良好表現</w:t>
      </w:r>
      <w:r w:rsidRPr="00D07152">
        <w:rPr>
          <w:rFonts w:cs="Times New Roman"/>
        </w:rPr>
        <w:fldChar w:fldCharType="begin"/>
      </w:r>
      <w:r w:rsidRPr="00D07152">
        <w:rPr>
          <w:rFonts w:cs="Times New Roman"/>
        </w:rPr>
        <w:instrText xml:space="preserve"> REF _Ref228629217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[2</w:t>
      </w:r>
      <w:r w:rsidR="00BF0244" w:rsidRPr="00D07152">
        <w:rPr>
          <w:rFonts w:cs="Times New Roman"/>
        </w:rPr>
        <w:t>9</w:t>
      </w:r>
      <w:r w:rsidRPr="00D07152">
        <w:rPr>
          <w:rFonts w:cs="Times New Roman"/>
        </w:rPr>
        <w:t>]</w:t>
      </w:r>
      <w:r w:rsidRPr="00D07152">
        <w:rPr>
          <w:rFonts w:cs="Times New Roman"/>
        </w:rPr>
        <w:fldChar w:fldCharType="end"/>
      </w:r>
      <w:r w:rsidRPr="00D07152">
        <w:rPr>
          <w:rFonts w:cs="Times New Roman"/>
        </w:rPr>
        <w:fldChar w:fldCharType="begin"/>
      </w:r>
      <w:r w:rsidRPr="00D07152">
        <w:rPr>
          <w:rFonts w:cs="Times New Roman"/>
        </w:rPr>
        <w:instrText xml:space="preserve"> REF _Ref228628978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[3</w:t>
      </w:r>
      <w:r w:rsidR="00BF0244" w:rsidRPr="00D07152">
        <w:rPr>
          <w:rFonts w:cs="Times New Roman"/>
        </w:rPr>
        <w:t>2</w:t>
      </w:r>
      <w:r w:rsidRPr="00D07152">
        <w:rPr>
          <w:rFonts w:cs="Times New Roman"/>
        </w:rPr>
        <w:t>]</w:t>
      </w:r>
      <w:r w:rsidRPr="00D07152">
        <w:rPr>
          <w:rFonts w:cs="Times New Roman"/>
        </w:rPr>
        <w:fldChar w:fldCharType="end"/>
      </w:r>
      <w:r w:rsidRPr="00D07152">
        <w:rPr>
          <w:rFonts w:cs="Times New Roman"/>
        </w:rPr>
        <w:t>。此外，跨市場風險分析也發現，比特幣</w:t>
      </w:r>
      <w:r w:rsidRPr="00D07152">
        <w:rPr>
          <w:rFonts w:cs="Times New Roman"/>
        </w:rPr>
        <w:t>(BTC)</w:t>
      </w:r>
      <w:r w:rsidRPr="00D07152">
        <w:rPr>
          <w:rFonts w:cs="Times New Roman"/>
        </w:rPr>
        <w:t>在部分情境中可能扮演「穩定器」角色，而某些穩定幣（如</w:t>
      </w:r>
      <w:r w:rsidRPr="00D07152">
        <w:rPr>
          <w:rFonts w:cs="Times New Roman"/>
        </w:rPr>
        <w:t xml:space="preserve"> USDC</w:t>
      </w:r>
      <w:r w:rsidRPr="00D07152">
        <w:rPr>
          <w:rFonts w:cs="Times New Roman"/>
        </w:rPr>
        <w:t>）則可能成為風險擴散的關鍵節點。</w:t>
      </w:r>
    </w:p>
    <w:p w14:paraId="791070B4" w14:textId="77777777" w:rsidR="00D15B54" w:rsidRPr="00D07152" w:rsidRDefault="00D15B54" w:rsidP="00D15B54">
      <w:pPr>
        <w:pStyle w:val="2"/>
        <w:ind w:firstLineChars="200" w:firstLine="641"/>
        <w:rPr>
          <w:rFonts w:cs="Times New Roman"/>
        </w:rPr>
      </w:pPr>
      <w:bookmarkStart w:id="22" w:name="_Toc228567664"/>
      <w:bookmarkStart w:id="23" w:name="_Toc228666159"/>
      <w:r w:rsidRPr="00D07152">
        <w:rPr>
          <w:rFonts w:cs="Times New Roman"/>
        </w:rPr>
        <w:t>2.6 </w:t>
      </w:r>
      <w:r w:rsidRPr="00D07152">
        <w:rPr>
          <w:rFonts w:cs="Times New Roman"/>
          <w:kern w:val="0"/>
          <w:szCs w:val="32"/>
          <w:highlight w:val="white"/>
        </w:rPr>
        <w:t>強化學習在交易決策優化中的應用</w:t>
      </w:r>
      <w:bookmarkEnd w:id="22"/>
      <w:bookmarkEnd w:id="23"/>
    </w:p>
    <w:p w14:paraId="06C09FB5" w14:textId="679DDD27" w:rsidR="00D15B54" w:rsidRPr="00D07152" w:rsidRDefault="00D15B54" w:rsidP="00D15B54">
      <w:pPr>
        <w:ind w:firstLine="560"/>
        <w:rPr>
          <w:rFonts w:cs="Times New Roman"/>
        </w:rPr>
      </w:pPr>
      <w:r w:rsidRPr="00D07152">
        <w:rPr>
          <w:rFonts w:cs="Times New Roman"/>
        </w:rPr>
        <w:t>預測趨勢只是第一步，如何將預測結果轉化為有效的交易策略，才是實務上的核心問題。近年來，深度強化學習</w:t>
      </w:r>
      <w:r w:rsidRPr="00D07152">
        <w:rPr>
          <w:rFonts w:cs="Times New Roman"/>
        </w:rPr>
        <w:t>(DRL)</w:t>
      </w:r>
      <w:r w:rsidRPr="00D07152">
        <w:rPr>
          <w:rFonts w:cs="Times New Roman"/>
        </w:rPr>
        <w:t>在此領域展現出高度潛力，能在不確定且動態變化的市場環境中，透過獎勵機制持續優化決策</w:t>
      </w:r>
      <w:r w:rsidRPr="00D07152">
        <w:rPr>
          <w:rFonts w:cs="Times New Roman"/>
        </w:rPr>
        <w:fldChar w:fldCharType="begin"/>
      </w:r>
      <w:r w:rsidRPr="00D07152">
        <w:rPr>
          <w:rFonts w:cs="Times New Roman"/>
        </w:rPr>
        <w:instrText xml:space="preserve"> REF _Ref228627767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w:t>
      </w:r>
      <w:r w:rsidR="00BF0244" w:rsidRPr="00D07152">
        <w:rPr>
          <w:rFonts w:cs="Times New Roman"/>
        </w:rPr>
        <w:t>4</w:t>
      </w:r>
      <w:r w:rsidRPr="00D07152">
        <w:rPr>
          <w:rFonts w:cs="Times New Roman"/>
        </w:rPr>
        <w:t>]</w:t>
      </w:r>
      <w:r w:rsidRPr="00D07152">
        <w:rPr>
          <w:rFonts w:cs="Times New Roman"/>
        </w:rPr>
        <w:fldChar w:fldCharType="end"/>
      </w:r>
      <w:r w:rsidRPr="00D07152">
        <w:rPr>
          <w:rFonts w:cs="Times New Roman"/>
        </w:rPr>
        <w:t>。像是</w:t>
      </w:r>
      <w:r w:rsidRPr="00D07152">
        <w:rPr>
          <w:rFonts w:cs="Times New Roman"/>
        </w:rPr>
        <w:t xml:space="preserve"> Rainbow DQN</w:t>
      </w:r>
      <w:r w:rsidRPr="00D07152">
        <w:rPr>
          <w:rFonts w:cs="Times New Roman"/>
        </w:rPr>
        <w:t>、</w:t>
      </w:r>
      <w:r w:rsidRPr="00D07152">
        <w:rPr>
          <w:rFonts w:cs="Times New Roman"/>
        </w:rPr>
        <w:t>Soft Actor-Critic(SAC)</w:t>
      </w:r>
      <w:r w:rsidRPr="00D07152">
        <w:rPr>
          <w:rFonts w:cs="Times New Roman"/>
        </w:rPr>
        <w:t>與</w:t>
      </w:r>
      <w:r w:rsidRPr="00D07152">
        <w:rPr>
          <w:rFonts w:cs="Times New Roman"/>
        </w:rPr>
        <w:t xml:space="preserve"> TD3 </w:t>
      </w:r>
      <w:r w:rsidRPr="00D07152">
        <w:rPr>
          <w:rFonts w:cs="Times New Roman"/>
        </w:rPr>
        <w:t>等演算法，已被應用於資產配置與風險控制。</w:t>
      </w:r>
    </w:p>
    <w:p w14:paraId="26BB8F0A" w14:textId="2E3A06FF" w:rsidR="00D15B54" w:rsidRPr="00D07152" w:rsidRDefault="00D15B54" w:rsidP="00D15B54">
      <w:pPr>
        <w:ind w:firstLine="560"/>
        <w:rPr>
          <w:rFonts w:cs="Times New Roman"/>
        </w:rPr>
      </w:pPr>
      <w:r w:rsidRPr="00D07152">
        <w:rPr>
          <w:rFonts w:cs="Times New Roman"/>
        </w:rPr>
        <w:t>透過「感知</w:t>
      </w:r>
      <w:r w:rsidRPr="00D07152">
        <w:rPr>
          <w:rFonts w:cs="Times New Roman"/>
        </w:rPr>
        <w:t>—</w:t>
      </w:r>
      <w:r w:rsidRPr="00D07152">
        <w:rPr>
          <w:rFonts w:cs="Times New Roman"/>
        </w:rPr>
        <w:t>決策</w:t>
      </w:r>
      <w:r w:rsidRPr="00D07152">
        <w:rPr>
          <w:rFonts w:cs="Times New Roman"/>
        </w:rPr>
        <w:t>—</w:t>
      </w:r>
      <w:r w:rsidRPr="00D07152">
        <w:rPr>
          <w:rFonts w:cs="Times New Roman"/>
        </w:rPr>
        <w:t>回饋」的循環機制，強化學習模型可根據即時市場狀態（如波動率、情緒與流動性）動態調整策略。相關研究指出，若結合</w:t>
      </w:r>
      <w:r w:rsidRPr="00D07152">
        <w:rPr>
          <w:rFonts w:cs="Times New Roman"/>
        </w:rPr>
        <w:t xml:space="preserve"> LSTM-GARCH </w:t>
      </w:r>
      <w:r w:rsidRPr="00D07152">
        <w:rPr>
          <w:rFonts w:cs="Times New Roman"/>
        </w:rPr>
        <w:t>預測模組，整體策略在回測中的報酬率與夏普</w:t>
      </w:r>
      <w:r w:rsidRPr="00D07152">
        <w:rPr>
          <w:rFonts w:cs="Times New Roman"/>
        </w:rPr>
        <w:lastRenderedPageBreak/>
        <w:t>比率皆優於傳統方法</w:t>
      </w:r>
      <w:r w:rsidRPr="00D07152">
        <w:rPr>
          <w:rFonts w:cs="Times New Roman"/>
        </w:rPr>
        <w:fldChar w:fldCharType="begin"/>
      </w:r>
      <w:r w:rsidRPr="00D07152">
        <w:rPr>
          <w:rFonts w:cs="Times New Roman"/>
        </w:rPr>
        <w:instrText xml:space="preserve"> REF _Ref228628579 \r \h </w:instrText>
      </w:r>
      <w:r w:rsidR="00D07152">
        <w:rPr>
          <w:rFonts w:cs="Times New Roman"/>
        </w:rPr>
        <w:instrText xml:space="preserve"> \* MERGEFORMAT </w:instrText>
      </w:r>
      <w:r w:rsidRPr="00D07152">
        <w:rPr>
          <w:rFonts w:cs="Times New Roman"/>
        </w:rPr>
      </w:r>
      <w:r w:rsidRPr="00D07152">
        <w:rPr>
          <w:rFonts w:cs="Times New Roman"/>
        </w:rPr>
        <w:fldChar w:fldCharType="separate"/>
      </w:r>
      <w:r w:rsidRPr="00D07152">
        <w:rPr>
          <w:rFonts w:cs="Times New Roman"/>
        </w:rPr>
        <w:t>[2</w:t>
      </w:r>
      <w:r w:rsidR="00BF0244" w:rsidRPr="00D07152">
        <w:rPr>
          <w:rFonts w:cs="Times New Roman"/>
        </w:rPr>
        <w:t>1</w:t>
      </w:r>
      <w:r w:rsidRPr="00D07152">
        <w:rPr>
          <w:rFonts w:cs="Times New Roman"/>
        </w:rPr>
        <w:t>]</w:t>
      </w:r>
      <w:r w:rsidRPr="00D07152">
        <w:rPr>
          <w:rFonts w:cs="Times New Roman"/>
        </w:rPr>
        <w:fldChar w:fldCharType="end"/>
      </w:r>
      <w:r w:rsidRPr="00D07152">
        <w:rPr>
          <w:rFonts w:cs="Times New Roman"/>
        </w:rPr>
        <w:t>。特別是在面對如</w:t>
      </w:r>
      <w:r w:rsidRPr="00D07152">
        <w:rPr>
          <w:rFonts w:cs="Times New Roman"/>
        </w:rPr>
        <w:t xml:space="preserve"> LUNA </w:t>
      </w:r>
      <w:r w:rsidRPr="00D07152">
        <w:rPr>
          <w:rFonts w:cs="Times New Roman"/>
        </w:rPr>
        <w:t>崩盤或</w:t>
      </w:r>
      <w:r w:rsidRPr="00D07152">
        <w:rPr>
          <w:rFonts w:cs="Times New Roman"/>
        </w:rPr>
        <w:t xml:space="preserve"> FTX </w:t>
      </w:r>
      <w:r w:rsidRPr="00D07152">
        <w:rPr>
          <w:rFonts w:cs="Times New Roman"/>
        </w:rPr>
        <w:t>倒閉等極端事件時，具備自適應能力的</w:t>
      </w:r>
      <w:r w:rsidRPr="00D07152">
        <w:rPr>
          <w:rFonts w:cs="Times New Roman"/>
        </w:rPr>
        <w:t xml:space="preserve"> DRL </w:t>
      </w:r>
      <w:r w:rsidRPr="00D07152">
        <w:rPr>
          <w:rFonts w:cs="Times New Roman"/>
        </w:rPr>
        <w:t>模型，通常能有效控制最大回撤，顯示其在高不確定環境中的應用潛力。</w:t>
      </w:r>
    </w:p>
    <w:p w14:paraId="046B3386" w14:textId="77777777" w:rsidR="00D15B54" w:rsidRPr="00D07152" w:rsidRDefault="00D15B54" w:rsidP="00D15B54">
      <w:pPr>
        <w:pStyle w:val="2"/>
        <w:ind w:firstLineChars="200" w:firstLine="641"/>
        <w:rPr>
          <w:rFonts w:cs="Times New Roman"/>
        </w:rPr>
      </w:pPr>
      <w:bookmarkStart w:id="24" w:name="_Toc228567665"/>
      <w:bookmarkStart w:id="25" w:name="_Toc228666160"/>
      <w:r w:rsidRPr="00D07152">
        <w:rPr>
          <w:rFonts w:cs="Times New Roman"/>
        </w:rPr>
        <w:t>2.7 </w:t>
      </w:r>
      <w:r w:rsidRPr="00D07152">
        <w:rPr>
          <w:rFonts w:cs="Times New Roman"/>
          <w:kern w:val="0"/>
          <w:szCs w:val="32"/>
          <w:highlight w:val="white"/>
        </w:rPr>
        <w:t>文獻綜整與研究缺口</w:t>
      </w:r>
      <w:bookmarkEnd w:id="24"/>
      <w:bookmarkEnd w:id="25"/>
    </w:p>
    <w:p w14:paraId="1FA45AB2" w14:textId="77777777" w:rsidR="00D15B54" w:rsidRPr="00D07152" w:rsidRDefault="00D15B54" w:rsidP="00D15B54">
      <w:pPr>
        <w:ind w:firstLine="560"/>
        <w:rPr>
          <w:rFonts w:cs="Times New Roman"/>
          <w:kern w:val="0"/>
          <w:highlight w:val="white"/>
        </w:rPr>
      </w:pPr>
      <w:r w:rsidRPr="00D07152">
        <w:rPr>
          <w:rFonts w:cs="Times New Roman"/>
          <w:kern w:val="0"/>
        </w:rPr>
        <w:t>綜合上述文獻可知</w:t>
      </w:r>
      <w:r w:rsidRPr="00D07152">
        <w:rPr>
          <w:rFonts w:cs="Times New Roman"/>
          <w:kern w:val="0"/>
          <w:highlight w:val="white"/>
        </w:rPr>
        <w:t>，加密貨幣預測與預警技術已從單一的統計模型演進至複雜的深度學習、混合架構及多模態情緒分析系統。現有文獻成功驗證了機器學習與深度學習在處理加密貨幣非線性波動上的優越性，並初步建立了穩定幣脫鉤風險的監測體系。</w:t>
      </w:r>
    </w:p>
    <w:p w14:paraId="7F382F49" w14:textId="77777777" w:rsidR="00D15B54" w:rsidRPr="00D07152" w:rsidRDefault="00D15B54" w:rsidP="00D15B54">
      <w:pPr>
        <w:ind w:firstLine="560"/>
        <w:rPr>
          <w:rFonts w:cs="Times New Roman"/>
          <w:kern w:val="0"/>
          <w:lang w:val="zh-TW"/>
        </w:rPr>
      </w:pPr>
      <w:r w:rsidRPr="00D07152">
        <w:rPr>
          <w:rFonts w:cs="Times New Roman"/>
          <w:kern w:val="0"/>
          <w:highlight w:val="white"/>
        </w:rPr>
        <w:t>然而，儘管研究成果豐碩，本領域仍存在幾個顯著的問題。首先，多數研究集中於比特幣與以太幣等主流資產，對於市值較小或新興的代幣、甚至是跨穩定幣之間的動態連鎖反應探討尚不充分。其次，儘管許多模型追求高預測精度，但對於模型決策的「可解釋性」仍顯不足，這在受監管的金融環境中是一大障礙。第三，現有模型多基於歷史數據的批次處理，對於如何構建能隨市場微觀結構變化而即時進化的「在線自適應學習系統」仍處於起步階段。最後，情緒分析雖然被證實有用，但其與脫鉤風險之間的直接因果關係在某些實證研究中並未呈現顯著性。</w:t>
      </w:r>
      <w:r w:rsidRPr="00D07152">
        <w:rPr>
          <w:rFonts w:cs="Times New Roman"/>
          <w:kern w:val="0"/>
          <w:lang w:val="zh-TW"/>
        </w:rPr>
        <w:t>此外，價格預測與風險預警模型多半分開建構，缺乏系統性架構以支援即時監測與決策應用。</w:t>
      </w:r>
    </w:p>
    <w:p w14:paraId="297AEE72" w14:textId="77777777" w:rsidR="00D15B54" w:rsidRPr="00D07152" w:rsidRDefault="00D15B54" w:rsidP="00D15B54">
      <w:pPr>
        <w:ind w:firstLine="560"/>
        <w:rPr>
          <w:rFonts w:cs="Times New Roman"/>
          <w:kern w:val="0"/>
          <w:lang w:val="zh-TW"/>
        </w:rPr>
      </w:pPr>
      <w:r w:rsidRPr="00D07152">
        <w:rPr>
          <w:rFonts w:cs="Times New Roman"/>
          <w:kern w:val="0"/>
          <w:lang w:val="zh-TW"/>
        </w:rPr>
        <w:lastRenderedPageBreak/>
        <w:t>因此，本研究擬基於機器學習與深度學習方法，整合加密貨幣價格走勢預測與穩定幣脫鉤風險預警，建構一套具整合性與前瞻性的分析系統，以回應現有文獻在跨任務整合與實務應用層面的研究缺口。</w:t>
      </w:r>
    </w:p>
    <w:p w14:paraId="37C8A4F0" w14:textId="77777777" w:rsidR="007229B6" w:rsidRDefault="007229B6">
      <w:pPr>
        <w:widowControl/>
        <w:spacing w:line="240" w:lineRule="auto"/>
        <w:ind w:firstLineChars="0" w:firstLine="0"/>
        <w:jc w:val="left"/>
        <w:rPr>
          <w:rFonts w:cs="Times New Roman"/>
          <w:b/>
          <w:bCs/>
          <w:kern w:val="52"/>
          <w:sz w:val="36"/>
          <w:szCs w:val="52"/>
        </w:rPr>
      </w:pPr>
      <w:bookmarkStart w:id="26" w:name="_Toc228666161"/>
      <w:r>
        <w:rPr>
          <w:rFonts w:cs="Times New Roman"/>
        </w:rPr>
        <w:br w:type="page"/>
      </w:r>
    </w:p>
    <w:p w14:paraId="60D016FF" w14:textId="0FE74ED9" w:rsidR="00340709" w:rsidRPr="00D07152" w:rsidRDefault="00340709" w:rsidP="006C2E0A">
      <w:pPr>
        <w:pStyle w:val="1"/>
        <w:ind w:firstLineChars="200" w:firstLine="721"/>
        <w:rPr>
          <w:rFonts w:cs="Times New Roman"/>
        </w:rPr>
      </w:pPr>
      <w:r w:rsidRPr="00D07152">
        <w:rPr>
          <w:rFonts w:cs="Times New Roman"/>
        </w:rPr>
        <w:lastRenderedPageBreak/>
        <w:t>第</w:t>
      </w:r>
      <w:r w:rsidR="00C44DE2" w:rsidRPr="00D07152">
        <w:rPr>
          <w:rFonts w:cs="Times New Roman"/>
        </w:rPr>
        <w:t>三</w:t>
      </w:r>
      <w:r w:rsidRPr="00D07152">
        <w:rPr>
          <w:rFonts w:cs="Times New Roman"/>
        </w:rPr>
        <w:t xml:space="preserve">章　</w:t>
      </w:r>
      <w:r w:rsidR="00821897" w:rsidRPr="00D07152">
        <w:rPr>
          <w:rFonts w:cs="Times New Roman"/>
        </w:rPr>
        <w:t>研究方法</w:t>
      </w:r>
      <w:bookmarkEnd w:id="26"/>
    </w:p>
    <w:p w14:paraId="739F9737" w14:textId="397F1115" w:rsidR="00821897" w:rsidRPr="00D07152" w:rsidRDefault="00821897" w:rsidP="00821897">
      <w:pPr>
        <w:pStyle w:val="1"/>
        <w:ind w:firstLineChars="200" w:firstLine="721"/>
        <w:jc w:val="left"/>
        <w:rPr>
          <w:rFonts w:cs="Times New Roman"/>
        </w:rPr>
      </w:pPr>
      <w:bookmarkStart w:id="27" w:name="_Toc228666162"/>
      <w:r w:rsidRPr="00D07152">
        <w:rPr>
          <w:rFonts w:cs="Times New Roman"/>
        </w:rPr>
        <w:t>3.1</w:t>
      </w:r>
      <w:r w:rsidRPr="00D07152">
        <w:rPr>
          <w:rFonts w:cs="Times New Roman"/>
        </w:rPr>
        <w:t>熱門幣價格預測系統</w:t>
      </w:r>
      <w:bookmarkEnd w:id="27"/>
    </w:p>
    <w:p w14:paraId="15296E63" w14:textId="730B69E9" w:rsidR="00340709" w:rsidRPr="00D07152" w:rsidRDefault="00340709" w:rsidP="006C2E0A">
      <w:pPr>
        <w:pStyle w:val="2"/>
        <w:ind w:firstLineChars="200" w:firstLine="641"/>
        <w:rPr>
          <w:rFonts w:cs="Times New Roman"/>
        </w:rPr>
      </w:pPr>
      <w:bookmarkStart w:id="28" w:name="_Toc228666163"/>
      <w:r w:rsidRPr="00D07152">
        <w:rPr>
          <w:rFonts w:cs="Times New Roman"/>
        </w:rPr>
        <w:t>3.1</w:t>
      </w:r>
      <w:r w:rsidR="00821897" w:rsidRPr="00D07152">
        <w:rPr>
          <w:rFonts w:cs="Times New Roman"/>
        </w:rPr>
        <w:t>.1</w:t>
      </w:r>
      <w:r w:rsidRPr="00D07152">
        <w:rPr>
          <w:rFonts w:cs="Times New Roman"/>
        </w:rPr>
        <w:t> </w:t>
      </w:r>
      <w:r w:rsidRPr="00D07152">
        <w:rPr>
          <w:rFonts w:cs="Times New Roman"/>
        </w:rPr>
        <w:t>系統架構設計</w:t>
      </w:r>
      <w:bookmarkEnd w:id="28"/>
    </w:p>
    <w:p w14:paraId="2724F81B" w14:textId="77777777" w:rsidR="00E8233B" w:rsidRPr="00D07152" w:rsidRDefault="00E8233B" w:rsidP="00E8233B">
      <w:pPr>
        <w:ind w:firstLine="560"/>
        <w:rPr>
          <w:rFonts w:cs="Times New Roman"/>
        </w:rPr>
      </w:pPr>
      <w:r w:rsidRPr="00D07152">
        <w:rPr>
          <w:rFonts w:cs="Times New Roman"/>
        </w:rPr>
        <w:t>本系統建立於完整的端到端數據處理流程之上，整體架構涵蓋資料取得、資料前處理、探索性資料分析、特徵工程、模型訓練與模型融合等階段。</w:t>
      </w:r>
    </w:p>
    <w:p w14:paraId="504EDFFA" w14:textId="77777777" w:rsidR="00E8233B" w:rsidRPr="00D07152" w:rsidRDefault="00E8233B" w:rsidP="00E8233B">
      <w:pPr>
        <w:ind w:firstLine="560"/>
        <w:rPr>
          <w:rFonts w:cs="Times New Roman"/>
        </w:rPr>
      </w:pPr>
      <w:r w:rsidRPr="00D07152">
        <w:rPr>
          <w:rFonts w:cs="Times New Roman"/>
        </w:rPr>
        <w:t>首先，於</w:t>
      </w:r>
      <w:r w:rsidRPr="00D07152">
        <w:rPr>
          <w:rFonts w:cs="Times New Roman"/>
        </w:rPr>
        <w:t xml:space="preserve"> Data Acquisition</w:t>
      </w:r>
      <w:r w:rsidRPr="00D07152">
        <w:rPr>
          <w:rFonts w:cs="Times New Roman"/>
        </w:rPr>
        <w:t>（數據採集）階段，透過交易所</w:t>
      </w:r>
      <w:r w:rsidRPr="00D07152">
        <w:rPr>
          <w:rFonts w:cs="Times New Roman"/>
        </w:rPr>
        <w:t xml:space="preserve"> API </w:t>
      </w:r>
      <w:r w:rsidRPr="00D07152">
        <w:rPr>
          <w:rFonts w:cs="Times New Roman"/>
        </w:rPr>
        <w:t>蒐集加密貨幣歷史交易資料，並優先處理缺失值與時間戳對齊（</w:t>
      </w:r>
      <w:r w:rsidRPr="00D07152">
        <w:rPr>
          <w:rFonts w:cs="Times New Roman"/>
        </w:rPr>
        <w:t>Temporal Alignment</w:t>
      </w:r>
      <w:r w:rsidRPr="00D07152">
        <w:rPr>
          <w:rFonts w:cs="Times New Roman"/>
        </w:rPr>
        <w:t>）問題，以確保時間序列資料的一致性與完整性。</w:t>
      </w:r>
    </w:p>
    <w:p w14:paraId="7F2DF30B" w14:textId="5ED9198F" w:rsidR="00340709" w:rsidRPr="00D07152" w:rsidRDefault="00E8233B" w:rsidP="00E8233B">
      <w:pPr>
        <w:ind w:firstLine="560"/>
        <w:rPr>
          <w:rFonts w:cs="Times New Roman"/>
        </w:rPr>
      </w:pPr>
      <w:r w:rsidRPr="00D07152">
        <w:rPr>
          <w:rFonts w:cs="Times New Roman"/>
        </w:rPr>
        <w:t>在</w:t>
      </w:r>
      <w:r w:rsidRPr="00D07152">
        <w:rPr>
          <w:rFonts w:cs="Times New Roman"/>
        </w:rPr>
        <w:t xml:space="preserve"> EDA</w:t>
      </w:r>
      <w:r w:rsidRPr="00D07152">
        <w:rPr>
          <w:rFonts w:cs="Times New Roman"/>
        </w:rPr>
        <w:t>（</w:t>
      </w:r>
      <w:r w:rsidRPr="00D07152">
        <w:rPr>
          <w:rFonts w:cs="Times New Roman"/>
        </w:rPr>
        <w:t>Exploratory Data Analysis</w:t>
      </w:r>
      <w:r w:rsidRPr="00D07152">
        <w:rPr>
          <w:rFonts w:cs="Times New Roman"/>
        </w:rPr>
        <w:t>）階段，進一步利用</w:t>
      </w:r>
      <w:r w:rsidRPr="00D07152">
        <w:rPr>
          <w:rFonts w:cs="Times New Roman"/>
        </w:rPr>
        <w:t xml:space="preserve"> ADF </w:t>
      </w:r>
      <w:r w:rsidRPr="00D07152">
        <w:rPr>
          <w:rFonts w:cs="Times New Roman"/>
        </w:rPr>
        <w:t>單根檢定（</w:t>
      </w:r>
      <w:r w:rsidRPr="00D07152">
        <w:rPr>
          <w:rFonts w:cs="Times New Roman"/>
        </w:rPr>
        <w:t>Augmented Dickey-Fuller Test</w:t>
      </w:r>
      <w:r w:rsidRPr="00D07152">
        <w:rPr>
          <w:rFonts w:cs="Times New Roman"/>
        </w:rPr>
        <w:t>）分析價格序列之平穩性，並透過一階差分與對數收益率轉換，降低非平穩特性對模型訓練造成之干擾。此外，搭配樹狀模型之特徵重要性（</w:t>
      </w:r>
      <w:r w:rsidRPr="00D07152">
        <w:rPr>
          <w:rFonts w:cs="Times New Roman"/>
        </w:rPr>
        <w:t>Feature Importance</w:t>
      </w:r>
      <w:r w:rsidRPr="00D07152">
        <w:rPr>
          <w:rFonts w:cs="Times New Roman"/>
        </w:rPr>
        <w:t>）進行特徵篩選，以移除冗餘變數並降低維度災難（</w:t>
      </w:r>
      <w:r w:rsidRPr="00D07152">
        <w:rPr>
          <w:rFonts w:cs="Times New Roman"/>
        </w:rPr>
        <w:t>Curse of Dimensionality</w:t>
      </w:r>
      <w:r w:rsidRPr="00D07152">
        <w:rPr>
          <w:rFonts w:cs="Times New Roman"/>
        </w:rPr>
        <w:t>）風險，提升後續模型訓練效率與穩定性。</w:t>
      </w:r>
    </w:p>
    <w:p w14:paraId="753E1060" w14:textId="2D1148EE" w:rsidR="00340709" w:rsidRPr="00D07152" w:rsidRDefault="00340709" w:rsidP="006C2E0A">
      <w:pPr>
        <w:pStyle w:val="2"/>
        <w:ind w:firstLineChars="200" w:firstLine="641"/>
        <w:rPr>
          <w:rFonts w:cs="Times New Roman"/>
        </w:rPr>
      </w:pPr>
      <w:bookmarkStart w:id="29" w:name="_Toc228666164"/>
      <w:r w:rsidRPr="00D07152">
        <w:rPr>
          <w:rFonts w:cs="Times New Roman"/>
        </w:rPr>
        <w:lastRenderedPageBreak/>
        <w:t>3.</w:t>
      </w:r>
      <w:r w:rsidR="00821897" w:rsidRPr="00D07152">
        <w:rPr>
          <w:rFonts w:cs="Times New Roman"/>
        </w:rPr>
        <w:t>1.</w:t>
      </w:r>
      <w:r w:rsidRPr="00D07152">
        <w:rPr>
          <w:rFonts w:cs="Times New Roman"/>
        </w:rPr>
        <w:t>2 </w:t>
      </w:r>
      <w:r w:rsidRPr="00D07152">
        <w:rPr>
          <w:rFonts w:cs="Times New Roman"/>
        </w:rPr>
        <w:t>資料來源與幣種篩選策略</w:t>
      </w:r>
      <w:bookmarkEnd w:id="29"/>
      <w:r w:rsidRPr="00D07152">
        <w:rPr>
          <w:rFonts w:cs="Times New Roman"/>
        </w:rPr>
        <w:t xml:space="preserve">  </w:t>
      </w:r>
    </w:p>
    <w:p w14:paraId="01FB1C32" w14:textId="07F96A7C" w:rsidR="00E8233B" w:rsidRPr="00D07152" w:rsidRDefault="00E8233B" w:rsidP="00E8233B">
      <w:pPr>
        <w:ind w:firstLine="560"/>
        <w:rPr>
          <w:rFonts w:cs="Times New Roman"/>
        </w:rPr>
      </w:pPr>
      <w:r w:rsidRPr="00D07152">
        <w:rPr>
          <w:rFonts w:cs="Times New Roman"/>
        </w:rPr>
        <w:t>系統選定四種具代表性之加密資產作為研究標的，以涵蓋不同市場結構與風險特性。</w:t>
      </w:r>
    </w:p>
    <w:p w14:paraId="197562F6" w14:textId="77777777" w:rsidR="00E8233B" w:rsidRPr="00D07152" w:rsidRDefault="00E8233B" w:rsidP="00E8233B">
      <w:pPr>
        <w:ind w:firstLine="560"/>
        <w:rPr>
          <w:rFonts w:cs="Times New Roman"/>
        </w:rPr>
      </w:pPr>
      <w:r w:rsidRPr="00D07152">
        <w:rPr>
          <w:rFonts w:cs="Times New Roman"/>
        </w:rPr>
        <w:t>Bitcoin</w:t>
      </w:r>
      <w:r w:rsidRPr="00D07152">
        <w:rPr>
          <w:rFonts w:cs="Times New Roman"/>
        </w:rPr>
        <w:t>（</w:t>
      </w:r>
      <w:r w:rsidRPr="00D07152">
        <w:rPr>
          <w:rFonts w:cs="Times New Roman"/>
        </w:rPr>
        <w:t>BTC</w:t>
      </w:r>
      <w:r w:rsidRPr="00D07152">
        <w:rPr>
          <w:rFonts w:cs="Times New Roman"/>
        </w:rPr>
        <w:t>）具備最高流動性與市場主導地位，常被視為整體市場趨勢的重要參考指標；</w:t>
      </w:r>
      <w:r w:rsidRPr="00D07152">
        <w:rPr>
          <w:rFonts w:cs="Times New Roman"/>
        </w:rPr>
        <w:t>Ethereum</w:t>
      </w:r>
      <w:r w:rsidRPr="00D07152">
        <w:rPr>
          <w:rFonts w:cs="Times New Roman"/>
        </w:rPr>
        <w:t>（</w:t>
      </w:r>
      <w:r w:rsidRPr="00D07152">
        <w:rPr>
          <w:rFonts w:cs="Times New Roman"/>
        </w:rPr>
        <w:t>ETH</w:t>
      </w:r>
      <w:r w:rsidRPr="00D07152">
        <w:rPr>
          <w:rFonts w:cs="Times New Roman"/>
        </w:rPr>
        <w:t>）則代表智慧合約與去中心化金融（</w:t>
      </w:r>
      <w:r w:rsidRPr="00D07152">
        <w:rPr>
          <w:rFonts w:cs="Times New Roman"/>
        </w:rPr>
        <w:t>DeFi</w:t>
      </w:r>
      <w:r w:rsidRPr="00D07152">
        <w:rPr>
          <w:rFonts w:cs="Times New Roman"/>
        </w:rPr>
        <w:t>）生態，其價格變化能反映鏈上活動與資金流向。</w:t>
      </w:r>
    </w:p>
    <w:p w14:paraId="47624512" w14:textId="77777777" w:rsidR="00E8233B" w:rsidRPr="00D07152" w:rsidRDefault="00E8233B" w:rsidP="00E8233B">
      <w:pPr>
        <w:ind w:firstLine="560"/>
        <w:rPr>
          <w:rFonts w:cs="Times New Roman"/>
        </w:rPr>
      </w:pPr>
      <w:r w:rsidRPr="00D07152">
        <w:rPr>
          <w:rFonts w:cs="Times New Roman"/>
        </w:rPr>
        <w:t>此外，</w:t>
      </w:r>
      <w:r w:rsidRPr="00D07152">
        <w:rPr>
          <w:rFonts w:cs="Times New Roman"/>
        </w:rPr>
        <w:t>Solana</w:t>
      </w:r>
      <w:r w:rsidRPr="00D07152">
        <w:rPr>
          <w:rFonts w:cs="Times New Roman"/>
        </w:rPr>
        <w:t>（</w:t>
      </w:r>
      <w:r w:rsidRPr="00D07152">
        <w:rPr>
          <w:rFonts w:cs="Times New Roman"/>
        </w:rPr>
        <w:t>SOL</w:t>
      </w:r>
      <w:r w:rsidRPr="00D07152">
        <w:rPr>
          <w:rFonts w:cs="Times New Roman"/>
        </w:rPr>
        <w:t>）因價格波動幅度較大，可作為高波動市場之測試標的，用於驗證模型對短期劇烈行情之適應能力；</w:t>
      </w:r>
      <w:r w:rsidRPr="00D07152">
        <w:rPr>
          <w:rFonts w:cs="Times New Roman"/>
        </w:rPr>
        <w:t>Ripple</w:t>
      </w:r>
      <w:r w:rsidRPr="00D07152">
        <w:rPr>
          <w:rFonts w:cs="Times New Roman"/>
        </w:rPr>
        <w:t>（</w:t>
      </w:r>
      <w:r w:rsidRPr="00D07152">
        <w:rPr>
          <w:rFonts w:cs="Times New Roman"/>
        </w:rPr>
        <w:t>XRP</w:t>
      </w:r>
      <w:r w:rsidRPr="00D07152">
        <w:rPr>
          <w:rFonts w:cs="Times New Roman"/>
        </w:rPr>
        <w:t>）則具備較明顯之事件驅動特性，其價格可能受到法律訴訟、監管議題與機構合作消息影響，可用於觀察模型面對非對稱資訊衝擊時之預測能力。</w:t>
      </w:r>
    </w:p>
    <w:p w14:paraId="64DA81B4" w14:textId="5F9C3DBD" w:rsidR="004F4140" w:rsidRPr="00D07152" w:rsidRDefault="00E8233B" w:rsidP="00E8233B">
      <w:pPr>
        <w:ind w:firstLine="560"/>
        <w:rPr>
          <w:rFonts w:cs="Times New Roman"/>
        </w:rPr>
      </w:pPr>
      <w:r w:rsidRPr="00D07152">
        <w:rPr>
          <w:rFonts w:cs="Times New Roman"/>
        </w:rPr>
        <w:t>時間尺度方面，採用</w:t>
      </w:r>
      <w:r w:rsidRPr="00D07152">
        <w:rPr>
          <w:rFonts w:cs="Times New Roman"/>
        </w:rPr>
        <w:t xml:space="preserve"> 1 </w:t>
      </w:r>
      <w:r w:rsidRPr="00D07152">
        <w:rPr>
          <w:rFonts w:cs="Times New Roman"/>
        </w:rPr>
        <w:t>小時（</w:t>
      </w:r>
      <w:r w:rsidRPr="00D07152">
        <w:rPr>
          <w:rFonts w:cs="Times New Roman"/>
        </w:rPr>
        <w:t>1-Hour</w:t>
      </w:r>
      <w:r w:rsidRPr="00D07152">
        <w:rPr>
          <w:rFonts w:cs="Times New Roman"/>
        </w:rPr>
        <w:t>）</w:t>
      </w:r>
      <w:r w:rsidRPr="00D07152">
        <w:rPr>
          <w:rFonts w:cs="Times New Roman"/>
        </w:rPr>
        <w:t xml:space="preserve">K </w:t>
      </w:r>
      <w:r w:rsidRPr="00D07152">
        <w:rPr>
          <w:rFonts w:cs="Times New Roman"/>
        </w:rPr>
        <w:t>線作為主要分析頻率。相較於更短週期容易受到高頻噪音干擾，</w:t>
      </w:r>
      <w:r w:rsidRPr="00D07152">
        <w:rPr>
          <w:rFonts w:cs="Times New Roman"/>
        </w:rPr>
        <w:t xml:space="preserve">1 </w:t>
      </w:r>
      <w:r w:rsidRPr="00D07152">
        <w:rPr>
          <w:rFonts w:cs="Times New Roman"/>
        </w:rPr>
        <w:t>小時資料能在資訊保留與雜訊抑制之間取得較佳平衡，同時兼顧預測穩定性與實務應用價值。</w:t>
      </w:r>
    </w:p>
    <w:p w14:paraId="3AC79266" w14:textId="0C90F192" w:rsidR="00340709" w:rsidRPr="00D07152" w:rsidRDefault="00340709" w:rsidP="006C2E0A">
      <w:pPr>
        <w:pStyle w:val="2"/>
        <w:ind w:firstLineChars="200" w:firstLine="641"/>
        <w:rPr>
          <w:rFonts w:cs="Times New Roman"/>
        </w:rPr>
      </w:pPr>
      <w:bookmarkStart w:id="30" w:name="_Toc228666165"/>
      <w:r w:rsidRPr="00D07152">
        <w:rPr>
          <w:rFonts w:cs="Times New Roman"/>
        </w:rPr>
        <w:t>3.</w:t>
      </w:r>
      <w:r w:rsidR="00821897" w:rsidRPr="00D07152">
        <w:rPr>
          <w:rFonts w:cs="Times New Roman"/>
        </w:rPr>
        <w:t>1.</w:t>
      </w:r>
      <w:r w:rsidRPr="00D07152">
        <w:rPr>
          <w:rFonts w:cs="Times New Roman"/>
        </w:rPr>
        <w:t>3 </w:t>
      </w:r>
      <w:r w:rsidRPr="00D07152">
        <w:rPr>
          <w:rFonts w:cs="Times New Roman"/>
        </w:rPr>
        <w:t>特徵工程</w:t>
      </w:r>
      <w:r w:rsidRPr="00D07152">
        <w:rPr>
          <w:rFonts w:cs="Times New Roman"/>
        </w:rPr>
        <w:t> </w:t>
      </w:r>
      <w:r w:rsidR="00BA0D79" w:rsidRPr="00D07152">
        <w:rPr>
          <w:rFonts w:cs="Times New Roman"/>
        </w:rPr>
        <w:t>(Feature Engineering)</w:t>
      </w:r>
      <w:bookmarkEnd w:id="30"/>
      <w:r w:rsidRPr="00D07152">
        <w:rPr>
          <w:rFonts w:cs="Times New Roman"/>
        </w:rPr>
        <w:t xml:space="preserve"> </w:t>
      </w:r>
    </w:p>
    <w:p w14:paraId="211AE29F" w14:textId="77777777" w:rsidR="00660A29" w:rsidRPr="00D07152" w:rsidRDefault="004F4140" w:rsidP="00660A29">
      <w:pPr>
        <w:ind w:left="560" w:firstLineChars="0" w:firstLine="0"/>
        <w:rPr>
          <w:rFonts w:cs="Times New Roman"/>
        </w:rPr>
      </w:pPr>
      <w:r w:rsidRPr="00D07152">
        <w:rPr>
          <w:rFonts w:cs="Times New Roman"/>
        </w:rPr>
        <w:t xml:space="preserve"> </w:t>
      </w:r>
      <w:r w:rsidR="00660A29" w:rsidRPr="00D07152">
        <w:rPr>
          <w:rFonts w:cs="Times New Roman"/>
        </w:rPr>
        <w:t>特徵工程為系統核心之一，整體特徵設計主要分為技術指標、動能特徵、時間依賴特徵與市場風險特徵四大面向，以同時捕捉價格趨勢、短期動能與市場不確定性。</w:t>
      </w:r>
    </w:p>
    <w:p w14:paraId="1F74B997" w14:textId="77777777" w:rsidR="00660A29" w:rsidRPr="00D07152" w:rsidRDefault="00660A29" w:rsidP="00660A29">
      <w:pPr>
        <w:ind w:left="560" w:firstLineChars="0" w:firstLine="0"/>
        <w:rPr>
          <w:rFonts w:cs="Times New Roman"/>
        </w:rPr>
      </w:pPr>
      <w:r w:rsidRPr="00D07152">
        <w:rPr>
          <w:rFonts w:cs="Times New Roman"/>
        </w:rPr>
        <w:t>在技術指標部分，導入相對強弱指標（</w:t>
      </w:r>
      <w:r w:rsidRPr="00D07152">
        <w:rPr>
          <w:rFonts w:cs="Times New Roman"/>
        </w:rPr>
        <w:t>Relative Strength Index, RSI</w:t>
      </w:r>
      <w:r w:rsidRPr="00D07152">
        <w:rPr>
          <w:rFonts w:cs="Times New Roman"/>
        </w:rPr>
        <w:t>）</w:t>
      </w:r>
      <w:r w:rsidRPr="00D07152">
        <w:rPr>
          <w:rFonts w:cs="Times New Roman"/>
        </w:rPr>
        <w:lastRenderedPageBreak/>
        <w:t>作為市場動能衡量工具，其公式如下：</w:t>
      </w:r>
    </w:p>
    <w:p w14:paraId="5C00A8CD" w14:textId="3E4AB4CA" w:rsidR="00660A29" w:rsidRPr="00D07152" w:rsidRDefault="00660A29" w:rsidP="00660A29">
      <w:pPr>
        <w:ind w:left="560" w:firstLineChars="0" w:firstLine="0"/>
        <w:rPr>
          <w:rFonts w:cs="Times New Roman"/>
        </w:rPr>
      </w:pPr>
      <m:oMathPara>
        <m:oMath>
          <m:r>
            <w:rPr>
              <w:rFonts w:ascii="Cambria Math" w:hAnsi="Cambria Math" w:cs="Times New Roman"/>
            </w:rPr>
            <m:t>RSI=100-</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1+RS</m:t>
              </m:r>
            </m:den>
          </m:f>
        </m:oMath>
      </m:oMathPara>
    </w:p>
    <w:p w14:paraId="20589D3C" w14:textId="77777777" w:rsidR="00660A29" w:rsidRPr="00D07152" w:rsidRDefault="00660A29" w:rsidP="00660A29">
      <w:pPr>
        <w:ind w:left="560" w:firstLineChars="0" w:firstLine="0"/>
        <w:rPr>
          <w:rFonts w:cs="Times New Roman"/>
        </w:rPr>
      </w:pPr>
      <w:r w:rsidRPr="00D07152">
        <w:rPr>
          <w:rFonts w:cs="Times New Roman"/>
        </w:rPr>
        <w:t>其中</w:t>
      </w:r>
      <w:r w:rsidRPr="00D07152">
        <w:rPr>
          <w:rFonts w:cs="Times New Roman"/>
        </w:rPr>
        <w:t xml:space="preserve"> RS</w:t>
      </w:r>
      <w:r w:rsidRPr="00D07152">
        <w:rPr>
          <w:rFonts w:cs="Times New Roman"/>
        </w:rPr>
        <w:t>（</w:t>
      </w:r>
      <w:r w:rsidRPr="00D07152">
        <w:rPr>
          <w:rFonts w:cs="Times New Roman"/>
        </w:rPr>
        <w:t>Relative Strength</w:t>
      </w:r>
      <w:r w:rsidRPr="00D07152">
        <w:rPr>
          <w:rFonts w:cs="Times New Roman"/>
        </w:rPr>
        <w:t>）為平均上漲幅度與平均下跌幅度之比值。除</w:t>
      </w:r>
      <w:r w:rsidRPr="00D07152">
        <w:rPr>
          <w:rFonts w:cs="Times New Roman"/>
        </w:rPr>
        <w:t xml:space="preserve"> RSI </w:t>
      </w:r>
      <w:r w:rsidRPr="00D07152">
        <w:rPr>
          <w:rFonts w:cs="Times New Roman"/>
        </w:rPr>
        <w:t>原始數值外，亦額外建構</w:t>
      </w:r>
      <w:r w:rsidRPr="00D07152">
        <w:rPr>
          <w:rFonts w:cs="Times New Roman"/>
        </w:rPr>
        <w:t xml:space="preserve"> RSI </w:t>
      </w:r>
      <w:r w:rsidRPr="00D07152">
        <w:rPr>
          <w:rFonts w:cs="Times New Roman"/>
        </w:rPr>
        <w:t>頂底背離訊號，用於辨識價格與動能之間的結構性偏離，作為潛在趨勢反轉依據。</w:t>
      </w:r>
    </w:p>
    <w:p w14:paraId="0294DBB2" w14:textId="77777777" w:rsidR="00660A29" w:rsidRPr="00D07152" w:rsidRDefault="00660A29" w:rsidP="00660A29">
      <w:pPr>
        <w:ind w:left="560" w:firstLineChars="0" w:firstLine="0"/>
        <w:rPr>
          <w:rFonts w:cs="Times New Roman"/>
        </w:rPr>
      </w:pPr>
      <w:r w:rsidRPr="00D07152">
        <w:rPr>
          <w:rFonts w:cs="Times New Roman"/>
        </w:rPr>
        <w:t>在動能特徵方面，採用</w:t>
      </w:r>
      <w:r w:rsidRPr="00D07152">
        <w:rPr>
          <w:rFonts w:cs="Times New Roman"/>
        </w:rPr>
        <w:t xml:space="preserve"> MACD</w:t>
      </w:r>
      <w:r w:rsidRPr="00D07152">
        <w:rPr>
          <w:rFonts w:cs="Times New Roman"/>
        </w:rPr>
        <w:t>（</w:t>
      </w:r>
      <w:r w:rsidRPr="00D07152">
        <w:rPr>
          <w:rFonts w:cs="Times New Roman"/>
        </w:rPr>
        <w:t>Moving Average Convergence Divergence</w:t>
      </w:r>
      <w:r w:rsidRPr="00D07152">
        <w:rPr>
          <w:rFonts w:cs="Times New Roman"/>
        </w:rPr>
        <w:t>）衡量市場動能變化。其中</w:t>
      </w:r>
      <w:r w:rsidRPr="00D07152">
        <w:rPr>
          <w:rFonts w:cs="Times New Roman"/>
        </w:rPr>
        <w:t xml:space="preserve"> DIF </w:t>
      </w:r>
      <w:r w:rsidRPr="00D07152">
        <w:rPr>
          <w:rFonts w:cs="Times New Roman"/>
        </w:rPr>
        <w:t>線由</w:t>
      </w:r>
      <w:r w:rsidRPr="00D07152">
        <w:rPr>
          <w:rFonts w:cs="Times New Roman"/>
        </w:rPr>
        <w:t xml:space="preserve"> EMA(12) </w:t>
      </w:r>
      <w:r w:rsidRPr="00D07152">
        <w:rPr>
          <w:rFonts w:cs="Times New Roman"/>
        </w:rPr>
        <w:t>與</w:t>
      </w:r>
      <w:r w:rsidRPr="00D07152">
        <w:rPr>
          <w:rFonts w:cs="Times New Roman"/>
        </w:rPr>
        <w:t xml:space="preserve"> EMA(26) </w:t>
      </w:r>
      <w:r w:rsidRPr="00D07152">
        <w:rPr>
          <w:rFonts w:cs="Times New Roman"/>
        </w:rPr>
        <w:t>之差值構成，並進一步納入</w:t>
      </w:r>
      <w:r w:rsidRPr="00D07152">
        <w:rPr>
          <w:rFonts w:cs="Times New Roman"/>
        </w:rPr>
        <w:t xml:space="preserve"> MACD Histogram </w:t>
      </w:r>
      <w:r w:rsidRPr="00D07152">
        <w:rPr>
          <w:rFonts w:cs="Times New Roman"/>
        </w:rPr>
        <w:t>與其變動率，以反映市場動能轉折與趨勢強度變化。</w:t>
      </w:r>
    </w:p>
    <w:p w14:paraId="23BCE76D" w14:textId="77777777" w:rsidR="00660A29" w:rsidRPr="00D07152" w:rsidRDefault="00660A29" w:rsidP="00660A29">
      <w:pPr>
        <w:ind w:left="560" w:firstLineChars="0" w:firstLine="0"/>
        <w:rPr>
          <w:rFonts w:cs="Times New Roman"/>
        </w:rPr>
      </w:pPr>
      <w:r w:rsidRPr="00D07152">
        <w:rPr>
          <w:rFonts w:cs="Times New Roman"/>
        </w:rPr>
        <w:t>針對非序列型模型（如</w:t>
      </w:r>
      <w:r w:rsidRPr="00D07152">
        <w:rPr>
          <w:rFonts w:cs="Times New Roman"/>
        </w:rPr>
        <w:t xml:space="preserve"> XGBoost</w:t>
      </w:r>
      <w:r w:rsidRPr="00D07152">
        <w:rPr>
          <w:rFonts w:cs="Times New Roman"/>
        </w:rPr>
        <w:t>），系統額外建構</w:t>
      </w:r>
      <w:r w:rsidRPr="00D07152">
        <w:rPr>
          <w:rFonts w:cs="Times New Roman"/>
        </w:rPr>
        <w:t xml:space="preserve"> Lag Features</w:t>
      </w:r>
      <w:r w:rsidRPr="00D07152">
        <w:rPr>
          <w:rFonts w:cs="Times New Roman"/>
        </w:rPr>
        <w:t>，透過引入</w:t>
      </w:r>
      <w:r w:rsidRPr="00D07152">
        <w:rPr>
          <w:rFonts w:cs="Times New Roman"/>
        </w:rPr>
        <w:t xml:space="preserve"> T-1 </w:t>
      </w:r>
      <w:r w:rsidRPr="00D07152">
        <w:rPr>
          <w:rFonts w:cs="Times New Roman"/>
        </w:rPr>
        <w:t>至</w:t>
      </w:r>
      <w:r w:rsidRPr="00D07152">
        <w:rPr>
          <w:rFonts w:cs="Times New Roman"/>
        </w:rPr>
        <w:t xml:space="preserve"> T-24 </w:t>
      </w:r>
      <w:r w:rsidRPr="00D07152">
        <w:rPr>
          <w:rFonts w:cs="Times New Roman"/>
        </w:rPr>
        <w:t>之歷史觀測值，使模型具備短期時間記憶能力，以補足靜態模型對時間序列資訊掌握不足之限制。</w:t>
      </w:r>
    </w:p>
    <w:p w14:paraId="29EEDA59" w14:textId="53068AB7" w:rsidR="00406E3B" w:rsidRPr="00D07152" w:rsidRDefault="00660A29" w:rsidP="00660A29">
      <w:pPr>
        <w:ind w:left="560" w:firstLineChars="0" w:firstLine="0"/>
        <w:rPr>
          <w:rFonts w:cs="Times New Roman"/>
        </w:rPr>
      </w:pPr>
      <w:r w:rsidRPr="00D07152">
        <w:rPr>
          <w:rFonts w:cs="Times New Roman"/>
        </w:rPr>
        <w:t>在市場風險特徵方面，則納入滾動標準差（</w:t>
      </w:r>
      <w:r w:rsidRPr="00D07152">
        <w:rPr>
          <w:rFonts w:cs="Times New Roman"/>
        </w:rPr>
        <w:t>Rolling Standard Deviation</w:t>
      </w:r>
      <w:r w:rsidRPr="00D07152">
        <w:rPr>
          <w:rFonts w:cs="Times New Roman"/>
        </w:rPr>
        <w:t>）與</w:t>
      </w:r>
      <w:r w:rsidRPr="00D07152">
        <w:rPr>
          <w:rFonts w:cs="Times New Roman"/>
        </w:rPr>
        <w:t xml:space="preserve"> High-Low </w:t>
      </w:r>
      <w:r w:rsidRPr="00D07152">
        <w:rPr>
          <w:rFonts w:cs="Times New Roman"/>
        </w:rPr>
        <w:t>價格振幅等波動率指標，以捕捉市場恐慌情緒、流動性變化與極端事件前之潛在訊號。</w:t>
      </w:r>
    </w:p>
    <w:p w14:paraId="1190EB75" w14:textId="47097AA2" w:rsidR="00406E3B" w:rsidRPr="00D07152" w:rsidRDefault="00406E3B" w:rsidP="006C2E0A">
      <w:pPr>
        <w:pStyle w:val="2"/>
        <w:ind w:firstLineChars="200" w:firstLine="641"/>
        <w:rPr>
          <w:rFonts w:cs="Times New Roman"/>
        </w:rPr>
      </w:pPr>
      <w:bookmarkStart w:id="31" w:name="_Toc228666166"/>
      <w:r w:rsidRPr="00D07152">
        <w:rPr>
          <w:rFonts w:cs="Times New Roman"/>
        </w:rPr>
        <w:t>3.</w:t>
      </w:r>
      <w:r w:rsidR="00821897" w:rsidRPr="00D07152">
        <w:rPr>
          <w:rFonts w:cs="Times New Roman"/>
        </w:rPr>
        <w:t>1.</w:t>
      </w:r>
      <w:r w:rsidRPr="00D07152">
        <w:rPr>
          <w:rFonts w:cs="Times New Roman"/>
        </w:rPr>
        <w:t>4 </w:t>
      </w:r>
      <w:r w:rsidRPr="00D07152">
        <w:rPr>
          <w:rFonts w:cs="Times New Roman"/>
        </w:rPr>
        <w:t>資料處理與樣本建構</w:t>
      </w:r>
      <w:bookmarkEnd w:id="31"/>
      <w:r w:rsidRPr="00D07152">
        <w:rPr>
          <w:rFonts w:cs="Times New Roman"/>
        </w:rPr>
        <w:t xml:space="preserve"> </w:t>
      </w:r>
    </w:p>
    <w:p w14:paraId="6F04EA14" w14:textId="46458E71" w:rsidR="00660A29" w:rsidRPr="00D07152" w:rsidRDefault="004F4140" w:rsidP="00660A29">
      <w:pPr>
        <w:ind w:left="560" w:firstLineChars="0" w:firstLine="0"/>
        <w:rPr>
          <w:rFonts w:cs="Times New Roman"/>
        </w:rPr>
      </w:pPr>
      <w:r w:rsidRPr="00D07152">
        <w:rPr>
          <w:rFonts w:cs="Times New Roman"/>
        </w:rPr>
        <w:t xml:space="preserve">  </w:t>
      </w:r>
      <w:r w:rsidR="00660A29" w:rsidRPr="00D07152">
        <w:rPr>
          <w:rFonts w:cs="Times New Roman"/>
        </w:rPr>
        <w:t>於資料前處理階段，系統採用</w:t>
      </w:r>
      <w:r w:rsidR="00660A29" w:rsidRPr="00D07152">
        <w:rPr>
          <w:rFonts w:cs="Times New Roman"/>
        </w:rPr>
        <w:t xml:space="preserve"> Sliding Window</w:t>
      </w:r>
      <w:r w:rsidR="00660A29" w:rsidRPr="00D07152">
        <w:rPr>
          <w:rFonts w:cs="Times New Roman"/>
        </w:rPr>
        <w:t>（滑動窗口）機制進行樣本建構，以</w:t>
      </w:r>
      <w:r w:rsidR="00660A29" w:rsidRPr="00D07152">
        <w:rPr>
          <w:rFonts w:cs="Times New Roman"/>
        </w:rPr>
        <w:t xml:space="preserve"> 24 </w:t>
      </w:r>
      <w:r w:rsidR="00660A29" w:rsidRPr="00D07152">
        <w:rPr>
          <w:rFonts w:cs="Times New Roman"/>
        </w:rPr>
        <w:t>小時為單位切分連續時間序列資料，使模型</w:t>
      </w:r>
      <w:r w:rsidR="00660A29" w:rsidRPr="00D07152">
        <w:rPr>
          <w:rFonts w:cs="Times New Roman"/>
        </w:rPr>
        <w:lastRenderedPageBreak/>
        <w:t>能學習單日週期內之價格慣性與動態變化。</w:t>
      </w:r>
    </w:p>
    <w:p w14:paraId="2A94E9DE" w14:textId="77777777" w:rsidR="00660A29" w:rsidRPr="00D07152" w:rsidRDefault="00660A29" w:rsidP="00660A29">
      <w:pPr>
        <w:ind w:left="560" w:firstLineChars="0" w:firstLine="0"/>
        <w:rPr>
          <w:rFonts w:cs="Times New Roman"/>
        </w:rPr>
      </w:pPr>
      <w:r w:rsidRPr="00D07152">
        <w:rPr>
          <w:rFonts w:cs="Times New Roman"/>
        </w:rPr>
        <w:t>考量金融時間序列具有單向依賴性，模型驗證採用</w:t>
      </w:r>
      <w:r w:rsidRPr="00D07152">
        <w:rPr>
          <w:rFonts w:cs="Times New Roman"/>
        </w:rPr>
        <w:t xml:space="preserve"> Time-Series Split </w:t>
      </w:r>
      <w:r w:rsidRPr="00D07152">
        <w:rPr>
          <w:rFonts w:cs="Times New Roman"/>
        </w:rPr>
        <w:t>與</w:t>
      </w:r>
      <w:r w:rsidRPr="00D07152">
        <w:rPr>
          <w:rFonts w:cs="Times New Roman"/>
        </w:rPr>
        <w:t xml:space="preserve"> Walk-forward Validation </w:t>
      </w:r>
      <w:r w:rsidRPr="00D07152">
        <w:rPr>
          <w:rFonts w:cs="Times New Roman"/>
        </w:rPr>
        <w:t>方式進行，以避免資料洩漏問題，同時更貼近真實交易情境。</w:t>
      </w:r>
    </w:p>
    <w:p w14:paraId="2DDCB301" w14:textId="77777777" w:rsidR="00660A29" w:rsidRPr="00D07152" w:rsidRDefault="00660A29" w:rsidP="00660A29">
      <w:pPr>
        <w:ind w:left="560" w:firstLineChars="0" w:firstLine="0"/>
        <w:rPr>
          <w:rFonts w:cs="Times New Roman"/>
        </w:rPr>
      </w:pPr>
      <w:r w:rsidRPr="00D07152">
        <w:rPr>
          <w:rFonts w:cs="Times New Roman"/>
        </w:rPr>
        <w:t>此外，為降低相鄰樣本高度自相關對模型評估造成之影響，於訓練集與驗證集之間加入</w:t>
      </w:r>
      <w:r w:rsidRPr="00D07152">
        <w:rPr>
          <w:rFonts w:cs="Times New Roman"/>
        </w:rPr>
        <w:t xml:space="preserve"> Gap </w:t>
      </w:r>
      <w:r w:rsidRPr="00D07152">
        <w:rPr>
          <w:rFonts w:cs="Times New Roman"/>
        </w:rPr>
        <w:t>緩衝區，使驗證結果更能反映模型對未見資料之泛化能力。</w:t>
      </w:r>
    </w:p>
    <w:p w14:paraId="359644A8" w14:textId="75765466" w:rsidR="00406E3B" w:rsidRPr="00D07152" w:rsidRDefault="00660A29" w:rsidP="00660A29">
      <w:pPr>
        <w:ind w:left="560" w:firstLineChars="0" w:firstLine="0"/>
        <w:rPr>
          <w:rFonts w:cs="Times New Roman"/>
        </w:rPr>
      </w:pPr>
      <w:r w:rsidRPr="00D07152">
        <w:rPr>
          <w:rFonts w:cs="Times New Roman"/>
        </w:rPr>
        <w:t>在資料標準化方面，由於不同幣種之價格尺度差異明顯，且加密貨幣市場經常出現長尾分布與極端波動，因此採用</w:t>
      </w:r>
      <w:r w:rsidRPr="00D07152">
        <w:rPr>
          <w:rFonts w:cs="Times New Roman"/>
        </w:rPr>
        <w:t xml:space="preserve"> RobustScaler </w:t>
      </w:r>
      <w:r w:rsidRPr="00D07152">
        <w:rPr>
          <w:rFonts w:cs="Times New Roman"/>
        </w:rPr>
        <w:t>進行縮放。相較於</w:t>
      </w:r>
      <w:r w:rsidRPr="00D07152">
        <w:rPr>
          <w:rFonts w:cs="Times New Roman"/>
        </w:rPr>
        <w:t xml:space="preserve"> StandardScaler</w:t>
      </w:r>
      <w:r w:rsidRPr="00D07152">
        <w:rPr>
          <w:rFonts w:cs="Times New Roman"/>
        </w:rPr>
        <w:t>，</w:t>
      </w:r>
      <w:r w:rsidRPr="00D07152">
        <w:rPr>
          <w:rFonts w:cs="Times New Roman"/>
        </w:rPr>
        <w:t xml:space="preserve">RobustScaler </w:t>
      </w:r>
      <w:r w:rsidRPr="00D07152">
        <w:rPr>
          <w:rFonts w:cs="Times New Roman"/>
        </w:rPr>
        <w:t>以中位數與四分位距（</w:t>
      </w:r>
      <w:r w:rsidRPr="00D07152">
        <w:rPr>
          <w:rFonts w:cs="Times New Roman"/>
        </w:rPr>
        <w:t>IQR</w:t>
      </w:r>
      <w:r w:rsidRPr="00D07152">
        <w:rPr>
          <w:rFonts w:cs="Times New Roman"/>
        </w:rPr>
        <w:t>）為基礎，對離群值具備更高穩健性，更適合應用於高波動金融資料。</w:t>
      </w:r>
    </w:p>
    <w:p w14:paraId="0ED2CA11" w14:textId="47BB4CE4" w:rsidR="00406E3B" w:rsidRPr="00D07152" w:rsidRDefault="00406E3B" w:rsidP="006C2E0A">
      <w:pPr>
        <w:pStyle w:val="2"/>
        <w:ind w:firstLineChars="200" w:firstLine="641"/>
        <w:rPr>
          <w:rFonts w:cs="Times New Roman"/>
        </w:rPr>
      </w:pPr>
      <w:bookmarkStart w:id="32" w:name="_Toc228666167"/>
      <w:r w:rsidRPr="00D07152">
        <w:rPr>
          <w:rFonts w:cs="Times New Roman"/>
        </w:rPr>
        <w:t>3.</w:t>
      </w:r>
      <w:r w:rsidR="00821897" w:rsidRPr="00D07152">
        <w:rPr>
          <w:rFonts w:cs="Times New Roman"/>
        </w:rPr>
        <w:t>1.</w:t>
      </w:r>
      <w:r w:rsidRPr="00D07152">
        <w:rPr>
          <w:rFonts w:cs="Times New Roman"/>
        </w:rPr>
        <w:t>5 </w:t>
      </w:r>
      <w:r w:rsidRPr="00D07152">
        <w:rPr>
          <w:rFonts w:cs="Times New Roman"/>
        </w:rPr>
        <w:t>模型設計與實作策略</w:t>
      </w:r>
      <w:bookmarkEnd w:id="32"/>
      <w:r w:rsidRPr="00D07152">
        <w:rPr>
          <w:rFonts w:cs="Times New Roman"/>
        </w:rPr>
        <w:t> </w:t>
      </w:r>
    </w:p>
    <w:p w14:paraId="63803123" w14:textId="483407B5" w:rsidR="00660A29" w:rsidRPr="00D07152" w:rsidRDefault="00660A29" w:rsidP="00660A29">
      <w:pPr>
        <w:ind w:firstLine="560"/>
        <w:rPr>
          <w:rFonts w:cs="Times New Roman"/>
        </w:rPr>
      </w:pPr>
      <w:r w:rsidRPr="00D07152">
        <w:rPr>
          <w:rFonts w:cs="Times New Roman"/>
        </w:rPr>
        <w:t>系統採用異質集成學習（</w:t>
      </w:r>
      <w:r w:rsidRPr="00D07152">
        <w:rPr>
          <w:rFonts w:cs="Times New Roman"/>
        </w:rPr>
        <w:t>Heterogeneous Ensemble Learning</w:t>
      </w:r>
      <w:r w:rsidRPr="00D07152">
        <w:rPr>
          <w:rFonts w:cs="Times New Roman"/>
        </w:rPr>
        <w:t>）架構，透過</w:t>
      </w:r>
      <w:r w:rsidRPr="00D07152">
        <w:rPr>
          <w:rFonts w:cs="Times New Roman"/>
        </w:rPr>
        <w:t xml:space="preserve"> Stacking </w:t>
      </w:r>
      <w:r w:rsidRPr="00D07152">
        <w:rPr>
          <w:rFonts w:cs="Times New Roman"/>
        </w:rPr>
        <w:t>模型融合傳統機器學習與深度學習模型，以提升預測穩定性與泛化能力。</w:t>
      </w:r>
    </w:p>
    <w:p w14:paraId="47EA0313" w14:textId="77777777" w:rsidR="00660A29" w:rsidRPr="00D07152" w:rsidRDefault="00660A29" w:rsidP="00660A29">
      <w:pPr>
        <w:ind w:firstLine="560"/>
        <w:rPr>
          <w:rFonts w:cs="Times New Roman"/>
        </w:rPr>
      </w:pPr>
      <w:r w:rsidRPr="00D07152">
        <w:rPr>
          <w:rFonts w:cs="Times New Roman"/>
        </w:rPr>
        <w:t>整體架構包含三組</w:t>
      </w:r>
      <w:r w:rsidRPr="00D07152">
        <w:rPr>
          <w:rFonts w:cs="Times New Roman"/>
        </w:rPr>
        <w:t xml:space="preserve"> Level-0 Learners</w:t>
      </w:r>
      <w:r w:rsidRPr="00D07152">
        <w:rPr>
          <w:rFonts w:cs="Times New Roman"/>
        </w:rPr>
        <w:t>，分別為</w:t>
      </w:r>
      <w:r w:rsidRPr="00D07152">
        <w:rPr>
          <w:rFonts w:cs="Times New Roman"/>
        </w:rPr>
        <w:t xml:space="preserve"> XGBoost</w:t>
      </w:r>
      <w:r w:rsidRPr="00D07152">
        <w:rPr>
          <w:rFonts w:cs="Times New Roman"/>
        </w:rPr>
        <w:t>、</w:t>
      </w:r>
      <w:r w:rsidRPr="00D07152">
        <w:rPr>
          <w:rFonts w:cs="Times New Roman"/>
        </w:rPr>
        <w:t xml:space="preserve">LSTM </w:t>
      </w:r>
      <w:r w:rsidRPr="00D07152">
        <w:rPr>
          <w:rFonts w:cs="Times New Roman"/>
        </w:rPr>
        <w:t>與</w:t>
      </w:r>
      <w:r w:rsidRPr="00D07152">
        <w:rPr>
          <w:rFonts w:cs="Times New Roman"/>
        </w:rPr>
        <w:t xml:space="preserve"> Transformer Encoder</w:t>
      </w:r>
      <w:r w:rsidRPr="00D07152">
        <w:rPr>
          <w:rFonts w:cs="Times New Roman"/>
        </w:rPr>
        <w:t>。</w:t>
      </w:r>
    </w:p>
    <w:p w14:paraId="7784D74D" w14:textId="77777777" w:rsidR="00660A29" w:rsidRPr="00D07152" w:rsidRDefault="00660A29" w:rsidP="00660A29">
      <w:pPr>
        <w:ind w:firstLine="560"/>
        <w:rPr>
          <w:rFonts w:cs="Times New Roman"/>
        </w:rPr>
      </w:pPr>
      <w:r w:rsidRPr="00D07152">
        <w:rPr>
          <w:rFonts w:cs="Times New Roman"/>
        </w:rPr>
        <w:lastRenderedPageBreak/>
        <w:t>首先，</w:t>
      </w:r>
      <w:r w:rsidRPr="00D07152">
        <w:rPr>
          <w:rFonts w:cs="Times New Roman"/>
        </w:rPr>
        <w:t xml:space="preserve">XGBoost </w:t>
      </w:r>
      <w:r w:rsidRPr="00D07152">
        <w:rPr>
          <w:rFonts w:cs="Times New Roman"/>
        </w:rPr>
        <w:t>負責學習技術指標、價格變動與市場風險特徵間之非線性關係，並透過</w:t>
      </w:r>
      <w:r w:rsidRPr="00D07152">
        <w:rPr>
          <w:rFonts w:cs="Times New Roman"/>
        </w:rPr>
        <w:t xml:space="preserve"> L2 </w:t>
      </w:r>
      <w:r w:rsidRPr="00D07152">
        <w:rPr>
          <w:rFonts w:cs="Times New Roman"/>
        </w:rPr>
        <w:t>正則化與</w:t>
      </w:r>
      <w:r w:rsidRPr="00D07152">
        <w:rPr>
          <w:rFonts w:cs="Times New Roman"/>
        </w:rPr>
        <w:t xml:space="preserve"> Early Stopping </w:t>
      </w:r>
      <w:r w:rsidRPr="00D07152">
        <w:rPr>
          <w:rFonts w:cs="Times New Roman"/>
        </w:rPr>
        <w:t>機制降低過擬合風險。</w:t>
      </w:r>
    </w:p>
    <w:p w14:paraId="3E44984A" w14:textId="77777777" w:rsidR="00660A29" w:rsidRPr="00D07152" w:rsidRDefault="00660A29" w:rsidP="00660A29">
      <w:pPr>
        <w:ind w:firstLine="560"/>
        <w:rPr>
          <w:rFonts w:cs="Times New Roman"/>
        </w:rPr>
      </w:pPr>
      <w:r w:rsidRPr="00D07152">
        <w:rPr>
          <w:rFonts w:cs="Times New Roman"/>
        </w:rPr>
        <w:t>其次，</w:t>
      </w:r>
      <w:r w:rsidRPr="00D07152">
        <w:rPr>
          <w:rFonts w:cs="Times New Roman"/>
        </w:rPr>
        <w:t>LSTM</w:t>
      </w:r>
      <w:r w:rsidRPr="00D07152">
        <w:rPr>
          <w:rFonts w:cs="Times New Roman"/>
        </w:rPr>
        <w:t>（</w:t>
      </w:r>
      <w:r w:rsidRPr="00D07152">
        <w:rPr>
          <w:rFonts w:cs="Times New Roman"/>
        </w:rPr>
        <w:t>Long Short-Term Memory</w:t>
      </w:r>
      <w:r w:rsidRPr="00D07152">
        <w:rPr>
          <w:rFonts w:cs="Times New Roman"/>
        </w:rPr>
        <w:t>）神經網路主要負責捕捉市場中短期時間依賴結構。透過閘門機制保留與遺忘不同時間點資訊，使模型能學習</w:t>
      </w:r>
      <w:r w:rsidRPr="00D07152">
        <w:rPr>
          <w:rFonts w:cs="Times New Roman"/>
        </w:rPr>
        <w:t xml:space="preserve"> 24 </w:t>
      </w:r>
      <w:r w:rsidRPr="00D07152">
        <w:rPr>
          <w:rFonts w:cs="Times New Roman"/>
        </w:rPr>
        <w:t>小時滑動窗口內之局部價格慣性與短期動態。</w:t>
      </w:r>
    </w:p>
    <w:p w14:paraId="68931756" w14:textId="77777777" w:rsidR="00660A29" w:rsidRPr="00D07152" w:rsidRDefault="00660A29" w:rsidP="00660A29">
      <w:pPr>
        <w:ind w:firstLine="560"/>
        <w:rPr>
          <w:rFonts w:cs="Times New Roman"/>
        </w:rPr>
      </w:pPr>
      <w:r w:rsidRPr="00D07152">
        <w:rPr>
          <w:rFonts w:cs="Times New Roman"/>
        </w:rPr>
        <w:t>為進一步提升長期依賴建模能力，系統導入</w:t>
      </w:r>
      <w:r w:rsidRPr="00D07152">
        <w:rPr>
          <w:rFonts w:cs="Times New Roman"/>
        </w:rPr>
        <w:t xml:space="preserve"> Transformer Encoder</w:t>
      </w:r>
      <w:r w:rsidRPr="00D07152">
        <w:rPr>
          <w:rFonts w:cs="Times New Roman"/>
        </w:rPr>
        <w:t>。</w:t>
      </w:r>
      <w:r w:rsidRPr="00D07152">
        <w:rPr>
          <w:rFonts w:cs="Times New Roman"/>
        </w:rPr>
        <w:t xml:space="preserve">Transformer </w:t>
      </w:r>
      <w:r w:rsidRPr="00D07152">
        <w:rPr>
          <w:rFonts w:cs="Times New Roman"/>
        </w:rPr>
        <w:t>透過位置編碼（</w:t>
      </w:r>
      <w:r w:rsidRPr="00D07152">
        <w:rPr>
          <w:rFonts w:cs="Times New Roman"/>
        </w:rPr>
        <w:t>Positional Encoding</w:t>
      </w:r>
      <w:r w:rsidRPr="00D07152">
        <w:rPr>
          <w:rFonts w:cs="Times New Roman"/>
        </w:rPr>
        <w:t>）與多頭注意力機制（</w:t>
      </w:r>
      <w:r w:rsidRPr="00D07152">
        <w:rPr>
          <w:rFonts w:cs="Times New Roman"/>
        </w:rPr>
        <w:t>Multi-head Attention</w:t>
      </w:r>
      <w:r w:rsidRPr="00D07152">
        <w:rPr>
          <w:rFonts w:cs="Times New Roman"/>
        </w:rPr>
        <w:t>），學習不同時間點之間的關聯權重，進而捕捉長週期市場結構與跨時間段依賴關係。</w:t>
      </w:r>
    </w:p>
    <w:p w14:paraId="5FE44691" w14:textId="28CD4BDC" w:rsidR="004F4140" w:rsidRPr="00D07152" w:rsidRDefault="00660A29" w:rsidP="00887DE7">
      <w:pPr>
        <w:ind w:firstLine="560"/>
        <w:rPr>
          <w:rFonts w:cs="Times New Roman"/>
        </w:rPr>
      </w:pPr>
      <w:r w:rsidRPr="00D07152">
        <w:rPr>
          <w:rFonts w:cs="Times New Roman"/>
        </w:rPr>
        <w:t>最後，在模型融合層（</w:t>
      </w:r>
      <w:r w:rsidRPr="00D07152">
        <w:rPr>
          <w:rFonts w:cs="Times New Roman"/>
        </w:rPr>
        <w:t>Level-1 Meta-Learner</w:t>
      </w:r>
      <w:r w:rsidRPr="00D07152">
        <w:rPr>
          <w:rFonts w:cs="Times New Roman"/>
        </w:rPr>
        <w:t>），將</w:t>
      </w:r>
      <w:r w:rsidRPr="00D07152">
        <w:rPr>
          <w:rFonts w:cs="Times New Roman"/>
        </w:rPr>
        <w:t xml:space="preserve"> XGBoost</w:t>
      </w:r>
      <w:r w:rsidRPr="00D07152">
        <w:rPr>
          <w:rFonts w:cs="Times New Roman"/>
        </w:rPr>
        <w:t>、</w:t>
      </w:r>
      <w:r w:rsidRPr="00D07152">
        <w:rPr>
          <w:rFonts w:cs="Times New Roman"/>
        </w:rPr>
        <w:t xml:space="preserve">LSTM </w:t>
      </w:r>
      <w:r w:rsidRPr="00D07152">
        <w:rPr>
          <w:rFonts w:cs="Times New Roman"/>
        </w:rPr>
        <w:t>與</w:t>
      </w:r>
      <w:r w:rsidRPr="00D07152">
        <w:rPr>
          <w:rFonts w:cs="Times New Roman"/>
        </w:rPr>
        <w:t xml:space="preserve"> Transformer </w:t>
      </w:r>
      <w:r w:rsidRPr="00D07152">
        <w:rPr>
          <w:rFonts w:cs="Times New Roman"/>
        </w:rPr>
        <w:t>所產生之</w:t>
      </w:r>
      <w:r w:rsidRPr="00D07152">
        <w:rPr>
          <w:rFonts w:cs="Times New Roman"/>
        </w:rPr>
        <w:t xml:space="preserve"> Out-of-Fold</w:t>
      </w:r>
      <w:r w:rsidRPr="00D07152">
        <w:rPr>
          <w:rFonts w:cs="Times New Roman"/>
        </w:rPr>
        <w:t>（</w:t>
      </w:r>
      <w:r w:rsidRPr="00D07152">
        <w:rPr>
          <w:rFonts w:cs="Times New Roman"/>
        </w:rPr>
        <w:t>OOF</w:t>
      </w:r>
      <w:r w:rsidRPr="00D07152">
        <w:rPr>
          <w:rFonts w:cs="Times New Roman"/>
        </w:rPr>
        <w:t>）預測結果進行拼接，並輸入至</w:t>
      </w:r>
      <w:r w:rsidRPr="00D07152">
        <w:rPr>
          <w:rFonts w:cs="Times New Roman"/>
        </w:rPr>
        <w:t xml:space="preserve"> Ridge Regression </w:t>
      </w:r>
      <w:r w:rsidRPr="00D07152">
        <w:rPr>
          <w:rFonts w:cs="Times New Roman"/>
        </w:rPr>
        <w:t>作為次級學習器。透過自動調整不同模型之權重配置，以降低單一模型偏差並提升整體架構之穩健性（</w:t>
      </w:r>
      <w:r w:rsidRPr="00D07152">
        <w:rPr>
          <w:rFonts w:cs="Times New Roman"/>
        </w:rPr>
        <w:t>Robustness</w:t>
      </w:r>
      <w:r w:rsidRPr="00D07152">
        <w:rPr>
          <w:rFonts w:cs="Times New Roman"/>
        </w:rPr>
        <w:t>）。</w:t>
      </w:r>
    </w:p>
    <w:p w14:paraId="1F472CF2" w14:textId="45BDD21C" w:rsidR="00406E3B" w:rsidRPr="00D07152" w:rsidRDefault="00406E3B" w:rsidP="006C2E0A">
      <w:pPr>
        <w:pStyle w:val="2"/>
        <w:ind w:firstLineChars="200" w:firstLine="641"/>
        <w:rPr>
          <w:rFonts w:cs="Times New Roman"/>
        </w:rPr>
      </w:pPr>
      <w:bookmarkStart w:id="33" w:name="_Toc228666168"/>
      <w:r w:rsidRPr="00D07152">
        <w:rPr>
          <w:rFonts w:cs="Times New Roman"/>
        </w:rPr>
        <w:t>3.</w:t>
      </w:r>
      <w:r w:rsidR="00821897" w:rsidRPr="00D07152">
        <w:rPr>
          <w:rFonts w:cs="Times New Roman"/>
        </w:rPr>
        <w:t>1.</w:t>
      </w:r>
      <w:r w:rsidRPr="00D07152">
        <w:rPr>
          <w:rFonts w:cs="Times New Roman"/>
        </w:rPr>
        <w:t>6 </w:t>
      </w:r>
      <w:r w:rsidRPr="00D07152">
        <w:rPr>
          <w:rFonts w:cs="Times New Roman"/>
        </w:rPr>
        <w:t>預測目標與損失函數</w:t>
      </w:r>
      <w:bookmarkEnd w:id="33"/>
      <w:r w:rsidRPr="00D07152">
        <w:rPr>
          <w:rFonts w:cs="Times New Roman"/>
        </w:rPr>
        <w:t> </w:t>
      </w:r>
    </w:p>
    <w:p w14:paraId="36702812" w14:textId="0CF81789" w:rsidR="00660A29" w:rsidRPr="00D07152" w:rsidRDefault="00660A29" w:rsidP="00660A29">
      <w:pPr>
        <w:ind w:firstLineChars="71" w:firstLine="199"/>
        <w:rPr>
          <w:rFonts w:cs="Times New Roman"/>
        </w:rPr>
      </w:pPr>
      <w:r w:rsidRPr="00D07152">
        <w:rPr>
          <w:rFonts w:cs="Times New Roman"/>
        </w:rPr>
        <w:t>系統採用多任務學習（</w:t>
      </w:r>
      <w:r w:rsidRPr="00D07152">
        <w:rPr>
          <w:rFonts w:cs="Times New Roman"/>
        </w:rPr>
        <w:t>Multi-task Learning</w:t>
      </w:r>
      <w:r w:rsidRPr="00D07152">
        <w:rPr>
          <w:rFonts w:cs="Times New Roman"/>
        </w:rPr>
        <w:t>）架構，同時進行價格方向分類與收益率幅度回歸。</w:t>
      </w:r>
    </w:p>
    <w:p w14:paraId="07BE0F10" w14:textId="77777777" w:rsidR="00660A29" w:rsidRPr="00D07152" w:rsidRDefault="00660A29" w:rsidP="00660A29">
      <w:pPr>
        <w:ind w:firstLineChars="71" w:firstLine="199"/>
        <w:rPr>
          <w:rFonts w:cs="Times New Roman"/>
        </w:rPr>
      </w:pPr>
      <w:r w:rsidRPr="00D07152">
        <w:rPr>
          <w:rFonts w:cs="Times New Roman"/>
        </w:rPr>
        <w:t>在分類任務方面，模型負責預測下一小時價格走勢方向（</w:t>
      </w:r>
      <w:r w:rsidRPr="00D07152">
        <w:rPr>
          <w:rFonts w:cs="Times New Roman"/>
        </w:rPr>
        <w:t>Up / Down</w:t>
      </w:r>
      <w:r w:rsidRPr="00D07152">
        <w:rPr>
          <w:rFonts w:cs="Times New Roman"/>
        </w:rPr>
        <w:t>）。由於市場可能存在標籤不平衡與極端行情頻繁出現等問題，因此以</w:t>
      </w:r>
      <w:r w:rsidRPr="00D07152">
        <w:rPr>
          <w:rFonts w:cs="Times New Roman"/>
        </w:rPr>
        <w:t xml:space="preserve"> F1-</w:t>
      </w:r>
      <w:r w:rsidRPr="00D07152">
        <w:rPr>
          <w:rFonts w:cs="Times New Roman"/>
        </w:rPr>
        <w:lastRenderedPageBreak/>
        <w:t xml:space="preserve">score </w:t>
      </w:r>
      <w:r w:rsidRPr="00D07152">
        <w:rPr>
          <w:rFonts w:cs="Times New Roman"/>
        </w:rPr>
        <w:t>作為主要評估指標，以兼顧</w:t>
      </w:r>
      <w:r w:rsidRPr="00D07152">
        <w:rPr>
          <w:rFonts w:cs="Times New Roman"/>
        </w:rPr>
        <w:t xml:space="preserve"> Precision </w:t>
      </w:r>
      <w:r w:rsidRPr="00D07152">
        <w:rPr>
          <w:rFonts w:cs="Times New Roman"/>
        </w:rPr>
        <w:t>與</w:t>
      </w:r>
      <w:r w:rsidRPr="00D07152">
        <w:rPr>
          <w:rFonts w:cs="Times New Roman"/>
        </w:rPr>
        <w:t xml:space="preserve"> Recall</w:t>
      </w:r>
      <w:r w:rsidRPr="00D07152">
        <w:rPr>
          <w:rFonts w:cs="Times New Roman"/>
        </w:rPr>
        <w:t>。</w:t>
      </w:r>
    </w:p>
    <w:p w14:paraId="21548818" w14:textId="77777777" w:rsidR="00660A29" w:rsidRPr="00D07152" w:rsidRDefault="00660A29" w:rsidP="00660A29">
      <w:pPr>
        <w:ind w:firstLineChars="71" w:firstLine="199"/>
        <w:rPr>
          <w:rFonts w:cs="Times New Roman"/>
        </w:rPr>
      </w:pPr>
      <w:r w:rsidRPr="00D07152">
        <w:rPr>
          <w:rFonts w:cs="Times New Roman"/>
        </w:rPr>
        <w:t>在回歸任務方面，模型進一步預測下一小時之對數收益率變動幅度，以提供更細緻之風險量化資訊。模型誤差則透過</w:t>
      </w:r>
      <w:r w:rsidRPr="00D07152">
        <w:rPr>
          <w:rFonts w:cs="Times New Roman"/>
        </w:rPr>
        <w:t xml:space="preserve"> MAE</w:t>
      </w:r>
      <w:r w:rsidRPr="00D07152">
        <w:rPr>
          <w:rFonts w:cs="Times New Roman"/>
        </w:rPr>
        <w:t>（</w:t>
      </w:r>
      <w:r w:rsidRPr="00D07152">
        <w:rPr>
          <w:rFonts w:cs="Times New Roman"/>
        </w:rPr>
        <w:t>Mean Absolute Error</w:t>
      </w:r>
      <w:r w:rsidRPr="00D07152">
        <w:rPr>
          <w:rFonts w:cs="Times New Roman"/>
        </w:rPr>
        <w:t>）與</w:t>
      </w:r>
      <w:r w:rsidRPr="00D07152">
        <w:rPr>
          <w:rFonts w:cs="Times New Roman"/>
        </w:rPr>
        <w:t xml:space="preserve"> RMSE</w:t>
      </w:r>
      <w:r w:rsidRPr="00D07152">
        <w:rPr>
          <w:rFonts w:cs="Times New Roman"/>
        </w:rPr>
        <w:t>（</w:t>
      </w:r>
      <w:r w:rsidRPr="00D07152">
        <w:rPr>
          <w:rFonts w:cs="Times New Roman"/>
        </w:rPr>
        <w:t>Root Mean Squared Error</w:t>
      </w:r>
      <w:r w:rsidRPr="00D07152">
        <w:rPr>
          <w:rFonts w:cs="Times New Roman"/>
        </w:rPr>
        <w:t>）進行評估。其中，</w:t>
      </w:r>
      <w:r w:rsidRPr="00D07152">
        <w:rPr>
          <w:rFonts w:cs="Times New Roman"/>
        </w:rPr>
        <w:t xml:space="preserve">MAE </w:t>
      </w:r>
      <w:r w:rsidRPr="00D07152">
        <w:rPr>
          <w:rFonts w:cs="Times New Roman"/>
        </w:rPr>
        <w:t>對極端值較不敏感，可反映平均誤差水準；</w:t>
      </w:r>
      <w:r w:rsidRPr="00D07152">
        <w:rPr>
          <w:rFonts w:cs="Times New Roman"/>
        </w:rPr>
        <w:t xml:space="preserve">RMSE </w:t>
      </w:r>
      <w:r w:rsidRPr="00D07152">
        <w:rPr>
          <w:rFonts w:cs="Times New Roman"/>
        </w:rPr>
        <w:t>則對大誤差較為敏感，可檢驗模型在劇烈波動情境下之穩定性。</w:t>
      </w:r>
    </w:p>
    <w:p w14:paraId="18128168" w14:textId="00BE415B" w:rsidR="00406E3B" w:rsidRPr="00D07152" w:rsidRDefault="00660A29" w:rsidP="00660A29">
      <w:pPr>
        <w:ind w:firstLineChars="71" w:firstLine="199"/>
        <w:rPr>
          <w:rFonts w:cs="Times New Roman"/>
        </w:rPr>
      </w:pPr>
      <w:r w:rsidRPr="00D07152">
        <w:rPr>
          <w:rFonts w:cs="Times New Roman"/>
        </w:rPr>
        <w:t>透過分類與回歸雙軌輸出設計，系統不僅能判斷市場方向，亦能同步估計價格變動幅度，進一步提升模型於實務交易與風險管理中的應用價值。</w:t>
      </w:r>
    </w:p>
    <w:p w14:paraId="1DDDE2C1" w14:textId="0478816D" w:rsidR="00821897" w:rsidRPr="00D07152" w:rsidRDefault="00821897" w:rsidP="00821897">
      <w:pPr>
        <w:ind w:firstLineChars="71" w:firstLine="227"/>
        <w:outlineLvl w:val="0"/>
        <w:rPr>
          <w:rFonts w:cs="Times New Roman"/>
          <w:b/>
          <w:bCs/>
          <w:sz w:val="32"/>
          <w:szCs w:val="32"/>
        </w:rPr>
      </w:pPr>
      <w:bookmarkStart w:id="34" w:name="_Toc228666169"/>
      <w:r w:rsidRPr="00D07152">
        <w:rPr>
          <w:rFonts w:cs="Times New Roman"/>
          <w:b/>
          <w:bCs/>
          <w:sz w:val="32"/>
          <w:szCs w:val="32"/>
        </w:rPr>
        <w:t>3.2</w:t>
      </w:r>
      <w:r w:rsidRPr="00D07152">
        <w:rPr>
          <w:rFonts w:cs="Times New Roman"/>
          <w:b/>
          <w:bCs/>
          <w:sz w:val="32"/>
          <w:szCs w:val="32"/>
        </w:rPr>
        <w:t>穩定幣預警系統</w:t>
      </w:r>
      <w:bookmarkEnd w:id="34"/>
    </w:p>
    <w:p w14:paraId="08E65770" w14:textId="7D45FB15" w:rsidR="00406E3B" w:rsidRPr="00D07152" w:rsidRDefault="00821897" w:rsidP="006C2E0A">
      <w:pPr>
        <w:pStyle w:val="2"/>
        <w:ind w:firstLineChars="200" w:firstLine="641"/>
        <w:rPr>
          <w:rFonts w:cs="Times New Roman"/>
        </w:rPr>
      </w:pPr>
      <w:bookmarkStart w:id="35" w:name="_Toc228666170"/>
      <w:r w:rsidRPr="00D07152">
        <w:rPr>
          <w:rFonts w:cs="Times New Roman"/>
        </w:rPr>
        <w:t>3.2.1 </w:t>
      </w:r>
      <w:r w:rsidRPr="00D07152">
        <w:rPr>
          <w:rFonts w:cs="Times New Roman"/>
        </w:rPr>
        <w:t>系統設計</w:t>
      </w:r>
      <w:bookmarkEnd w:id="35"/>
    </w:p>
    <w:p w14:paraId="42BB59F3" w14:textId="075871EF" w:rsidR="00406E3B" w:rsidRPr="00D07152" w:rsidRDefault="00680C60" w:rsidP="00214880">
      <w:pPr>
        <w:ind w:firstLine="560"/>
        <w:rPr>
          <w:rFonts w:cs="Times New Roman"/>
        </w:rPr>
      </w:pPr>
      <w:r w:rsidRPr="00D07152">
        <w:rPr>
          <w:rFonts w:cs="Times New Roman"/>
        </w:rPr>
        <w:t>穩定幣監控系統的主要挑戰，在於如何於高雜訊的加密市場環境中，辨識占比極低但影響極大的尾端風險（</w:t>
      </w:r>
      <w:r w:rsidRPr="00D07152">
        <w:rPr>
          <w:rFonts w:cs="Times New Roman"/>
        </w:rPr>
        <w:t>Tail Risk</w:t>
      </w:r>
      <w:r w:rsidRPr="00D07152">
        <w:rPr>
          <w:rFonts w:cs="Times New Roman"/>
        </w:rPr>
        <w:t>）。因此，本系統不採單一指標判斷，而是建構多維度風險感知架構，以提升對極端市場事件的辨識能力。</w:t>
      </w:r>
      <w:r w:rsidR="00406E3B" w:rsidRPr="00D07152">
        <w:rPr>
          <w:rFonts w:cs="Times New Roman"/>
        </w:rPr>
        <w:t> </w:t>
      </w:r>
    </w:p>
    <w:p w14:paraId="19E607E9" w14:textId="68F0EC0C" w:rsidR="00690A32" w:rsidRPr="00D07152" w:rsidRDefault="00821897" w:rsidP="00680C60">
      <w:pPr>
        <w:pStyle w:val="2"/>
        <w:ind w:firstLineChars="200" w:firstLine="641"/>
        <w:rPr>
          <w:rFonts w:cs="Times New Roman"/>
        </w:rPr>
      </w:pPr>
      <w:bookmarkStart w:id="36" w:name="_Toc228666171"/>
      <w:r w:rsidRPr="00D07152">
        <w:rPr>
          <w:rFonts w:cs="Times New Roman"/>
        </w:rPr>
        <w:t>3.2.2 </w:t>
      </w:r>
      <w:r w:rsidRPr="00D07152">
        <w:rPr>
          <w:rFonts w:cs="Times New Roman"/>
        </w:rPr>
        <w:t>數據來源與流動性觀測指標</w:t>
      </w:r>
      <w:bookmarkEnd w:id="36"/>
      <w:r w:rsidR="00406E3B" w:rsidRPr="00D07152">
        <w:rPr>
          <w:rFonts w:cs="Times New Roman"/>
        </w:rPr>
        <w:t> </w:t>
      </w:r>
    </w:p>
    <w:p w14:paraId="513BBA69" w14:textId="77777777" w:rsidR="00680C60" w:rsidRPr="00D07152" w:rsidRDefault="00406E3B" w:rsidP="00680C60">
      <w:pPr>
        <w:ind w:left="560" w:firstLineChars="0" w:firstLine="0"/>
        <w:rPr>
          <w:rFonts w:cs="Times New Roman"/>
        </w:rPr>
      </w:pPr>
      <w:r w:rsidRPr="00D07152">
        <w:rPr>
          <w:rFonts w:cs="Times New Roman"/>
        </w:rPr>
        <w:t> </w:t>
      </w:r>
      <w:r w:rsidR="00680C60" w:rsidRPr="00D07152">
        <w:rPr>
          <w:rFonts w:cs="Times New Roman"/>
        </w:rPr>
        <w:t>系統選用具代表性的法幣抵押型穩定幣進行監控，以提升對市場流動性變化的觀測能力。其中，</w:t>
      </w:r>
      <w:r w:rsidR="00680C60" w:rsidRPr="00D07152">
        <w:rPr>
          <w:rFonts w:cs="Times New Roman"/>
        </w:rPr>
        <w:t xml:space="preserve">USDC/USDT </w:t>
      </w:r>
      <w:r w:rsidR="00680C60" w:rsidRPr="00D07152">
        <w:rPr>
          <w:rFonts w:cs="Times New Roman"/>
        </w:rPr>
        <w:t>作為主要觀測標的，其</w:t>
      </w:r>
      <w:r w:rsidR="00680C60" w:rsidRPr="00D07152">
        <w:rPr>
          <w:rFonts w:cs="Times New Roman"/>
        </w:rPr>
        <w:lastRenderedPageBreak/>
        <w:t>價差變動可反映市場對發行機構信任程度的變化；</w:t>
      </w:r>
      <w:r w:rsidR="00680C60" w:rsidRPr="00D07152">
        <w:rPr>
          <w:rFonts w:cs="Times New Roman"/>
        </w:rPr>
        <w:t xml:space="preserve">TUSD/USDT </w:t>
      </w:r>
      <w:r w:rsidR="00680C60" w:rsidRPr="00D07152">
        <w:rPr>
          <w:rFonts w:cs="Times New Roman"/>
        </w:rPr>
        <w:t>則作為輔助指標，用於檢驗不同發行機制下的穩定性差異。</w:t>
      </w:r>
    </w:p>
    <w:p w14:paraId="7575C0F0" w14:textId="3ACC4166" w:rsidR="00406E3B" w:rsidRPr="00D07152" w:rsidRDefault="00680C60" w:rsidP="00680C60">
      <w:pPr>
        <w:ind w:left="560" w:firstLineChars="0" w:firstLine="0"/>
        <w:rPr>
          <w:rFonts w:cs="Times New Roman"/>
        </w:rPr>
      </w:pPr>
      <w:r w:rsidRPr="00D07152">
        <w:rPr>
          <w:rFonts w:cs="Times New Roman"/>
        </w:rPr>
        <w:t>此外，成交量（</w:t>
      </w:r>
      <w:r w:rsidRPr="00D07152">
        <w:rPr>
          <w:rFonts w:cs="Times New Roman"/>
        </w:rPr>
        <w:t>Volume</w:t>
      </w:r>
      <w:r w:rsidRPr="00D07152">
        <w:rPr>
          <w:rFonts w:cs="Times New Roman"/>
        </w:rPr>
        <w:t>）亦納入分析，用以捕捉市場在極端情境下可能出現的成交量異常放大現象，此類變化常被視為脫鉤風險的早期訊號之一。</w:t>
      </w:r>
    </w:p>
    <w:p w14:paraId="3A94B220" w14:textId="4C0A75B5" w:rsidR="00406E3B" w:rsidRPr="00D07152" w:rsidRDefault="00821897" w:rsidP="006C2E0A">
      <w:pPr>
        <w:pStyle w:val="2"/>
        <w:ind w:firstLineChars="200" w:firstLine="641"/>
        <w:rPr>
          <w:rFonts w:cs="Times New Roman"/>
        </w:rPr>
      </w:pPr>
      <w:bookmarkStart w:id="37" w:name="_Toc228666172"/>
      <w:r w:rsidRPr="00D07152">
        <w:rPr>
          <w:rFonts w:cs="Times New Roman"/>
        </w:rPr>
        <w:t>3.2.3 </w:t>
      </w:r>
      <w:r w:rsidRPr="00D07152">
        <w:rPr>
          <w:rFonts w:cs="Times New Roman"/>
        </w:rPr>
        <w:t>多維度特徵工程</w:t>
      </w:r>
      <w:r w:rsidRPr="00D07152">
        <w:rPr>
          <w:rFonts w:cs="Times New Roman"/>
        </w:rPr>
        <w:t>(Feature Engineering)</w:t>
      </w:r>
      <w:bookmarkEnd w:id="37"/>
      <w:r w:rsidR="00406E3B" w:rsidRPr="00D07152">
        <w:rPr>
          <w:rFonts w:cs="Times New Roman"/>
        </w:rPr>
        <w:t> </w:t>
      </w:r>
    </w:p>
    <w:p w14:paraId="63DE6007" w14:textId="77777777" w:rsidR="00680C60" w:rsidRPr="00D07152" w:rsidRDefault="00680C60" w:rsidP="00680C60">
      <w:pPr>
        <w:ind w:firstLine="560"/>
        <w:rPr>
          <w:rFonts w:cs="Times New Roman"/>
        </w:rPr>
      </w:pPr>
      <w:r w:rsidRPr="00D07152">
        <w:rPr>
          <w:rFonts w:cs="Times New Roman"/>
        </w:rPr>
        <w:t>為提升對市場異常變動的敏感性，特徵設計聚焦於價格偏離與流動性結構變化。</w:t>
      </w:r>
    </w:p>
    <w:p w14:paraId="6516EA32" w14:textId="77777777" w:rsidR="00680C60" w:rsidRPr="00D07152" w:rsidRDefault="00680C60" w:rsidP="00680C60">
      <w:pPr>
        <w:ind w:firstLine="560"/>
        <w:rPr>
          <w:rFonts w:cs="Times New Roman"/>
        </w:rPr>
      </w:pPr>
      <w:r w:rsidRPr="00D07152">
        <w:rPr>
          <w:rFonts w:cs="Times New Roman"/>
        </w:rPr>
        <w:t xml:space="preserve">Deviation </w:t>
      </w:r>
      <w:r w:rsidRPr="00D07152">
        <w:rPr>
          <w:rFonts w:cs="Times New Roman"/>
        </w:rPr>
        <w:t>用以衡量價格相對錨定值（</w:t>
      </w:r>
      <w:r w:rsidRPr="00D07152">
        <w:rPr>
          <w:rFonts w:cs="Times New Roman"/>
        </w:rPr>
        <w:t>1</w:t>
      </w:r>
      <w:r w:rsidRPr="00D07152">
        <w:rPr>
          <w:rFonts w:cs="Times New Roman"/>
        </w:rPr>
        <w:t>）的偏離程度；</w:t>
      </w:r>
      <w:r w:rsidRPr="00D07152">
        <w:rPr>
          <w:rFonts w:cs="Times New Roman"/>
        </w:rPr>
        <w:t xml:space="preserve">Absolute Deviation </w:t>
      </w:r>
      <w:r w:rsidRPr="00D07152">
        <w:rPr>
          <w:rFonts w:cs="Times New Roman"/>
        </w:rPr>
        <w:t>則描述整體偏離幅度。</w:t>
      </w:r>
      <w:r w:rsidRPr="00D07152">
        <w:rPr>
          <w:rFonts w:cs="Times New Roman"/>
        </w:rPr>
        <w:t xml:space="preserve">Spread </w:t>
      </w:r>
      <w:r w:rsidRPr="00D07152">
        <w:rPr>
          <w:rFonts w:cs="Times New Roman"/>
        </w:rPr>
        <w:t>用於觀察不同穩定幣之間的價差變化，以反映流動性壓力與市場結構變動。</w:t>
      </w:r>
    </w:p>
    <w:p w14:paraId="17B85B64" w14:textId="66E408AB" w:rsidR="00680C60" w:rsidRPr="00D07152" w:rsidRDefault="00680C60" w:rsidP="00887DE7">
      <w:pPr>
        <w:ind w:firstLine="560"/>
        <w:rPr>
          <w:rFonts w:cs="Times New Roman"/>
        </w:rPr>
      </w:pPr>
      <w:r w:rsidRPr="00D07152">
        <w:rPr>
          <w:rFonts w:cs="Times New Roman"/>
        </w:rPr>
        <w:t>在波動性層面，</w:t>
      </w:r>
      <w:r w:rsidRPr="00D07152">
        <w:rPr>
          <w:rFonts w:cs="Times New Roman"/>
        </w:rPr>
        <w:t xml:space="preserve">Volatility </w:t>
      </w:r>
      <w:r w:rsidRPr="00D07152">
        <w:rPr>
          <w:rFonts w:cs="Times New Roman"/>
        </w:rPr>
        <w:t>透過滾動標準差衡量短期震盪程度；</w:t>
      </w:r>
      <w:r w:rsidRPr="00D07152">
        <w:rPr>
          <w:rFonts w:cs="Times New Roman"/>
        </w:rPr>
        <w:t xml:space="preserve">Rolling Min / Max </w:t>
      </w:r>
      <w:r w:rsidRPr="00D07152">
        <w:rPr>
          <w:rFonts w:cs="Times New Roman"/>
        </w:rPr>
        <w:t>則用於偵測極端價格事件。</w:t>
      </w:r>
      <w:r w:rsidRPr="00D07152">
        <w:rPr>
          <w:rFonts w:cs="Times New Roman"/>
        </w:rPr>
        <w:t>Volume Change</w:t>
      </w:r>
      <w:r w:rsidRPr="00D07152">
        <w:rPr>
          <w:rFonts w:cs="Times New Roman"/>
        </w:rPr>
        <w:t>（成交量二階變化）則用以捕捉拋售壓力是否呈現加速擴張。</w:t>
      </w:r>
    </w:p>
    <w:p w14:paraId="50CB775C" w14:textId="7F30F07F" w:rsidR="00406E3B" w:rsidRPr="00D07152" w:rsidRDefault="00821897" w:rsidP="00821897">
      <w:pPr>
        <w:pStyle w:val="2"/>
        <w:ind w:firstLineChars="200" w:firstLine="641"/>
        <w:rPr>
          <w:rFonts w:cs="Times New Roman"/>
        </w:rPr>
      </w:pPr>
      <w:bookmarkStart w:id="38" w:name="_Toc228666173"/>
      <w:r w:rsidRPr="00D07152">
        <w:rPr>
          <w:rFonts w:cs="Times New Roman"/>
        </w:rPr>
        <w:t>3.2.4 </w:t>
      </w:r>
      <w:r w:rsidRPr="00D07152">
        <w:rPr>
          <w:rFonts w:cs="Times New Roman"/>
        </w:rPr>
        <w:t>異常偵測模組：孤立森林</w:t>
      </w:r>
      <w:r w:rsidRPr="00D07152">
        <w:rPr>
          <w:rFonts w:cs="Times New Roman"/>
        </w:rPr>
        <w:t>(Isolation Forest)</w:t>
      </w:r>
      <w:bookmarkEnd w:id="38"/>
      <w:r w:rsidR="00406E3B" w:rsidRPr="00D07152">
        <w:rPr>
          <w:rFonts w:cs="Times New Roman"/>
        </w:rPr>
        <w:t> </w:t>
      </w:r>
    </w:p>
    <w:p w14:paraId="098DCF9F" w14:textId="48528888" w:rsidR="00680C60" w:rsidRPr="00D07152" w:rsidRDefault="00680C60" w:rsidP="00680C60">
      <w:pPr>
        <w:ind w:firstLine="560"/>
        <w:rPr>
          <w:rFonts w:cs="Times New Roman"/>
        </w:rPr>
      </w:pPr>
      <w:r w:rsidRPr="00D07152">
        <w:rPr>
          <w:rFonts w:cs="Times New Roman"/>
        </w:rPr>
        <w:t>由於穩定幣脫鉤事屬於低頻極端事件，傳統監督式學習難以有效學習其分布，因此導入</w:t>
      </w:r>
      <w:r w:rsidRPr="00D07152">
        <w:rPr>
          <w:rFonts w:cs="Times New Roman"/>
        </w:rPr>
        <w:t xml:space="preserve"> Isolation Forest </w:t>
      </w:r>
      <w:r w:rsidRPr="00D07152">
        <w:rPr>
          <w:rFonts w:cs="Times New Roman"/>
        </w:rPr>
        <w:t>作為異常偵測方法。</w:t>
      </w:r>
    </w:p>
    <w:p w14:paraId="1AE8EDD6" w14:textId="76629FCF" w:rsidR="00680C60" w:rsidRPr="00D07152" w:rsidRDefault="00680C60" w:rsidP="00680C60">
      <w:pPr>
        <w:ind w:firstLine="560"/>
        <w:rPr>
          <w:rFonts w:cs="Times New Roman"/>
        </w:rPr>
      </w:pPr>
      <w:r w:rsidRPr="00D07152">
        <w:rPr>
          <w:rFonts w:cs="Times New Roman"/>
        </w:rPr>
        <w:t>其核心概念為透過隨機切分特徵空間，使異常樣本更容易被快速孤</w:t>
      </w:r>
      <w:r w:rsidRPr="00D07152">
        <w:rPr>
          <w:rFonts w:cs="Times New Roman"/>
        </w:rPr>
        <w:lastRenderedPageBreak/>
        <w:t>立。模型輸出</w:t>
      </w:r>
      <w:r w:rsidRPr="00D07152">
        <w:rPr>
          <w:rFonts w:cs="Times New Roman"/>
        </w:rPr>
        <w:t xml:space="preserve"> anomaly score</w:t>
      </w:r>
      <w:r w:rsidRPr="00D07152">
        <w:rPr>
          <w:rFonts w:cs="Times New Roman"/>
        </w:rPr>
        <w:t>（</w:t>
      </w:r>
      <w:r w:rsidRPr="00D07152">
        <w:rPr>
          <w:rFonts w:cs="Times New Roman"/>
        </w:rPr>
        <w:t>0</w:t>
      </w:r>
      <w:r w:rsidRPr="00D07152">
        <w:rPr>
          <w:rFonts w:cs="Times New Roman"/>
        </w:rPr>
        <w:t>～</w:t>
      </w:r>
      <w:r w:rsidRPr="00D07152">
        <w:rPr>
          <w:rFonts w:cs="Times New Roman"/>
        </w:rPr>
        <w:t>1</w:t>
      </w:r>
      <w:r w:rsidRPr="00D07152">
        <w:rPr>
          <w:rFonts w:cs="Times New Roman"/>
        </w:rPr>
        <w:t>），用以表示樣本偏離正常分布的程度，當數值接近</w:t>
      </w:r>
      <w:r w:rsidRPr="00D07152">
        <w:rPr>
          <w:rFonts w:cs="Times New Roman"/>
        </w:rPr>
        <w:t xml:space="preserve"> 1 </w:t>
      </w:r>
      <w:r w:rsidRPr="00D07152">
        <w:rPr>
          <w:rFonts w:cs="Times New Roman"/>
        </w:rPr>
        <w:t>時，即代表可能存在潛在脫鉤風險。</w:t>
      </w:r>
    </w:p>
    <w:p w14:paraId="3207541E" w14:textId="1B1D3BE4" w:rsidR="00406E3B" w:rsidRPr="00D07152" w:rsidRDefault="00821897" w:rsidP="006C2E0A">
      <w:pPr>
        <w:pStyle w:val="2"/>
        <w:ind w:firstLineChars="200" w:firstLine="641"/>
        <w:rPr>
          <w:rFonts w:cs="Times New Roman"/>
        </w:rPr>
      </w:pPr>
      <w:bookmarkStart w:id="39" w:name="_Toc228666174"/>
      <w:r w:rsidRPr="00D07152">
        <w:rPr>
          <w:rFonts w:cs="Times New Roman"/>
        </w:rPr>
        <w:t>3.2.5 </w:t>
      </w:r>
      <w:r w:rsidRPr="00D07152">
        <w:rPr>
          <w:rFonts w:cs="Times New Roman"/>
        </w:rPr>
        <w:t>數據預處理與樣本建構</w:t>
      </w:r>
      <w:bookmarkEnd w:id="39"/>
      <w:r w:rsidR="00406E3B" w:rsidRPr="00D07152">
        <w:rPr>
          <w:rFonts w:cs="Times New Roman"/>
        </w:rPr>
        <w:t> </w:t>
      </w:r>
    </w:p>
    <w:p w14:paraId="5BA42998" w14:textId="77777777" w:rsidR="00680C60" w:rsidRPr="00D07152" w:rsidRDefault="003E25DB" w:rsidP="00680C60">
      <w:pPr>
        <w:ind w:left="560" w:firstLineChars="0" w:firstLine="0"/>
        <w:rPr>
          <w:rFonts w:cs="Times New Roman"/>
        </w:rPr>
      </w:pPr>
      <w:r w:rsidRPr="00D07152">
        <w:rPr>
          <w:rFonts w:cs="Times New Roman"/>
        </w:rPr>
        <w:t xml:space="preserve"> </w:t>
      </w:r>
      <w:r w:rsidR="00680C60" w:rsidRPr="00D07152">
        <w:rPr>
          <w:rFonts w:cs="Times New Roman"/>
        </w:rPr>
        <w:t>為捕捉時間依賴關係，資料以</w:t>
      </w:r>
      <w:r w:rsidR="00680C60" w:rsidRPr="00D07152">
        <w:rPr>
          <w:rFonts w:cs="Times New Roman"/>
        </w:rPr>
        <w:t xml:space="preserve"> 24 </w:t>
      </w:r>
      <w:r w:rsidR="00680C60" w:rsidRPr="00D07152">
        <w:rPr>
          <w:rFonts w:cs="Times New Roman"/>
        </w:rPr>
        <w:t>小時滑動視窗進行重構，使模型能學習短期市場結構變化。</w:t>
      </w:r>
    </w:p>
    <w:p w14:paraId="43DC8DC7" w14:textId="77777777" w:rsidR="00680C60" w:rsidRPr="00D07152" w:rsidRDefault="00680C60" w:rsidP="00680C60">
      <w:pPr>
        <w:ind w:left="560" w:firstLineChars="0" w:firstLine="0"/>
        <w:rPr>
          <w:rFonts w:cs="Times New Roman"/>
        </w:rPr>
      </w:pPr>
      <w:r w:rsidRPr="00D07152">
        <w:rPr>
          <w:rFonts w:cs="Times New Roman"/>
        </w:rPr>
        <w:t>標籤設計採前瞻式方式建立，使模型能學習脫鉤事件發生前的行為模式，而非僅針對事件當下進行判斷。</w:t>
      </w:r>
    </w:p>
    <w:p w14:paraId="5AB6FADF" w14:textId="0CAB8332" w:rsidR="00406E3B" w:rsidRPr="00D07152" w:rsidRDefault="00680C60" w:rsidP="00680C60">
      <w:pPr>
        <w:ind w:left="560" w:firstLineChars="0" w:firstLine="0"/>
        <w:rPr>
          <w:rFonts w:cs="Times New Roman"/>
        </w:rPr>
      </w:pPr>
      <w:r w:rsidRPr="00D07152">
        <w:rPr>
          <w:rFonts w:cs="Times New Roman"/>
        </w:rPr>
        <w:t>在任務設計上，同時結合分類與回歸目標，分別對應「是否發生脫鉤」與「未來價格偏離幅度」，以提升風險預測的細緻度。</w:t>
      </w:r>
    </w:p>
    <w:p w14:paraId="775468CF" w14:textId="41A9E151" w:rsidR="00406E3B" w:rsidRPr="00D07152" w:rsidRDefault="00821897" w:rsidP="00821897">
      <w:pPr>
        <w:pStyle w:val="2"/>
        <w:ind w:firstLineChars="200" w:firstLine="641"/>
        <w:rPr>
          <w:rFonts w:cs="Times New Roman"/>
        </w:rPr>
      </w:pPr>
      <w:bookmarkStart w:id="40" w:name="_Toc228666175"/>
      <w:r w:rsidRPr="00D07152">
        <w:rPr>
          <w:rFonts w:cs="Times New Roman"/>
        </w:rPr>
        <w:t>3.2.6 </w:t>
      </w:r>
      <w:r w:rsidRPr="00D07152">
        <w:rPr>
          <w:rFonts w:cs="Times New Roman"/>
        </w:rPr>
        <w:t>雙軌模型設計細節</w:t>
      </w:r>
      <w:bookmarkEnd w:id="40"/>
      <w:r w:rsidR="00406E3B" w:rsidRPr="00D07152">
        <w:rPr>
          <w:rFonts w:cs="Times New Roman"/>
        </w:rPr>
        <w:t> </w:t>
      </w:r>
    </w:p>
    <w:p w14:paraId="64066D94" w14:textId="77777777" w:rsidR="00680C60" w:rsidRPr="00D07152" w:rsidRDefault="00680C60" w:rsidP="00680C60">
      <w:pPr>
        <w:ind w:firstLine="560"/>
        <w:rPr>
          <w:rFonts w:cs="Times New Roman"/>
        </w:rPr>
      </w:pPr>
      <w:r w:rsidRPr="00D07152">
        <w:rPr>
          <w:rFonts w:cs="Times New Roman"/>
        </w:rPr>
        <w:t>系統採用</w:t>
      </w:r>
      <w:r w:rsidRPr="00D07152">
        <w:rPr>
          <w:rFonts w:cs="Times New Roman"/>
        </w:rPr>
        <w:t xml:space="preserve"> XGBoost </w:t>
      </w:r>
      <w:r w:rsidRPr="00D07152">
        <w:rPr>
          <w:rFonts w:cs="Times New Roman"/>
        </w:rPr>
        <w:t>與</w:t>
      </w:r>
      <w:r w:rsidRPr="00D07152">
        <w:rPr>
          <w:rFonts w:cs="Times New Roman"/>
        </w:rPr>
        <w:t xml:space="preserve"> Transformer </w:t>
      </w:r>
      <w:r w:rsidRPr="00D07152">
        <w:rPr>
          <w:rFonts w:cs="Times New Roman"/>
        </w:rPr>
        <w:t>並行架構，以結合短期反應能力與長期序列建模能力。</w:t>
      </w:r>
    </w:p>
    <w:p w14:paraId="65A6B906" w14:textId="77777777" w:rsidR="00680C60" w:rsidRPr="00D07152" w:rsidRDefault="00680C60" w:rsidP="00680C60">
      <w:pPr>
        <w:ind w:firstLine="560"/>
        <w:rPr>
          <w:rFonts w:cs="Times New Roman"/>
        </w:rPr>
      </w:pPr>
      <w:r w:rsidRPr="00D07152">
        <w:rPr>
          <w:rFonts w:cs="Times New Roman"/>
        </w:rPr>
        <w:t xml:space="preserve">XGBoost </w:t>
      </w:r>
      <w:r w:rsidRPr="00D07152">
        <w:rPr>
          <w:rFonts w:cs="Times New Roman"/>
        </w:rPr>
        <w:t>負責處理高頻市場訊號，輸出即時風險機率與短期價格偏離預測；</w:t>
      </w:r>
      <w:r w:rsidRPr="00D07152">
        <w:rPr>
          <w:rFonts w:cs="Times New Roman"/>
        </w:rPr>
        <w:t xml:space="preserve">Transformer </w:t>
      </w:r>
      <w:r w:rsidRPr="00D07152">
        <w:rPr>
          <w:rFonts w:cs="Times New Roman"/>
        </w:rPr>
        <w:t>則透過自注意力機制學習長時間依賴關係，用於捕捉緩慢累積型風險（如陰跌結構）。</w:t>
      </w:r>
    </w:p>
    <w:p w14:paraId="0F3ADC17" w14:textId="01A3A235" w:rsidR="00690A32" w:rsidRPr="00D07152" w:rsidRDefault="00680C60" w:rsidP="00680C60">
      <w:pPr>
        <w:ind w:firstLine="560"/>
        <w:rPr>
          <w:rFonts w:cs="Times New Roman"/>
        </w:rPr>
      </w:pPr>
      <w:r w:rsidRPr="00D07152">
        <w:rPr>
          <w:rFonts w:cs="Times New Roman"/>
        </w:rPr>
        <w:t>兩者互補，使模型同時具備即時反應與長期趨勢判讀能力。</w:t>
      </w:r>
    </w:p>
    <w:p w14:paraId="0D479192" w14:textId="6A0CC8AC" w:rsidR="00406E3B" w:rsidRPr="00D07152" w:rsidRDefault="00821897" w:rsidP="006C2E0A">
      <w:pPr>
        <w:pStyle w:val="2"/>
        <w:ind w:firstLineChars="200" w:firstLine="641"/>
        <w:rPr>
          <w:rFonts w:cs="Times New Roman"/>
        </w:rPr>
      </w:pPr>
      <w:bookmarkStart w:id="41" w:name="_Toc228666176"/>
      <w:r w:rsidRPr="00D07152">
        <w:rPr>
          <w:rFonts w:cs="Times New Roman"/>
        </w:rPr>
        <w:lastRenderedPageBreak/>
        <w:t>3.2.7 </w:t>
      </w:r>
      <w:r w:rsidRPr="00D07152">
        <w:rPr>
          <w:rFonts w:cs="Times New Roman"/>
        </w:rPr>
        <w:t>模型融合</w:t>
      </w:r>
      <w:r w:rsidRPr="00D07152">
        <w:rPr>
          <w:rFonts w:cs="Times New Roman"/>
        </w:rPr>
        <w:t>(Stacking)</w:t>
      </w:r>
      <w:bookmarkEnd w:id="41"/>
      <w:r w:rsidR="00406E3B" w:rsidRPr="00D07152">
        <w:rPr>
          <w:rFonts w:cs="Times New Roman"/>
        </w:rPr>
        <w:t> </w:t>
      </w:r>
    </w:p>
    <w:p w14:paraId="346AE65D" w14:textId="77777777" w:rsidR="00680C60" w:rsidRPr="00D07152" w:rsidRDefault="00680C60" w:rsidP="00680C60">
      <w:pPr>
        <w:ind w:firstLine="560"/>
        <w:rPr>
          <w:rFonts w:cs="Times New Roman"/>
        </w:rPr>
      </w:pPr>
      <w:r w:rsidRPr="00D07152">
        <w:rPr>
          <w:rFonts w:cs="Times New Roman"/>
        </w:rPr>
        <w:t>模型融合層採</w:t>
      </w:r>
      <w:r w:rsidRPr="00D07152">
        <w:rPr>
          <w:rFonts w:cs="Times New Roman"/>
        </w:rPr>
        <w:t xml:space="preserve"> Stacking </w:t>
      </w:r>
      <w:r w:rsidRPr="00D07152">
        <w:rPr>
          <w:rFonts w:cs="Times New Roman"/>
        </w:rPr>
        <w:t>架構設計，用以整合不同模型之預測結果。</w:t>
      </w:r>
    </w:p>
    <w:p w14:paraId="0414408D" w14:textId="77777777" w:rsidR="00680C60" w:rsidRPr="00D07152" w:rsidRDefault="00680C60" w:rsidP="00680C60">
      <w:pPr>
        <w:ind w:firstLine="560"/>
        <w:rPr>
          <w:rFonts w:cs="Times New Roman"/>
        </w:rPr>
      </w:pPr>
      <w:r w:rsidRPr="00D07152">
        <w:rPr>
          <w:rFonts w:cs="Times New Roman"/>
        </w:rPr>
        <w:t>第一層由</w:t>
      </w:r>
      <w:r w:rsidRPr="00D07152">
        <w:rPr>
          <w:rFonts w:cs="Times New Roman"/>
        </w:rPr>
        <w:t xml:space="preserve"> XGBoost </w:t>
      </w:r>
      <w:r w:rsidRPr="00D07152">
        <w:rPr>
          <w:rFonts w:cs="Times New Roman"/>
        </w:rPr>
        <w:t>與</w:t>
      </w:r>
      <w:r w:rsidRPr="00D07152">
        <w:rPr>
          <w:rFonts w:cs="Times New Roman"/>
        </w:rPr>
        <w:t xml:space="preserve"> Transformer </w:t>
      </w:r>
      <w:r w:rsidRPr="00D07152">
        <w:rPr>
          <w:rFonts w:cs="Times New Roman"/>
        </w:rPr>
        <w:t>分別輸出分類與回歸結果，形成多維特徵輸出。第二層則使用</w:t>
      </w:r>
      <w:r w:rsidRPr="00D07152">
        <w:rPr>
          <w:rFonts w:cs="Times New Roman"/>
        </w:rPr>
        <w:t xml:space="preserve"> Logistic Regression </w:t>
      </w:r>
      <w:r w:rsidRPr="00D07152">
        <w:rPr>
          <w:rFonts w:cs="Times New Roman"/>
        </w:rPr>
        <w:t>作為</w:t>
      </w:r>
      <w:r w:rsidRPr="00D07152">
        <w:rPr>
          <w:rFonts w:cs="Times New Roman"/>
        </w:rPr>
        <w:t xml:space="preserve"> Meta-Learner</w:t>
      </w:r>
      <w:r w:rsidRPr="00D07152">
        <w:rPr>
          <w:rFonts w:cs="Times New Roman"/>
        </w:rPr>
        <w:t>，對各模型輸出進行權重學習與校準，產生最終風險評分（</w:t>
      </w:r>
      <w:r w:rsidRPr="00D07152">
        <w:rPr>
          <w:rFonts w:cs="Times New Roman"/>
        </w:rPr>
        <w:t>Risk Score</w:t>
      </w:r>
      <w:r w:rsidRPr="00D07152">
        <w:rPr>
          <w:rFonts w:cs="Times New Roman"/>
        </w:rPr>
        <w:t>）。</w:t>
      </w:r>
    </w:p>
    <w:p w14:paraId="791D11B5" w14:textId="52AD3C88" w:rsidR="00680C60" w:rsidRPr="00D07152" w:rsidRDefault="00680C60" w:rsidP="00680C60">
      <w:pPr>
        <w:ind w:firstLine="560"/>
        <w:rPr>
          <w:rFonts w:cs="Times New Roman"/>
        </w:rPr>
      </w:pPr>
      <w:r w:rsidRPr="00D07152">
        <w:rPr>
          <w:rFonts w:cs="Times New Roman"/>
        </w:rPr>
        <w:t>透過此設計，可根據市場狀態自動調整不同模型之影響力。</w:t>
      </w:r>
    </w:p>
    <w:p w14:paraId="207678A0" w14:textId="570715EE" w:rsidR="00406E3B" w:rsidRPr="00D07152" w:rsidRDefault="00821897" w:rsidP="006C2E0A">
      <w:pPr>
        <w:pStyle w:val="2"/>
        <w:ind w:firstLineChars="200" w:firstLine="641"/>
        <w:rPr>
          <w:rFonts w:cs="Times New Roman"/>
        </w:rPr>
      </w:pPr>
      <w:bookmarkStart w:id="42" w:name="_Toc228666177"/>
      <w:r w:rsidRPr="00D07152">
        <w:rPr>
          <w:rFonts w:cs="Times New Roman"/>
        </w:rPr>
        <w:t>3.2.8 </w:t>
      </w:r>
      <w:r w:rsidRPr="00D07152">
        <w:rPr>
          <w:rFonts w:cs="Times New Roman"/>
        </w:rPr>
        <w:t>最終風險評估指標</w:t>
      </w:r>
      <w:bookmarkEnd w:id="42"/>
      <w:r w:rsidR="00406E3B" w:rsidRPr="00D07152">
        <w:rPr>
          <w:rFonts w:cs="Times New Roman"/>
        </w:rPr>
        <w:t> </w:t>
      </w:r>
    </w:p>
    <w:p w14:paraId="3E12E044" w14:textId="77777777" w:rsidR="00680C60" w:rsidRPr="00D07152" w:rsidRDefault="004F4140" w:rsidP="00680C60">
      <w:pPr>
        <w:ind w:left="560" w:firstLineChars="0" w:firstLine="0"/>
        <w:rPr>
          <w:rFonts w:cs="Times New Roman"/>
        </w:rPr>
      </w:pPr>
      <w:r w:rsidRPr="00D07152">
        <w:rPr>
          <w:rFonts w:cs="Times New Roman"/>
        </w:rPr>
        <w:t xml:space="preserve"> </w:t>
      </w:r>
      <w:r w:rsidR="00680C60" w:rsidRPr="00D07152">
        <w:rPr>
          <w:rFonts w:cs="Times New Roman"/>
        </w:rPr>
        <w:t>系統輸出兩項核心指標：</w:t>
      </w:r>
    </w:p>
    <w:p w14:paraId="75325BEE" w14:textId="77777777" w:rsidR="00680C60" w:rsidRPr="00D07152" w:rsidRDefault="00680C60" w:rsidP="00680C60">
      <w:pPr>
        <w:numPr>
          <w:ilvl w:val="0"/>
          <w:numId w:val="21"/>
        </w:numPr>
        <w:ind w:firstLineChars="0"/>
        <w:rPr>
          <w:rFonts w:cs="Times New Roman"/>
        </w:rPr>
      </w:pPr>
      <w:r w:rsidRPr="00D07152">
        <w:rPr>
          <w:rFonts w:cs="Times New Roman"/>
        </w:rPr>
        <w:t>Probability</w:t>
      </w:r>
      <w:r w:rsidRPr="00D07152">
        <w:rPr>
          <w:rFonts w:cs="Times New Roman"/>
        </w:rPr>
        <w:t>：表示脫鉤事件發生之機率</w:t>
      </w:r>
      <w:r w:rsidRPr="00D07152">
        <w:rPr>
          <w:rFonts w:cs="Times New Roman"/>
        </w:rPr>
        <w:t xml:space="preserve"> </w:t>
      </w:r>
    </w:p>
    <w:p w14:paraId="27FDA163" w14:textId="77777777" w:rsidR="00680C60" w:rsidRPr="00D07152" w:rsidRDefault="00680C60" w:rsidP="00680C60">
      <w:pPr>
        <w:numPr>
          <w:ilvl w:val="0"/>
          <w:numId w:val="21"/>
        </w:numPr>
        <w:ind w:firstLineChars="0"/>
        <w:rPr>
          <w:rFonts w:cs="Times New Roman"/>
        </w:rPr>
      </w:pPr>
      <w:r w:rsidRPr="00D07152">
        <w:rPr>
          <w:rFonts w:cs="Times New Roman"/>
        </w:rPr>
        <w:t>Severity</w:t>
      </w:r>
      <w:r w:rsidRPr="00D07152">
        <w:rPr>
          <w:rFonts w:cs="Times New Roman"/>
        </w:rPr>
        <w:t>：衡量價格偏離可能造成之市場衝擊程度</w:t>
      </w:r>
      <w:r w:rsidRPr="00D07152">
        <w:rPr>
          <w:rFonts w:cs="Times New Roman"/>
        </w:rPr>
        <w:t xml:space="preserve"> </w:t>
      </w:r>
    </w:p>
    <w:p w14:paraId="7ADE538C" w14:textId="645B8212" w:rsidR="00406E3B" w:rsidRPr="00D07152" w:rsidRDefault="00680C60" w:rsidP="00680C60">
      <w:pPr>
        <w:ind w:left="560" w:firstLineChars="0" w:firstLine="0"/>
        <w:rPr>
          <w:rFonts w:cs="Times New Roman"/>
        </w:rPr>
      </w:pPr>
      <w:r w:rsidRPr="00D07152">
        <w:rPr>
          <w:rFonts w:cs="Times New Roman"/>
        </w:rPr>
        <w:t>透過雙指標設計，使風險評估不僅停留在「是否發生」，亦能量化「影響程度」。</w:t>
      </w:r>
    </w:p>
    <w:p w14:paraId="287165E5" w14:textId="04683351" w:rsidR="00406E3B" w:rsidRPr="00D07152" w:rsidRDefault="00821897" w:rsidP="006C2E0A">
      <w:pPr>
        <w:pStyle w:val="2"/>
        <w:ind w:firstLineChars="200" w:firstLine="641"/>
        <w:rPr>
          <w:rFonts w:cs="Times New Roman"/>
        </w:rPr>
      </w:pPr>
      <w:bookmarkStart w:id="43" w:name="_Toc228666178"/>
      <w:r w:rsidRPr="00D07152">
        <w:rPr>
          <w:rFonts w:cs="Times New Roman"/>
        </w:rPr>
        <w:t>3.2.9 </w:t>
      </w:r>
      <w:r w:rsidRPr="00D07152">
        <w:rPr>
          <w:rFonts w:cs="Times New Roman"/>
        </w:rPr>
        <w:t>動態門檻調整機制</w:t>
      </w:r>
      <w:r w:rsidRPr="00D07152">
        <w:rPr>
          <w:rFonts w:cs="Times New Roman"/>
        </w:rPr>
        <w:t>(Dynamic Thresholding)</w:t>
      </w:r>
      <w:bookmarkEnd w:id="43"/>
      <w:r w:rsidR="007377D1" w:rsidRPr="00D07152">
        <w:rPr>
          <w:rFonts w:cs="Times New Roman"/>
        </w:rPr>
        <w:t> </w:t>
      </w:r>
    </w:p>
    <w:p w14:paraId="48EF7E70" w14:textId="77777777" w:rsidR="00680C60" w:rsidRPr="00D07152" w:rsidRDefault="00680C60" w:rsidP="00680C60">
      <w:pPr>
        <w:ind w:firstLine="560"/>
        <w:rPr>
          <w:rFonts w:cs="Times New Roman"/>
        </w:rPr>
      </w:pPr>
      <w:r w:rsidRPr="00D07152">
        <w:rPr>
          <w:rFonts w:cs="Times New Roman"/>
        </w:rPr>
        <w:t>為避免高波動市場造成誤報，系統引入動態門檻機制。</w:t>
      </w:r>
    </w:p>
    <w:p w14:paraId="26D27CE9" w14:textId="77777777" w:rsidR="00680C60" w:rsidRPr="00D07152" w:rsidRDefault="00680C60" w:rsidP="00680C60">
      <w:pPr>
        <w:ind w:firstLine="560"/>
        <w:rPr>
          <w:rFonts w:cs="Times New Roman"/>
        </w:rPr>
      </w:pPr>
      <w:r w:rsidRPr="00D07152">
        <w:rPr>
          <w:rFonts w:cs="Times New Roman"/>
        </w:rPr>
        <w:t>當市場波動率上升時，系統會放寬穩定幣偏離容忍區間，以降低誤判；反之，在市場穩定時則提高敏感度，以強化早期偵測能力。</w:t>
      </w:r>
    </w:p>
    <w:p w14:paraId="1A6465FF" w14:textId="3D6C74F8" w:rsidR="00680C60" w:rsidRPr="00D07152" w:rsidRDefault="00680C60" w:rsidP="00680C60">
      <w:pPr>
        <w:ind w:firstLine="560"/>
        <w:rPr>
          <w:rFonts w:cs="Times New Roman"/>
        </w:rPr>
      </w:pPr>
      <w:r w:rsidRPr="00D07152">
        <w:rPr>
          <w:rFonts w:cs="Times New Roman"/>
        </w:rPr>
        <w:t>此機制可使系統在不同市場狀態下維持穩定的預警表現。</w:t>
      </w:r>
    </w:p>
    <w:p w14:paraId="3729DE22" w14:textId="05208399" w:rsidR="007377D1" w:rsidRPr="00D07152" w:rsidRDefault="00821897" w:rsidP="006C2E0A">
      <w:pPr>
        <w:pStyle w:val="2"/>
        <w:ind w:firstLineChars="200" w:firstLine="641"/>
        <w:rPr>
          <w:rFonts w:cs="Times New Roman"/>
        </w:rPr>
      </w:pPr>
      <w:bookmarkStart w:id="44" w:name="_Toc228666179"/>
      <w:r w:rsidRPr="00D07152">
        <w:rPr>
          <w:rFonts w:cs="Times New Roman"/>
        </w:rPr>
        <w:lastRenderedPageBreak/>
        <w:t>3.2.10 </w:t>
      </w:r>
      <w:r w:rsidRPr="00D07152">
        <w:rPr>
          <w:rFonts w:cs="Times New Roman"/>
        </w:rPr>
        <w:t>預警系統實務應用</w:t>
      </w:r>
      <w:bookmarkEnd w:id="44"/>
      <w:r w:rsidR="007377D1" w:rsidRPr="00D07152">
        <w:rPr>
          <w:rFonts w:cs="Times New Roman"/>
        </w:rPr>
        <w:t> </w:t>
      </w:r>
    </w:p>
    <w:p w14:paraId="13387C7D" w14:textId="77777777" w:rsidR="00680C60" w:rsidRPr="00D07152" w:rsidRDefault="006A29FC" w:rsidP="00680C60">
      <w:pPr>
        <w:ind w:left="560" w:firstLineChars="0" w:firstLine="0"/>
        <w:rPr>
          <w:rFonts w:cs="Times New Roman"/>
        </w:rPr>
      </w:pPr>
      <w:r w:rsidRPr="00D07152">
        <w:rPr>
          <w:rFonts w:cs="Times New Roman"/>
        </w:rPr>
        <w:t xml:space="preserve">  </w:t>
      </w:r>
      <w:r w:rsidR="00680C60" w:rsidRPr="00D07152">
        <w:rPr>
          <w:rFonts w:cs="Times New Roman"/>
        </w:rPr>
        <w:t>當風險分數超過</w:t>
      </w:r>
      <w:r w:rsidR="00680C60" w:rsidRPr="00D07152">
        <w:rPr>
          <w:rFonts w:cs="Times New Roman"/>
        </w:rPr>
        <w:t xml:space="preserve"> 0.85 </w:t>
      </w:r>
      <w:r w:rsidR="00680C60" w:rsidRPr="00D07152">
        <w:rPr>
          <w:rFonts w:cs="Times New Roman"/>
        </w:rPr>
        <w:t>時，系統將觸發高風險警示（</w:t>
      </w:r>
      <w:r w:rsidR="00680C60" w:rsidRPr="00D07152">
        <w:rPr>
          <w:rFonts w:cs="Times New Roman"/>
        </w:rPr>
        <w:t>High Risk Alert</w:t>
      </w:r>
      <w:r w:rsidR="00680C60" w:rsidRPr="00D07152">
        <w:rPr>
          <w:rFonts w:cs="Times New Roman"/>
        </w:rPr>
        <w:t>），提供即時風險訊號。</w:t>
      </w:r>
    </w:p>
    <w:p w14:paraId="60F5A842" w14:textId="3E14E29D" w:rsidR="007377D1" w:rsidRPr="00D07152" w:rsidRDefault="00680C60" w:rsidP="00680C60">
      <w:pPr>
        <w:ind w:left="560" w:firstLineChars="0" w:firstLine="0"/>
        <w:rPr>
          <w:rFonts w:cs="Times New Roman"/>
        </w:rPr>
      </w:pPr>
      <w:r w:rsidRPr="00D07152">
        <w:rPr>
          <w:rFonts w:cs="Times New Roman"/>
        </w:rPr>
        <w:t>回測結果顯示，系統可於價格跌破關鍵支撐區間前約</w:t>
      </w:r>
      <w:r w:rsidRPr="00D07152">
        <w:rPr>
          <w:rFonts w:cs="Times New Roman"/>
        </w:rPr>
        <w:t xml:space="preserve"> 60 </w:t>
      </w:r>
      <w:r w:rsidRPr="00D07152">
        <w:rPr>
          <w:rFonts w:cs="Times New Roman"/>
        </w:rPr>
        <w:t>至</w:t>
      </w:r>
      <w:r w:rsidRPr="00D07152">
        <w:rPr>
          <w:rFonts w:cs="Times New Roman"/>
        </w:rPr>
        <w:t xml:space="preserve"> 180 </w:t>
      </w:r>
      <w:r w:rsidRPr="00D07152">
        <w:rPr>
          <w:rFonts w:cs="Times New Roman"/>
        </w:rPr>
        <w:t>分鐘產生預警訊號，顯示其具備一定程度的提前風險辨識能力。</w:t>
      </w:r>
    </w:p>
    <w:p w14:paraId="721E33AB" w14:textId="1C6BAC12" w:rsidR="007377D1" w:rsidRPr="00D07152" w:rsidRDefault="00821897" w:rsidP="00821897">
      <w:pPr>
        <w:pStyle w:val="1"/>
        <w:ind w:firstLineChars="200" w:firstLine="721"/>
        <w:jc w:val="both"/>
        <w:rPr>
          <w:rFonts w:cs="Times New Roman"/>
        </w:rPr>
      </w:pPr>
      <w:bookmarkStart w:id="45" w:name="_Toc228666180"/>
      <w:r w:rsidRPr="00D07152">
        <w:rPr>
          <w:rFonts w:cs="Times New Roman"/>
        </w:rPr>
        <w:t>3.3</w:t>
      </w:r>
      <w:r w:rsidRPr="00D07152">
        <w:rPr>
          <w:rFonts w:cs="Times New Roman"/>
        </w:rPr>
        <w:t>市場影響探討：實證分析與連動機制</w:t>
      </w:r>
      <w:bookmarkEnd w:id="45"/>
    </w:p>
    <w:p w14:paraId="1F0EFA24" w14:textId="33881438" w:rsidR="002349AF" w:rsidRPr="00D07152" w:rsidRDefault="00660A29" w:rsidP="001249E6">
      <w:pPr>
        <w:ind w:firstLineChars="0" w:firstLine="0"/>
        <w:rPr>
          <w:rFonts w:cs="Times New Roman"/>
        </w:rPr>
      </w:pPr>
      <w:r w:rsidRPr="00D07152">
        <w:rPr>
          <w:rFonts w:cs="Times New Roman"/>
          <w:noProof/>
        </w:rPr>
        <w:drawing>
          <wp:inline distT="0" distB="0" distL="0" distR="0" wp14:anchorId="21643AE5" wp14:editId="73755E49">
            <wp:extent cx="5504815" cy="3833495"/>
            <wp:effectExtent l="0" t="0" r="635" b="0"/>
            <wp:docPr id="5518119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11980" name="圖片 551811980"/>
                    <pic:cNvPicPr/>
                  </pic:nvPicPr>
                  <pic:blipFill>
                    <a:blip r:embed="rId17">
                      <a:extLst>
                        <a:ext uri="{28A0092B-C50C-407E-A947-70E740481C1C}">
                          <a14:useLocalDpi xmlns:a14="http://schemas.microsoft.com/office/drawing/2010/main" val="0"/>
                        </a:ext>
                      </a:extLst>
                    </a:blip>
                    <a:stretch>
                      <a:fillRect/>
                    </a:stretch>
                  </pic:blipFill>
                  <pic:spPr>
                    <a:xfrm>
                      <a:off x="0" y="0"/>
                      <a:ext cx="5504815" cy="3833495"/>
                    </a:xfrm>
                    <a:prstGeom prst="rect">
                      <a:avLst/>
                    </a:prstGeom>
                  </pic:spPr>
                </pic:pic>
              </a:graphicData>
            </a:graphic>
          </wp:inline>
        </w:drawing>
      </w:r>
    </w:p>
    <w:p w14:paraId="067C8077" w14:textId="4A0E00CA" w:rsidR="00BE5A26" w:rsidRPr="00D07152" w:rsidRDefault="00BE5A26" w:rsidP="00BE5A26">
      <w:pPr>
        <w:pStyle w:val="ae"/>
        <w:rPr>
          <w:rFonts w:cs="Times New Roman"/>
        </w:rPr>
      </w:pPr>
      <w:bookmarkStart w:id="46" w:name="_Toc228664031"/>
      <w:r w:rsidRPr="00D07152">
        <w:rPr>
          <w:rFonts w:cs="Times New Roman"/>
        </w:rPr>
        <w:t>圖</w:t>
      </w:r>
      <w:r w:rsidRPr="00D07152">
        <w:rPr>
          <w:rFonts w:cs="Times New Roman"/>
        </w:rPr>
        <w:t xml:space="preserve"> </w:t>
      </w:r>
      <w:r w:rsidR="00887DE7" w:rsidRPr="00D07152">
        <w:rPr>
          <w:rFonts w:cs="Times New Roman"/>
        </w:rPr>
        <w:t>3</w:t>
      </w:r>
      <w:r w:rsidRPr="00D07152">
        <w:rPr>
          <w:rFonts w:cs="Times New Roman"/>
        </w:rPr>
        <w:t>-1</w:t>
      </w:r>
      <w:r w:rsidRPr="00D07152">
        <w:rPr>
          <w:rFonts w:cs="Times New Roman"/>
        </w:rPr>
        <w:t>：實證分析與連動機制架構圖</w:t>
      </w:r>
      <w:bookmarkEnd w:id="46"/>
    </w:p>
    <w:p w14:paraId="02C3DAE0" w14:textId="73FDFB3B" w:rsidR="007377D1" w:rsidRPr="00D07152" w:rsidRDefault="00821897" w:rsidP="006C2E0A">
      <w:pPr>
        <w:pStyle w:val="2"/>
        <w:ind w:firstLineChars="200" w:firstLine="641"/>
        <w:rPr>
          <w:rFonts w:cs="Times New Roman"/>
        </w:rPr>
      </w:pPr>
      <w:bookmarkStart w:id="47" w:name="_Toc228666181"/>
      <w:r w:rsidRPr="00D07152">
        <w:rPr>
          <w:rFonts w:cs="Times New Roman"/>
        </w:rPr>
        <w:lastRenderedPageBreak/>
        <w:t xml:space="preserve">3.3.1 </w:t>
      </w:r>
      <w:r w:rsidRPr="00D07152">
        <w:rPr>
          <w:rFonts w:cs="Times New Roman"/>
        </w:rPr>
        <w:t>研究假設背景</w:t>
      </w:r>
      <w:bookmarkEnd w:id="47"/>
    </w:p>
    <w:p w14:paraId="28DBD56F" w14:textId="77777777" w:rsidR="000E7D3E" w:rsidRPr="00D07152" w:rsidRDefault="000E7D3E" w:rsidP="000E7D3E">
      <w:pPr>
        <w:ind w:firstLine="560"/>
        <w:rPr>
          <w:rFonts w:cs="Times New Roman"/>
        </w:rPr>
      </w:pPr>
      <w:r w:rsidRPr="00D07152">
        <w:rPr>
          <w:rFonts w:cs="Times New Roman"/>
        </w:rPr>
        <w:t>主流加密貨幣（如</w:t>
      </w:r>
      <w:r w:rsidRPr="00D07152">
        <w:rPr>
          <w:rFonts w:cs="Times New Roman"/>
        </w:rPr>
        <w:t xml:space="preserve"> BTC </w:t>
      </w:r>
      <w:r w:rsidRPr="00D07152">
        <w:rPr>
          <w:rFonts w:cs="Times New Roman"/>
        </w:rPr>
        <w:t>與</w:t>
      </w:r>
      <w:r w:rsidRPr="00D07152">
        <w:rPr>
          <w:rFonts w:cs="Times New Roman"/>
        </w:rPr>
        <w:t xml:space="preserve"> ETH</w:t>
      </w:r>
      <w:r w:rsidRPr="00D07152">
        <w:rPr>
          <w:rFonts w:cs="Times New Roman"/>
        </w:rPr>
        <w:t>）之價格波動，可能對穩定幣市場產生領先性的風險影響。基於市場傳染效應與流動性壓力理論，本章建立主流幣與穩定幣之市場連動分析框架，並提出四項研究假說進行後續驗證。</w:t>
      </w:r>
    </w:p>
    <w:p w14:paraId="1497BBC0" w14:textId="77777777" w:rsidR="000E7D3E" w:rsidRPr="00D07152" w:rsidRDefault="000E7D3E" w:rsidP="000E7D3E">
      <w:pPr>
        <w:ind w:firstLine="560"/>
        <w:rPr>
          <w:rFonts w:cs="Times New Roman"/>
        </w:rPr>
      </w:pPr>
      <w:r w:rsidRPr="00D07152">
        <w:rPr>
          <w:rFonts w:cs="Times New Roman"/>
        </w:rPr>
        <w:t>首先，在價格關聯性方面，當</w:t>
      </w:r>
      <w:r w:rsidRPr="00D07152">
        <w:rPr>
          <w:rFonts w:cs="Times New Roman"/>
        </w:rPr>
        <w:t xml:space="preserve"> BTC </w:t>
      </w:r>
      <w:r w:rsidRPr="00D07152">
        <w:rPr>
          <w:rFonts w:cs="Times New Roman"/>
        </w:rPr>
        <w:t>與</w:t>
      </w:r>
      <w:r w:rsidRPr="00D07152">
        <w:rPr>
          <w:rFonts w:cs="Times New Roman"/>
        </w:rPr>
        <w:t xml:space="preserve"> ETH </w:t>
      </w:r>
      <w:r w:rsidRPr="00D07152">
        <w:rPr>
          <w:rFonts w:cs="Times New Roman"/>
        </w:rPr>
        <w:t>報酬率下降時，穩定幣價格偏離程度（</w:t>
      </w:r>
      <w:r w:rsidRPr="00D07152">
        <w:rPr>
          <w:rFonts w:cs="Times New Roman"/>
        </w:rPr>
        <w:t>Deviation</w:t>
      </w:r>
      <w:r w:rsidRPr="00D07152">
        <w:rPr>
          <w:rFonts w:cs="Times New Roman"/>
        </w:rPr>
        <w:t>）可能隨之上升，顯示避險需求可能加劇穩定幣市場壓力。其次，在波動傳導機制上，市場整體波動率上升（反映市場恐慌情緒增加）可能領先於穩定幣異常風險指標之變動，顯示風險具有跨資產傳遞特性。</w:t>
      </w:r>
    </w:p>
    <w:p w14:paraId="7989534E" w14:textId="1C92E220" w:rsidR="000E7D3E" w:rsidRPr="00D07152" w:rsidRDefault="000E7D3E" w:rsidP="000E7D3E">
      <w:pPr>
        <w:ind w:firstLine="560"/>
        <w:rPr>
          <w:rFonts w:cs="Times New Roman"/>
        </w:rPr>
      </w:pPr>
      <w:r w:rsidRPr="00D07152">
        <w:rPr>
          <w:rFonts w:cs="Times New Roman"/>
        </w:rPr>
        <w:t>此外，在非線性風險結構方面，當主流幣出現顯著單期下跌（例如單小時跌幅超過特定門檻）時，穩定幣市場可能出現風險急遽放大之現象，呈現明顯之門檻觸發效應。最後，在時間動態關係上，主流幣劇烈波動與穩定幣偏離之間可能存在時間滯後結構，使風險訊號得以提前顯現，形成具備預警價值之觀測窗口。</w:t>
      </w:r>
    </w:p>
    <w:p w14:paraId="4D990882" w14:textId="35EFB96A" w:rsidR="007377D1" w:rsidRPr="00D07152" w:rsidRDefault="00821897" w:rsidP="006C2E0A">
      <w:pPr>
        <w:pStyle w:val="2"/>
        <w:ind w:firstLineChars="200" w:firstLine="641"/>
        <w:rPr>
          <w:rFonts w:cs="Times New Roman"/>
        </w:rPr>
      </w:pPr>
      <w:bookmarkStart w:id="48" w:name="_Toc228666182"/>
      <w:r w:rsidRPr="00D07152">
        <w:rPr>
          <w:rFonts w:cs="Times New Roman"/>
        </w:rPr>
        <w:t xml:space="preserve">3.3.2 </w:t>
      </w:r>
      <w:r w:rsidRPr="00D07152">
        <w:rPr>
          <w:rFonts w:cs="Times New Roman"/>
        </w:rPr>
        <w:t>實證分析方法</w:t>
      </w:r>
      <w:bookmarkEnd w:id="48"/>
    </w:p>
    <w:p w14:paraId="16A64A95" w14:textId="1EF1D131" w:rsidR="00103E4D" w:rsidRPr="00D07152" w:rsidRDefault="00887DE7" w:rsidP="006C2E0A">
      <w:pPr>
        <w:ind w:firstLine="561"/>
        <w:rPr>
          <w:rFonts w:cs="Times New Roman"/>
          <w:b/>
          <w:bCs/>
        </w:rPr>
      </w:pPr>
      <w:r w:rsidRPr="00D07152">
        <w:rPr>
          <w:rFonts w:cs="Times New Roman"/>
          <w:b/>
          <w:bCs/>
        </w:rPr>
        <w:t xml:space="preserve">(1) </w:t>
      </w:r>
      <w:r w:rsidR="007377D1" w:rsidRPr="00D07152">
        <w:rPr>
          <w:rFonts w:cs="Times New Roman"/>
          <w:b/>
          <w:bCs/>
        </w:rPr>
        <w:t>數據對齊與滯後統計</w:t>
      </w:r>
      <w:r w:rsidR="007377D1" w:rsidRPr="00D07152">
        <w:rPr>
          <w:rFonts w:cs="Times New Roman"/>
          <w:b/>
          <w:bCs/>
        </w:rPr>
        <w:t xml:space="preserve"> </w:t>
      </w:r>
      <w:r w:rsidR="00BA0D79" w:rsidRPr="00D07152">
        <w:rPr>
          <w:rFonts w:cs="Times New Roman"/>
          <w:b/>
          <w:bCs/>
        </w:rPr>
        <w:t>(Lag Analysis)</w:t>
      </w:r>
    </w:p>
    <w:p w14:paraId="71C2E38C" w14:textId="77777777" w:rsidR="000E7D3E" w:rsidRPr="00D07152" w:rsidRDefault="000E7D3E" w:rsidP="000E7D3E">
      <w:pPr>
        <w:ind w:firstLine="560"/>
        <w:rPr>
          <w:rFonts w:cs="Times New Roman"/>
        </w:rPr>
      </w:pPr>
      <w:r w:rsidRPr="00D07152">
        <w:rPr>
          <w:rFonts w:cs="Times New Roman"/>
        </w:rPr>
        <w:t>由於加密貨幣市場資料來源涉及多交易所</w:t>
      </w:r>
      <w:r w:rsidRPr="00D07152">
        <w:rPr>
          <w:rFonts w:cs="Times New Roman"/>
        </w:rPr>
        <w:t xml:space="preserve"> API</w:t>
      </w:r>
      <w:r w:rsidRPr="00D07152">
        <w:rPr>
          <w:rFonts w:cs="Times New Roman"/>
        </w:rPr>
        <w:t>，其時間戳可能存在</w:t>
      </w:r>
      <w:r w:rsidRPr="00D07152">
        <w:rPr>
          <w:rFonts w:cs="Times New Roman"/>
        </w:rPr>
        <w:lastRenderedPageBreak/>
        <w:t>微小差異，因此分析流程將採用滑動窗口（</w:t>
      </w:r>
      <w:r w:rsidRPr="00D07152">
        <w:rPr>
          <w:rFonts w:cs="Times New Roman"/>
        </w:rPr>
        <w:t>sliding window</w:t>
      </w:r>
      <w:r w:rsidRPr="00D07152">
        <w:rPr>
          <w:rFonts w:cs="Times New Roman"/>
        </w:rPr>
        <w:t>）方式進行時間對齊，以確保各變數能在相同時間基準下進行比較。</w:t>
      </w:r>
    </w:p>
    <w:p w14:paraId="5CA056C9" w14:textId="77777777" w:rsidR="000E7D3E" w:rsidRPr="00D07152" w:rsidRDefault="000E7D3E" w:rsidP="000E7D3E">
      <w:pPr>
        <w:ind w:firstLine="560"/>
        <w:rPr>
          <w:rFonts w:cs="Times New Roman"/>
        </w:rPr>
      </w:pPr>
      <w:r w:rsidRPr="00D07152">
        <w:rPr>
          <w:rFonts w:cs="Times New Roman"/>
        </w:rPr>
        <w:t>為探討主流幣與穩定幣之動態關係，分析中將引入不同時間滯後（</w:t>
      </w:r>
      <w:r w:rsidRPr="00D07152">
        <w:rPr>
          <w:rFonts w:cs="Times New Roman"/>
        </w:rPr>
        <w:t>lag</w:t>
      </w:r>
      <w:r w:rsidRPr="00D07152">
        <w:rPr>
          <w:rFonts w:cs="Times New Roman"/>
        </w:rPr>
        <w:t>）統計，計算在不同時間延遲條件下之</w:t>
      </w:r>
      <w:r w:rsidRPr="00D07152">
        <w:rPr>
          <w:rFonts w:cs="Times New Roman"/>
        </w:rPr>
        <w:t xml:space="preserve"> Pearson </w:t>
      </w:r>
      <w:r w:rsidRPr="00D07152">
        <w:rPr>
          <w:rFonts w:cs="Times New Roman"/>
        </w:rPr>
        <w:t>與</w:t>
      </w:r>
      <w:r w:rsidRPr="00D07152">
        <w:rPr>
          <w:rFonts w:cs="Times New Roman"/>
        </w:rPr>
        <w:t xml:space="preserve"> Spearman </w:t>
      </w:r>
      <w:r w:rsidRPr="00D07152">
        <w:rPr>
          <w:rFonts w:cs="Times New Roman"/>
        </w:rPr>
        <w:t>相關係數，以觀察市場之「領先</w:t>
      </w:r>
      <w:r w:rsidRPr="00D07152">
        <w:rPr>
          <w:rFonts w:cs="Times New Roman"/>
        </w:rPr>
        <w:t>—</w:t>
      </w:r>
      <w:r w:rsidRPr="00D07152">
        <w:rPr>
          <w:rFonts w:cs="Times New Roman"/>
        </w:rPr>
        <w:t>落後」關係。</w:t>
      </w:r>
    </w:p>
    <w:p w14:paraId="084522AE" w14:textId="4D50C11F" w:rsidR="000E7D3E" w:rsidRPr="00D07152" w:rsidRDefault="000E7D3E" w:rsidP="000E7D3E">
      <w:pPr>
        <w:ind w:firstLine="560"/>
        <w:rPr>
          <w:rFonts w:cs="Times New Roman"/>
        </w:rPr>
      </w:pPr>
      <w:r w:rsidRPr="00D07152">
        <w:rPr>
          <w:rFonts w:cs="Times New Roman"/>
        </w:rPr>
        <w:t>若相關性於特定滯後時間達到最大值，則可視為主流幣波動對穩定幣風險具備潛在領先效果。</w:t>
      </w:r>
    </w:p>
    <w:p w14:paraId="48DE12E6" w14:textId="04C89B13" w:rsidR="00D339FF" w:rsidRPr="00D07152" w:rsidRDefault="00887DE7" w:rsidP="00D339FF">
      <w:pPr>
        <w:ind w:firstLine="561"/>
        <w:rPr>
          <w:rFonts w:cs="Times New Roman"/>
          <w:b/>
          <w:bCs/>
        </w:rPr>
      </w:pPr>
      <w:r w:rsidRPr="00D07152">
        <w:rPr>
          <w:rFonts w:cs="Times New Roman"/>
          <w:b/>
          <w:bCs/>
        </w:rPr>
        <w:t xml:space="preserve">(2) </w:t>
      </w:r>
      <w:r w:rsidR="00D339FF" w:rsidRPr="00D07152">
        <w:rPr>
          <w:rFonts w:cs="Times New Roman"/>
          <w:b/>
          <w:bCs/>
        </w:rPr>
        <w:t>關聯性分析方法（</w:t>
      </w:r>
      <w:r w:rsidR="00D339FF" w:rsidRPr="00D07152">
        <w:rPr>
          <w:rFonts w:cs="Times New Roman"/>
          <w:b/>
          <w:bCs/>
        </w:rPr>
        <w:t>Correlation Analysis</w:t>
      </w:r>
      <w:r w:rsidR="00D339FF" w:rsidRPr="00D07152">
        <w:rPr>
          <w:rFonts w:cs="Times New Roman"/>
          <w:b/>
          <w:bCs/>
        </w:rPr>
        <w:t>）</w:t>
      </w:r>
    </w:p>
    <w:p w14:paraId="02872BC8" w14:textId="77777777" w:rsidR="000E7D3E" w:rsidRPr="00D07152" w:rsidRDefault="000E7D3E" w:rsidP="000E7D3E">
      <w:pPr>
        <w:ind w:firstLine="560"/>
        <w:rPr>
          <w:rFonts w:cs="Times New Roman"/>
        </w:rPr>
      </w:pPr>
      <w:r w:rsidRPr="00D07152">
        <w:rPr>
          <w:rFonts w:cs="Times New Roman"/>
        </w:rPr>
        <w:t>為同時捕捉線性與非線性單調關係，分析中將導入</w:t>
      </w:r>
      <w:r w:rsidRPr="00D07152">
        <w:rPr>
          <w:rFonts w:cs="Times New Roman"/>
        </w:rPr>
        <w:t xml:space="preserve"> Pearson </w:t>
      </w:r>
      <w:r w:rsidRPr="00D07152">
        <w:rPr>
          <w:rFonts w:cs="Times New Roman"/>
        </w:rPr>
        <w:t>相關係數與</w:t>
      </w:r>
      <w:r w:rsidRPr="00D07152">
        <w:rPr>
          <w:rFonts w:cs="Times New Roman"/>
        </w:rPr>
        <w:t xml:space="preserve"> Spearman </w:t>
      </w:r>
      <w:r w:rsidRPr="00D07152">
        <w:rPr>
          <w:rFonts w:cs="Times New Roman"/>
        </w:rPr>
        <w:t>等級相關係數進行雙重檢驗。其中，</w:t>
      </w:r>
      <w:r w:rsidRPr="00D07152">
        <w:rPr>
          <w:rFonts w:cs="Times New Roman"/>
        </w:rPr>
        <w:t xml:space="preserve">Pearson </w:t>
      </w:r>
      <w:r w:rsidRPr="00D07152">
        <w:rPr>
          <w:rFonts w:cs="Times New Roman"/>
        </w:rPr>
        <w:t>相關係數用於衡量變數間之線性依存程度，而</w:t>
      </w:r>
      <w:r w:rsidRPr="00D07152">
        <w:rPr>
          <w:rFonts w:cs="Times New Roman"/>
        </w:rPr>
        <w:t xml:space="preserve"> Spearman </w:t>
      </w:r>
      <w:r w:rsidRPr="00D07152">
        <w:rPr>
          <w:rFonts w:cs="Times New Roman"/>
        </w:rPr>
        <w:t>等級相關係數則用於評估不受極端值影響下之單調變化關係，以提升分析結果之穩健性。</w:t>
      </w:r>
    </w:p>
    <w:p w14:paraId="0DE5FDFF" w14:textId="496AC5B7" w:rsidR="000E7D3E" w:rsidRPr="00D07152" w:rsidRDefault="000E7D3E" w:rsidP="000E7D3E">
      <w:pPr>
        <w:ind w:firstLine="560"/>
        <w:rPr>
          <w:rFonts w:cs="Times New Roman"/>
        </w:rPr>
      </w:pPr>
      <w:r w:rsidRPr="00D07152">
        <w:rPr>
          <w:rFonts w:cs="Times New Roman"/>
        </w:rPr>
        <w:t>在變數選取方面，將</w:t>
      </w:r>
      <w:r w:rsidRPr="00D07152">
        <w:rPr>
          <w:rFonts w:cs="Times New Roman"/>
        </w:rPr>
        <w:t xml:space="preserve"> BTC </w:t>
      </w:r>
      <w:r w:rsidRPr="00D07152">
        <w:rPr>
          <w:rFonts w:cs="Times New Roman"/>
        </w:rPr>
        <w:t>與</w:t>
      </w:r>
      <w:r w:rsidRPr="00D07152">
        <w:rPr>
          <w:rFonts w:cs="Times New Roman"/>
        </w:rPr>
        <w:t xml:space="preserve"> ETH </w:t>
      </w:r>
      <w:r w:rsidRPr="00D07152">
        <w:rPr>
          <w:rFonts w:cs="Times New Roman"/>
        </w:rPr>
        <w:t>報酬率作為市場核心動能指標，並以穩定幣價格偏離程度（</w:t>
      </w:r>
      <w:r w:rsidRPr="00D07152">
        <w:rPr>
          <w:rFonts w:cs="Times New Roman"/>
        </w:rPr>
        <w:t>Deviation</w:t>
      </w:r>
      <w:r w:rsidRPr="00D07152">
        <w:rPr>
          <w:rFonts w:cs="Times New Roman"/>
        </w:rPr>
        <w:t>）作為風險衡量變數，同時納入市場波動指標（如價格變動幅度）反映整體市場不確定性，藉此分析不同市場狀態下之風險傳導特性。</w:t>
      </w:r>
    </w:p>
    <w:p w14:paraId="6FC2F254" w14:textId="06EE7344" w:rsidR="00103E4D" w:rsidRPr="00D07152" w:rsidRDefault="00887DE7" w:rsidP="006C2E0A">
      <w:pPr>
        <w:ind w:firstLine="561"/>
        <w:rPr>
          <w:rFonts w:cs="Times New Roman"/>
          <w:b/>
          <w:bCs/>
        </w:rPr>
      </w:pPr>
      <w:r w:rsidRPr="00D07152">
        <w:rPr>
          <w:rFonts w:cs="Times New Roman"/>
          <w:b/>
          <w:bCs/>
        </w:rPr>
        <w:t>(3)</w:t>
      </w:r>
      <w:r w:rsidR="007377D1" w:rsidRPr="00D07152">
        <w:rPr>
          <w:rFonts w:cs="Times New Roman"/>
          <w:b/>
          <w:bCs/>
        </w:rPr>
        <w:t xml:space="preserve"> </w:t>
      </w:r>
      <w:r w:rsidR="007377D1" w:rsidRPr="00D07152">
        <w:rPr>
          <w:rFonts w:cs="Times New Roman"/>
          <w:b/>
          <w:bCs/>
        </w:rPr>
        <w:t>格蘭傑因果檢定</w:t>
      </w:r>
      <w:r w:rsidR="00BA0D79" w:rsidRPr="00D07152">
        <w:rPr>
          <w:rFonts w:cs="Times New Roman"/>
          <w:b/>
          <w:bCs/>
        </w:rPr>
        <w:t>(Granger Causality Test)</w:t>
      </w:r>
    </w:p>
    <w:p w14:paraId="6757CF3D" w14:textId="77777777" w:rsidR="000E7D3E" w:rsidRPr="00D07152" w:rsidRDefault="000E7D3E" w:rsidP="000E7D3E">
      <w:pPr>
        <w:ind w:firstLine="560"/>
        <w:rPr>
          <w:rFonts w:cs="Times New Roman"/>
        </w:rPr>
      </w:pPr>
      <w:r w:rsidRPr="00D07152">
        <w:rPr>
          <w:rFonts w:cs="Times New Roman"/>
        </w:rPr>
        <w:t>在因果關係分析方面，將採用向量自迴歸模型（</w:t>
      </w:r>
      <w:r w:rsidRPr="00D07152">
        <w:rPr>
          <w:rFonts w:cs="Times New Roman"/>
        </w:rPr>
        <w:t>Vector Autoregression, VAR</w:t>
      </w:r>
      <w:r w:rsidRPr="00D07152">
        <w:rPr>
          <w:rFonts w:cs="Times New Roman"/>
        </w:rPr>
        <w:t>）架構，並結合</w:t>
      </w:r>
      <w:r w:rsidRPr="00D07152">
        <w:rPr>
          <w:rFonts w:cs="Times New Roman"/>
        </w:rPr>
        <w:t xml:space="preserve"> Granger </w:t>
      </w:r>
      <w:r w:rsidRPr="00D07152">
        <w:rPr>
          <w:rFonts w:cs="Times New Roman"/>
        </w:rPr>
        <w:t>因果檢定，以分析主流加密貨幣價格變動</w:t>
      </w:r>
      <w:r w:rsidRPr="00D07152">
        <w:rPr>
          <w:rFonts w:cs="Times New Roman"/>
        </w:rPr>
        <w:lastRenderedPageBreak/>
        <w:t>是否對穩定幣異常風險具備領先解釋能力。</w:t>
      </w:r>
    </w:p>
    <w:p w14:paraId="2EB64D2C" w14:textId="77777777" w:rsidR="000E7D3E" w:rsidRPr="00D07152" w:rsidRDefault="000E7D3E" w:rsidP="000E7D3E">
      <w:pPr>
        <w:ind w:firstLine="560"/>
        <w:rPr>
          <w:rFonts w:cs="Times New Roman"/>
        </w:rPr>
      </w:pPr>
      <w:r w:rsidRPr="00D07152">
        <w:rPr>
          <w:rFonts w:cs="Times New Roman"/>
        </w:rPr>
        <w:t>透過該方法，可檢驗</w:t>
      </w:r>
      <w:r w:rsidRPr="00D07152">
        <w:rPr>
          <w:rFonts w:cs="Times New Roman"/>
        </w:rPr>
        <w:t xml:space="preserve"> BTC </w:t>
      </w:r>
      <w:r w:rsidRPr="00D07152">
        <w:rPr>
          <w:rFonts w:cs="Times New Roman"/>
        </w:rPr>
        <w:t>與</w:t>
      </w:r>
      <w:r w:rsidRPr="00D07152">
        <w:rPr>
          <w:rFonts w:cs="Times New Roman"/>
        </w:rPr>
        <w:t xml:space="preserve"> ETH </w:t>
      </w:r>
      <w:r w:rsidRPr="00D07152">
        <w:rPr>
          <w:rFonts w:cs="Times New Roman"/>
        </w:rPr>
        <w:t>等市場變數之歷史資訊，是否能顯著提升對穩定幣價格偏離或風險指標之預測效果，進而判斷其是否具備統計上的因果領先關係。</w:t>
      </w:r>
    </w:p>
    <w:p w14:paraId="64A0EAC3" w14:textId="6DC4127B" w:rsidR="000E7D3E" w:rsidRPr="00D07152" w:rsidRDefault="000E7D3E" w:rsidP="000E7D3E">
      <w:pPr>
        <w:ind w:firstLine="560"/>
        <w:rPr>
          <w:rFonts w:cs="Times New Roman"/>
        </w:rPr>
      </w:pPr>
      <w:r w:rsidRPr="00D07152">
        <w:rPr>
          <w:rFonts w:cs="Times New Roman"/>
        </w:rPr>
        <w:t>若檢定結果達顯著水準（例如</w:t>
      </w:r>
      <w:r w:rsidRPr="00D07152">
        <w:rPr>
          <w:rFonts w:cs="Times New Roman"/>
        </w:rPr>
        <w:t xml:space="preserve"> p &lt; 0.05</w:t>
      </w:r>
      <w:r w:rsidRPr="00D07152">
        <w:rPr>
          <w:rFonts w:cs="Times New Roman"/>
        </w:rPr>
        <w:t>），則表示主流幣價格變動對穩定幣風險指標具有統計上的領先影響，支持市場波動存在跨資產傳導與預測能力之假說，亦為本章之風險傳導分析提供實證依據。</w:t>
      </w:r>
    </w:p>
    <w:p w14:paraId="31377CB8" w14:textId="136AC860" w:rsidR="007377D1" w:rsidRPr="00D07152" w:rsidRDefault="00821897" w:rsidP="006C2E0A">
      <w:pPr>
        <w:pStyle w:val="2"/>
        <w:ind w:firstLineChars="200" w:firstLine="641"/>
        <w:rPr>
          <w:rFonts w:cs="Times New Roman"/>
        </w:rPr>
      </w:pPr>
      <w:bookmarkStart w:id="49" w:name="_Toc228666183"/>
      <w:r w:rsidRPr="00D07152">
        <w:rPr>
          <w:rFonts w:cs="Times New Roman"/>
        </w:rPr>
        <w:t xml:space="preserve">3.3.3 </w:t>
      </w:r>
      <w:r w:rsidRPr="00D07152">
        <w:rPr>
          <w:rFonts w:cs="Times New Roman"/>
        </w:rPr>
        <w:t>歷史極端事件覆盤</w:t>
      </w:r>
      <w:bookmarkEnd w:id="49"/>
    </w:p>
    <w:p w14:paraId="7EC532C3" w14:textId="44A61119" w:rsidR="000E7D3E" w:rsidRPr="00D07152" w:rsidRDefault="000E7D3E" w:rsidP="000E7D3E">
      <w:pPr>
        <w:ind w:firstLine="560"/>
        <w:rPr>
          <w:rFonts w:cs="Times New Roman"/>
        </w:rPr>
      </w:pPr>
      <w:r w:rsidRPr="00D07152">
        <w:rPr>
          <w:rFonts w:cs="Times New Roman"/>
        </w:rPr>
        <w:t>為驗證分析框架於極端市場條件下之適用性，將選取具代表性之市場事件進行觀察分析。</w:t>
      </w:r>
    </w:p>
    <w:p w14:paraId="77BD23D4" w14:textId="6FB3C931" w:rsidR="00103E4D" w:rsidRPr="00D07152" w:rsidRDefault="00103E4D" w:rsidP="006C2E0A">
      <w:pPr>
        <w:ind w:firstLine="561"/>
        <w:rPr>
          <w:rFonts w:cs="Times New Roman"/>
          <w:b/>
          <w:bCs/>
        </w:rPr>
      </w:pPr>
      <w:r w:rsidRPr="00D07152">
        <w:rPr>
          <w:rFonts w:cs="Times New Roman"/>
          <w:b/>
          <w:bCs/>
        </w:rPr>
        <w:t xml:space="preserve">2023 </w:t>
      </w:r>
      <w:r w:rsidRPr="00D07152">
        <w:rPr>
          <w:rFonts w:cs="Times New Roman"/>
          <w:b/>
          <w:bCs/>
        </w:rPr>
        <w:t>年矽谷銀行</w:t>
      </w:r>
      <w:r w:rsidRPr="00D07152">
        <w:rPr>
          <w:rFonts w:cs="Times New Roman"/>
          <w:b/>
          <w:bCs/>
        </w:rPr>
        <w:t xml:space="preserve"> </w:t>
      </w:r>
      <w:r w:rsidR="00BA0D79" w:rsidRPr="00D07152">
        <w:rPr>
          <w:rFonts w:cs="Times New Roman"/>
          <w:b/>
          <w:bCs/>
        </w:rPr>
        <w:t>(SVB)</w:t>
      </w:r>
      <w:r w:rsidRPr="00D07152">
        <w:rPr>
          <w:rFonts w:cs="Times New Roman"/>
          <w:b/>
          <w:bCs/>
        </w:rPr>
        <w:t xml:space="preserve"> </w:t>
      </w:r>
      <w:r w:rsidRPr="00D07152">
        <w:rPr>
          <w:rFonts w:cs="Times New Roman"/>
          <w:b/>
          <w:bCs/>
        </w:rPr>
        <w:t>危機</w:t>
      </w:r>
    </w:p>
    <w:p w14:paraId="6DB631B6" w14:textId="77777777" w:rsidR="000E7D3E" w:rsidRPr="00D07152" w:rsidRDefault="000E7D3E" w:rsidP="000E7D3E">
      <w:pPr>
        <w:ind w:firstLine="560"/>
        <w:rPr>
          <w:rFonts w:cs="Times New Roman"/>
        </w:rPr>
      </w:pPr>
      <w:r w:rsidRPr="00D07152">
        <w:rPr>
          <w:rFonts w:cs="Times New Roman"/>
        </w:rPr>
        <w:t>分析重點將聚焦於以下市場現象：</w:t>
      </w:r>
    </w:p>
    <w:p w14:paraId="019E0935" w14:textId="77777777" w:rsidR="000E7D3E" w:rsidRPr="00D07152" w:rsidRDefault="000E7D3E" w:rsidP="000E7D3E">
      <w:pPr>
        <w:numPr>
          <w:ilvl w:val="0"/>
          <w:numId w:val="20"/>
        </w:numPr>
        <w:ind w:firstLine="560"/>
        <w:rPr>
          <w:rFonts w:cs="Times New Roman"/>
        </w:rPr>
      </w:pPr>
      <w:r w:rsidRPr="00D07152">
        <w:rPr>
          <w:rFonts w:cs="Times New Roman"/>
        </w:rPr>
        <w:t xml:space="preserve">BTC </w:t>
      </w:r>
      <w:r w:rsidRPr="00D07152">
        <w:rPr>
          <w:rFonts w:cs="Times New Roman"/>
        </w:rPr>
        <w:t>是否出現先行下跌或提前反應</w:t>
      </w:r>
      <w:r w:rsidRPr="00D07152">
        <w:rPr>
          <w:rFonts w:cs="Times New Roman"/>
        </w:rPr>
        <w:t xml:space="preserve"> </w:t>
      </w:r>
    </w:p>
    <w:p w14:paraId="26D3F3EC" w14:textId="77777777" w:rsidR="000E7D3E" w:rsidRPr="00D07152" w:rsidRDefault="000E7D3E" w:rsidP="000E7D3E">
      <w:pPr>
        <w:numPr>
          <w:ilvl w:val="0"/>
          <w:numId w:val="20"/>
        </w:numPr>
        <w:ind w:firstLine="560"/>
        <w:rPr>
          <w:rFonts w:cs="Times New Roman"/>
        </w:rPr>
      </w:pPr>
      <w:r w:rsidRPr="00D07152">
        <w:rPr>
          <w:rFonts w:cs="Times New Roman"/>
        </w:rPr>
        <w:t xml:space="preserve">USDC </w:t>
      </w:r>
      <w:r w:rsidRPr="00D07152">
        <w:rPr>
          <w:rFonts w:cs="Times New Roman"/>
        </w:rPr>
        <w:t>等穩定幣是否出現短期偏離或市場信心下降</w:t>
      </w:r>
      <w:r w:rsidRPr="00D07152">
        <w:rPr>
          <w:rFonts w:cs="Times New Roman"/>
        </w:rPr>
        <w:t xml:space="preserve"> </w:t>
      </w:r>
    </w:p>
    <w:p w14:paraId="2C416B05" w14:textId="77777777" w:rsidR="000E7D3E" w:rsidRPr="00D07152" w:rsidRDefault="000E7D3E" w:rsidP="000E7D3E">
      <w:pPr>
        <w:numPr>
          <w:ilvl w:val="0"/>
          <w:numId w:val="20"/>
        </w:numPr>
        <w:ind w:firstLine="560"/>
        <w:rPr>
          <w:rFonts w:cs="Times New Roman"/>
        </w:rPr>
      </w:pPr>
      <w:r w:rsidRPr="00D07152">
        <w:rPr>
          <w:rFonts w:cs="Times New Roman"/>
        </w:rPr>
        <w:t>市場風險指標是否提前上升</w:t>
      </w:r>
      <w:r w:rsidRPr="00D07152">
        <w:rPr>
          <w:rFonts w:cs="Times New Roman"/>
        </w:rPr>
        <w:t xml:space="preserve"> </w:t>
      </w:r>
    </w:p>
    <w:p w14:paraId="16E8F84D" w14:textId="2D8CBD57" w:rsidR="000E7D3E" w:rsidRPr="00D07152" w:rsidRDefault="000E7D3E" w:rsidP="000E7D3E">
      <w:pPr>
        <w:ind w:firstLine="560"/>
        <w:rPr>
          <w:rFonts w:cs="Times New Roman"/>
        </w:rPr>
      </w:pPr>
      <w:r w:rsidRPr="00D07152">
        <w:rPr>
          <w:rFonts w:cs="Times New Roman"/>
        </w:rPr>
        <w:t>藉此分析傳統金融風險是否可能透過市場情緒與流動性壓力，進一步影響加密資產市場穩定性。</w:t>
      </w:r>
    </w:p>
    <w:p w14:paraId="15E85B36" w14:textId="1AF283E6" w:rsidR="00103E4D" w:rsidRPr="00D07152" w:rsidRDefault="00821897" w:rsidP="009A1A72">
      <w:pPr>
        <w:pStyle w:val="2"/>
        <w:ind w:firstLineChars="200" w:firstLine="641"/>
        <w:rPr>
          <w:rFonts w:cs="Times New Roman"/>
        </w:rPr>
      </w:pPr>
      <w:bookmarkStart w:id="50" w:name="_Toc228666184"/>
      <w:r w:rsidRPr="009A1A72">
        <w:rPr>
          <w:rFonts w:cs="Times New Roman"/>
        </w:rPr>
        <w:lastRenderedPageBreak/>
        <w:t xml:space="preserve">3.3.4 </w:t>
      </w:r>
      <w:r w:rsidRPr="009A1A72">
        <w:rPr>
          <w:rFonts w:cs="Times New Roman"/>
        </w:rPr>
        <w:t>市場連動機制解讀</w:t>
      </w:r>
      <w:bookmarkEnd w:id="50"/>
    </w:p>
    <w:p w14:paraId="4E640A9C" w14:textId="752E280C" w:rsidR="00103E4D" w:rsidRPr="00D07152" w:rsidRDefault="00887DE7" w:rsidP="006C2E0A">
      <w:pPr>
        <w:ind w:firstLine="561"/>
        <w:rPr>
          <w:rFonts w:cs="Times New Roman"/>
          <w:b/>
          <w:bCs/>
        </w:rPr>
      </w:pPr>
      <w:r w:rsidRPr="00D07152">
        <w:rPr>
          <w:rFonts w:cs="Times New Roman"/>
          <w:b/>
          <w:bCs/>
        </w:rPr>
        <w:t>(1)</w:t>
      </w:r>
      <w:r w:rsidR="00103E4D" w:rsidRPr="00D07152">
        <w:rPr>
          <w:rFonts w:cs="Times New Roman"/>
          <w:b/>
          <w:bCs/>
        </w:rPr>
        <w:t xml:space="preserve"> DeFi </w:t>
      </w:r>
      <w:r w:rsidR="00103E4D" w:rsidRPr="00D07152">
        <w:rPr>
          <w:rFonts w:cs="Times New Roman"/>
          <w:b/>
          <w:bCs/>
        </w:rPr>
        <w:t>清算鏈條與槓桿擠兌</w:t>
      </w:r>
    </w:p>
    <w:p w14:paraId="5FAE1035" w14:textId="6C8FA4B1" w:rsidR="000E7D3E" w:rsidRPr="00D07152" w:rsidRDefault="000E7D3E" w:rsidP="000E7D3E">
      <w:pPr>
        <w:ind w:firstLine="560"/>
        <w:rPr>
          <w:rFonts w:cs="Times New Roman"/>
        </w:rPr>
      </w:pPr>
      <w:r w:rsidRPr="00D07152">
        <w:rPr>
          <w:rFonts w:cs="Times New Roman"/>
        </w:rPr>
        <w:t>在</w:t>
      </w:r>
      <w:r w:rsidRPr="00D07152">
        <w:rPr>
          <w:rFonts w:cs="Times New Roman"/>
        </w:rPr>
        <w:t xml:space="preserve"> DeFi </w:t>
      </w:r>
      <w:r w:rsidRPr="00D07152">
        <w:rPr>
          <w:rFonts w:cs="Times New Roman"/>
        </w:rPr>
        <w:t>借貸市場中，</w:t>
      </w:r>
      <w:r w:rsidRPr="00D07152">
        <w:rPr>
          <w:rFonts w:cs="Times New Roman"/>
        </w:rPr>
        <w:t xml:space="preserve">BTC </w:t>
      </w:r>
      <w:r w:rsidRPr="00D07152">
        <w:rPr>
          <w:rFonts w:cs="Times New Roman"/>
        </w:rPr>
        <w:t>與</w:t>
      </w:r>
      <w:r w:rsidRPr="00D07152">
        <w:rPr>
          <w:rFonts w:cs="Times New Roman"/>
        </w:rPr>
        <w:t xml:space="preserve"> ETH </w:t>
      </w:r>
      <w:r w:rsidRPr="00D07152">
        <w:rPr>
          <w:rFonts w:cs="Times New Roman"/>
        </w:rPr>
        <w:t>常作為主要抵押資產。當價格下跌導致抵押品價值低於清算門檻時，將觸發自動清算機制，進一步產生強制拋售壓力。此過程可能造成市場流動性收縮，並間接影響穩定幣市場之價格穩定性。</w:t>
      </w:r>
    </w:p>
    <w:p w14:paraId="03B8ADD5" w14:textId="5A330925" w:rsidR="00103E4D" w:rsidRPr="00D07152" w:rsidRDefault="00887DE7" w:rsidP="006C2E0A">
      <w:pPr>
        <w:ind w:firstLine="561"/>
        <w:rPr>
          <w:rFonts w:cs="Times New Roman"/>
          <w:b/>
          <w:bCs/>
        </w:rPr>
      </w:pPr>
      <w:r w:rsidRPr="00D07152">
        <w:rPr>
          <w:rFonts w:cs="Times New Roman"/>
          <w:b/>
          <w:bCs/>
        </w:rPr>
        <w:t xml:space="preserve">(2) </w:t>
      </w:r>
      <w:r w:rsidR="00103E4D" w:rsidRPr="00D07152">
        <w:rPr>
          <w:rFonts w:cs="Times New Roman"/>
          <w:b/>
          <w:bCs/>
        </w:rPr>
        <w:t>市場心理與羊群效應</w:t>
      </w:r>
    </w:p>
    <w:p w14:paraId="25E72B07" w14:textId="77777777" w:rsidR="000E7D3E" w:rsidRPr="00D07152" w:rsidRDefault="000E7D3E" w:rsidP="000E7D3E">
      <w:pPr>
        <w:ind w:firstLine="560"/>
        <w:rPr>
          <w:rFonts w:cs="Times New Roman"/>
        </w:rPr>
      </w:pPr>
      <w:r w:rsidRPr="00D07152">
        <w:rPr>
          <w:rFonts w:cs="Times New Roman"/>
        </w:rPr>
        <w:t>在市場劇烈波動期間，投資者可能因恐慌情緒而產生同步性行為（</w:t>
      </w:r>
      <w:r w:rsidRPr="00D07152">
        <w:rPr>
          <w:rFonts w:cs="Times New Roman"/>
        </w:rPr>
        <w:t>herding behavior</w:t>
      </w:r>
      <w:r w:rsidRPr="00D07152">
        <w:rPr>
          <w:rFonts w:cs="Times New Roman"/>
        </w:rPr>
        <w:t>），導致資金快速移動至穩定幣或其他避險資產。</w:t>
      </w:r>
    </w:p>
    <w:p w14:paraId="3B8F3497" w14:textId="09831E5F" w:rsidR="00D422EC" w:rsidRPr="00D07152" w:rsidRDefault="000E7D3E" w:rsidP="000E7D3E">
      <w:pPr>
        <w:ind w:firstLine="560"/>
        <w:rPr>
          <w:rFonts w:cs="Times New Roman"/>
        </w:rPr>
      </w:pPr>
      <w:r w:rsidRPr="00D07152">
        <w:rPr>
          <w:rFonts w:cs="Times New Roman"/>
        </w:rPr>
        <w:t>此行為可能進一步放大穩定幣市場短期價格偏離現象。</w:t>
      </w:r>
    </w:p>
    <w:p w14:paraId="339E3E41" w14:textId="50663374" w:rsidR="00103E4D" w:rsidRPr="00D07152" w:rsidRDefault="00887DE7" w:rsidP="006C2E0A">
      <w:pPr>
        <w:ind w:firstLine="561"/>
        <w:rPr>
          <w:rFonts w:cs="Times New Roman"/>
          <w:b/>
          <w:bCs/>
        </w:rPr>
      </w:pPr>
      <w:r w:rsidRPr="00D07152">
        <w:rPr>
          <w:rFonts w:cs="Times New Roman"/>
          <w:b/>
          <w:bCs/>
        </w:rPr>
        <w:t xml:space="preserve">(3) </w:t>
      </w:r>
      <w:r w:rsidR="00103E4D" w:rsidRPr="00D07152">
        <w:rPr>
          <w:rFonts w:cs="Times New Roman"/>
          <w:b/>
          <w:bCs/>
        </w:rPr>
        <w:t>套利失效與網路壅塞</w:t>
      </w:r>
    </w:p>
    <w:p w14:paraId="2A9B5E92" w14:textId="047DB460" w:rsidR="000E7D3E" w:rsidRPr="00D07152" w:rsidRDefault="000E7D3E" w:rsidP="006C2E0A">
      <w:pPr>
        <w:ind w:firstLine="560"/>
        <w:rPr>
          <w:rFonts w:cs="Times New Roman"/>
        </w:rPr>
      </w:pPr>
      <w:r w:rsidRPr="00D07152">
        <w:rPr>
          <w:rFonts w:cs="Times New Roman"/>
        </w:rPr>
        <w:t>在極端市場下，區塊鏈網路壅塞與交易成本上升（如</w:t>
      </w:r>
      <w:r w:rsidRPr="00D07152">
        <w:rPr>
          <w:rFonts w:cs="Times New Roman"/>
        </w:rPr>
        <w:t xml:space="preserve"> Gas Fee </w:t>
      </w:r>
      <w:r w:rsidRPr="00D07152">
        <w:rPr>
          <w:rFonts w:cs="Times New Roman"/>
        </w:rPr>
        <w:t>增加）可能導致套利機制失效，使穩定幣價格回復效率下降，形成短期偏離。</w:t>
      </w:r>
    </w:p>
    <w:p w14:paraId="0ADBFCAA" w14:textId="509F3896" w:rsidR="00103E4D" w:rsidRPr="00D07152" w:rsidRDefault="00821897" w:rsidP="006C2E0A">
      <w:pPr>
        <w:pStyle w:val="2"/>
        <w:ind w:firstLineChars="200" w:firstLine="641"/>
        <w:rPr>
          <w:rFonts w:cs="Times New Roman"/>
        </w:rPr>
      </w:pPr>
      <w:bookmarkStart w:id="51" w:name="_Toc228666185"/>
      <w:r w:rsidRPr="00D07152">
        <w:rPr>
          <w:rFonts w:cs="Times New Roman"/>
        </w:rPr>
        <w:t xml:space="preserve">3.3.5 </w:t>
      </w:r>
      <w:r w:rsidRPr="00D07152">
        <w:rPr>
          <w:rFonts w:cs="Times New Roman"/>
        </w:rPr>
        <w:t>本章小結</w:t>
      </w:r>
      <w:bookmarkEnd w:id="51"/>
    </w:p>
    <w:p w14:paraId="2CB37973" w14:textId="425961C7" w:rsidR="00D422EC" w:rsidRPr="00D07152" w:rsidRDefault="000E7D3E" w:rsidP="000E7D3E">
      <w:pPr>
        <w:ind w:firstLine="560"/>
        <w:rPr>
          <w:rFonts w:cs="Times New Roman"/>
        </w:rPr>
      </w:pPr>
      <w:r w:rsidRPr="00D07152">
        <w:rPr>
          <w:rFonts w:cs="Times New Roman"/>
        </w:rPr>
        <w:t>本章建立主流加密貨幣波動與穩定幣脫鉤風險之研究假說，並設計相應之實證分析方法，包括關聯性分析、滯後分析與因果檢定架構。後續將於系統建置完成後，透過實際市場資料進行模型訓練與回測，以驗證本章提出之市場連動關係與風險傳導機制。</w:t>
      </w:r>
    </w:p>
    <w:p w14:paraId="7ABC4D26" w14:textId="33898591" w:rsidR="009F4BBB" w:rsidRPr="00D07152" w:rsidRDefault="00E22D53" w:rsidP="006C2E0A">
      <w:pPr>
        <w:pStyle w:val="1"/>
        <w:ind w:firstLineChars="200" w:firstLine="721"/>
        <w:rPr>
          <w:rFonts w:cs="Times New Roman"/>
        </w:rPr>
      </w:pPr>
      <w:bookmarkStart w:id="52" w:name="_Toc228666186"/>
      <w:r w:rsidRPr="00D07152">
        <w:rPr>
          <w:rFonts w:cs="Times New Roman"/>
        </w:rPr>
        <w:lastRenderedPageBreak/>
        <w:t>第</w:t>
      </w:r>
      <w:r w:rsidR="006C0DB8" w:rsidRPr="00D07152">
        <w:rPr>
          <w:rFonts w:cs="Times New Roman"/>
        </w:rPr>
        <w:t>四</w:t>
      </w:r>
      <w:r w:rsidRPr="00D07152">
        <w:rPr>
          <w:rFonts w:cs="Times New Roman"/>
        </w:rPr>
        <w:t xml:space="preserve">章　</w:t>
      </w:r>
      <w:r w:rsidR="00FD02CD" w:rsidRPr="00D07152">
        <w:rPr>
          <w:rFonts w:cs="Times New Roman"/>
        </w:rPr>
        <w:t>目前進度</w:t>
      </w:r>
      <w:bookmarkEnd w:id="52"/>
    </w:p>
    <w:p w14:paraId="2DE7D0BE" w14:textId="077FB212" w:rsidR="00E22D53" w:rsidRPr="00D07152" w:rsidRDefault="006C0DB8" w:rsidP="006C2E0A">
      <w:pPr>
        <w:pStyle w:val="2"/>
        <w:ind w:firstLineChars="200" w:firstLine="641"/>
        <w:rPr>
          <w:rFonts w:cs="Times New Roman"/>
        </w:rPr>
      </w:pPr>
      <w:bookmarkStart w:id="53" w:name="_Toc228666187"/>
      <w:r w:rsidRPr="00D07152">
        <w:rPr>
          <w:rFonts w:cs="Times New Roman"/>
        </w:rPr>
        <w:t>4.1 </w:t>
      </w:r>
      <w:r w:rsidRPr="00D07152">
        <w:rPr>
          <w:rFonts w:cs="Times New Roman"/>
        </w:rPr>
        <w:t>系統進度概述與模型設計</w:t>
      </w:r>
      <w:bookmarkEnd w:id="53"/>
      <w:r w:rsidR="00E22D53" w:rsidRPr="00D07152">
        <w:rPr>
          <w:rFonts w:cs="Times New Roman"/>
        </w:rPr>
        <w:t> </w:t>
      </w:r>
    </w:p>
    <w:p w14:paraId="1D1B6B3C" w14:textId="0EFAE24A" w:rsidR="00C6570F" w:rsidRPr="00D07152" w:rsidRDefault="007B5C08" w:rsidP="00DD2098">
      <w:pPr>
        <w:ind w:firstLine="560"/>
        <w:rPr>
          <w:rFonts w:cs="Times New Roman"/>
        </w:rPr>
      </w:pPr>
      <w:r w:rsidRPr="00D07152">
        <w:rPr>
          <w:rFonts w:cs="Times New Roman"/>
        </w:rPr>
        <w:t>目前系統已完成機器學習分支（</w:t>
      </w:r>
      <w:r w:rsidRPr="00D07152">
        <w:rPr>
          <w:rFonts w:cs="Times New Roman"/>
        </w:rPr>
        <w:t>ML Branch</w:t>
      </w:r>
      <w:r w:rsidRPr="00D07152">
        <w:rPr>
          <w:rFonts w:cs="Times New Roman"/>
        </w:rPr>
        <w:t>）與深度學習分支（</w:t>
      </w:r>
      <w:r w:rsidRPr="00D07152">
        <w:rPr>
          <w:rFonts w:cs="Times New Roman"/>
        </w:rPr>
        <w:t>DL Branch</w:t>
      </w:r>
      <w:r w:rsidRPr="00D07152">
        <w:rPr>
          <w:rFonts w:cs="Times New Roman"/>
        </w:rPr>
        <w:t>）之建構與回測驗證，兩者分別針對穩定幣市場之短期異常偏離與長期時間依賴結構進行建模，形成雙軌並行之風險預測架構，使系統同時具備即時風險觸發與趨勢辨識能力。</w:t>
      </w:r>
      <w:r w:rsidR="00C6570F" w:rsidRPr="00D07152">
        <w:rPr>
          <w:rFonts w:cs="Times New Roman"/>
        </w:rPr>
        <w:t> </w:t>
      </w:r>
    </w:p>
    <w:p w14:paraId="334ADEA8" w14:textId="084E60E8" w:rsidR="00C6570F" w:rsidRPr="00D07152" w:rsidRDefault="006C0DB8" w:rsidP="006C2E0A">
      <w:pPr>
        <w:pStyle w:val="2"/>
        <w:ind w:firstLineChars="200" w:firstLine="641"/>
        <w:rPr>
          <w:rFonts w:cs="Times New Roman"/>
        </w:rPr>
      </w:pPr>
      <w:bookmarkStart w:id="54" w:name="_Toc228666188"/>
      <w:r w:rsidRPr="00D07152">
        <w:rPr>
          <w:rFonts w:cs="Times New Roman"/>
        </w:rPr>
        <w:t>4.2 </w:t>
      </w:r>
      <w:r w:rsidRPr="00D07152">
        <w:rPr>
          <w:rFonts w:cs="Times New Roman"/>
        </w:rPr>
        <w:t>雙分支效能比較與結果分析</w:t>
      </w:r>
      <w:bookmarkEnd w:id="54"/>
      <w:r w:rsidR="00AE071C" w:rsidRPr="00D07152">
        <w:rPr>
          <w:rFonts w:cs="Times New Roman"/>
        </w:rPr>
        <w:t> </w:t>
      </w:r>
    </w:p>
    <w:p w14:paraId="4D8DF55A" w14:textId="695229A4" w:rsidR="00872178" w:rsidRPr="00D07152" w:rsidRDefault="007B5C08" w:rsidP="000151B3">
      <w:pPr>
        <w:ind w:firstLine="560"/>
        <w:rPr>
          <w:rFonts w:cs="Times New Roman"/>
        </w:rPr>
      </w:pPr>
      <w:r w:rsidRPr="00D07152">
        <w:rPr>
          <w:rFonts w:cs="Times New Roman"/>
        </w:rPr>
        <w:t>本研究於</w:t>
      </w:r>
      <w:r w:rsidRPr="00D07152">
        <w:rPr>
          <w:rFonts w:cs="Times New Roman"/>
        </w:rPr>
        <w:t xml:space="preserve"> 2023–2025 </w:t>
      </w:r>
      <w:r w:rsidRPr="00D07152">
        <w:rPr>
          <w:rFonts w:cs="Times New Roman"/>
        </w:rPr>
        <w:t>年共</w:t>
      </w:r>
      <w:r w:rsidRPr="00D07152">
        <w:rPr>
          <w:rFonts w:cs="Times New Roman"/>
        </w:rPr>
        <w:t xml:space="preserve"> 24,600 </w:t>
      </w:r>
      <w:r w:rsidRPr="00D07152">
        <w:rPr>
          <w:rFonts w:cs="Times New Roman"/>
        </w:rPr>
        <w:t>小時回測資料上進行評估，結果如下表所示：</w:t>
      </w:r>
    </w:p>
    <w:p w14:paraId="5665B14C" w14:textId="5475301F" w:rsidR="00F06633" w:rsidRPr="00D07152" w:rsidRDefault="00F06633" w:rsidP="00F06633">
      <w:pPr>
        <w:pStyle w:val="ac"/>
        <w:rPr>
          <w:rFonts w:cs="Times New Roman"/>
        </w:rPr>
      </w:pPr>
      <w:bookmarkStart w:id="55" w:name="_Toc228664044"/>
      <w:r w:rsidRPr="00D07152">
        <w:rPr>
          <w:rFonts w:cs="Times New Roman"/>
        </w:rPr>
        <w:t>表</w:t>
      </w:r>
      <w:r w:rsidR="004858B1" w:rsidRPr="00D07152">
        <w:rPr>
          <w:rFonts w:cs="Times New Roman"/>
        </w:rPr>
        <w:t>4</w:t>
      </w:r>
      <w:r w:rsidRPr="00D07152">
        <w:rPr>
          <w:rFonts w:cs="Times New Roman"/>
        </w:rPr>
        <w:t>-1</w:t>
      </w:r>
      <w:r w:rsidRPr="00D07152">
        <w:rPr>
          <w:rFonts w:cs="Times New Roman"/>
        </w:rPr>
        <w:t>：雙模型效能比較表</w:t>
      </w:r>
      <w:bookmarkEnd w:id="55"/>
    </w:p>
    <w:tbl>
      <w:tblPr>
        <w:tblStyle w:val="a3"/>
        <w:tblW w:w="0" w:type="auto"/>
        <w:tblInd w:w="-289" w:type="dxa"/>
        <w:tblLook w:val="04A0" w:firstRow="1" w:lastRow="0" w:firstColumn="1" w:lastColumn="0" w:noHBand="0" w:noVBand="1"/>
      </w:tblPr>
      <w:tblGrid>
        <w:gridCol w:w="1985"/>
        <w:gridCol w:w="1985"/>
        <w:gridCol w:w="2410"/>
        <w:gridCol w:w="2568"/>
      </w:tblGrid>
      <w:tr w:rsidR="00F06633" w:rsidRPr="00D07152" w14:paraId="5C3CA2A9" w14:textId="77777777" w:rsidTr="00AC7C13">
        <w:tc>
          <w:tcPr>
            <w:tcW w:w="1985" w:type="dxa"/>
          </w:tcPr>
          <w:p w14:paraId="75366EEC" w14:textId="77777777" w:rsidR="00F06633" w:rsidRPr="00D07152" w:rsidRDefault="00F06633" w:rsidP="00AC7C13">
            <w:pPr>
              <w:snapToGrid w:val="0"/>
              <w:spacing w:line="240" w:lineRule="auto"/>
              <w:ind w:firstLineChars="0" w:firstLine="0"/>
              <w:rPr>
                <w:rFonts w:cs="Times New Roman"/>
                <w:b/>
                <w:bCs/>
              </w:rPr>
            </w:pPr>
            <w:r w:rsidRPr="00D07152">
              <w:rPr>
                <w:rFonts w:cs="Times New Roman"/>
                <w:b/>
                <w:bCs/>
              </w:rPr>
              <w:t>評估指標</w:t>
            </w:r>
          </w:p>
        </w:tc>
        <w:tc>
          <w:tcPr>
            <w:tcW w:w="1985" w:type="dxa"/>
          </w:tcPr>
          <w:p w14:paraId="444A4F37" w14:textId="77777777" w:rsidR="00F06633" w:rsidRPr="00D07152" w:rsidRDefault="00F06633" w:rsidP="00AC7C13">
            <w:pPr>
              <w:snapToGrid w:val="0"/>
              <w:spacing w:line="240" w:lineRule="auto"/>
              <w:ind w:firstLineChars="0" w:firstLine="0"/>
              <w:rPr>
                <w:rFonts w:cs="Times New Roman"/>
              </w:rPr>
            </w:pPr>
            <w:r w:rsidRPr="00D07152">
              <w:rPr>
                <w:rFonts w:cs="Times New Roman"/>
              </w:rPr>
              <w:t>XGBoost(ML)</w:t>
            </w:r>
          </w:p>
        </w:tc>
        <w:tc>
          <w:tcPr>
            <w:tcW w:w="2410" w:type="dxa"/>
          </w:tcPr>
          <w:p w14:paraId="71CDD801" w14:textId="77777777" w:rsidR="00F06633" w:rsidRPr="00D07152" w:rsidRDefault="00F06633" w:rsidP="00AC7C13">
            <w:pPr>
              <w:snapToGrid w:val="0"/>
              <w:spacing w:line="240" w:lineRule="auto"/>
              <w:ind w:firstLineChars="0" w:firstLine="0"/>
              <w:rPr>
                <w:rFonts w:cs="Times New Roman"/>
              </w:rPr>
            </w:pPr>
            <w:r w:rsidRPr="00D07152">
              <w:rPr>
                <w:rFonts w:cs="Times New Roman"/>
              </w:rPr>
              <w:t>Transformer(DL)</w:t>
            </w:r>
          </w:p>
        </w:tc>
        <w:tc>
          <w:tcPr>
            <w:tcW w:w="2568" w:type="dxa"/>
          </w:tcPr>
          <w:p w14:paraId="00E49534" w14:textId="77777777" w:rsidR="00F06633" w:rsidRPr="00D07152" w:rsidRDefault="00F06633" w:rsidP="00AC7C13">
            <w:pPr>
              <w:snapToGrid w:val="0"/>
              <w:spacing w:line="240" w:lineRule="auto"/>
              <w:ind w:firstLineChars="0" w:firstLine="0"/>
              <w:rPr>
                <w:rFonts w:cs="Times New Roman"/>
                <w:b/>
                <w:bCs/>
              </w:rPr>
            </w:pPr>
            <w:r w:rsidRPr="00D07152">
              <w:rPr>
                <w:rFonts w:cs="Times New Roman"/>
                <w:b/>
                <w:bCs/>
              </w:rPr>
              <w:t>說明</w:t>
            </w:r>
          </w:p>
        </w:tc>
      </w:tr>
      <w:tr w:rsidR="00F06633" w:rsidRPr="00D07152" w14:paraId="6097F5EF" w14:textId="77777777" w:rsidTr="00AC7C13">
        <w:tc>
          <w:tcPr>
            <w:tcW w:w="1985" w:type="dxa"/>
          </w:tcPr>
          <w:p w14:paraId="1D392522" w14:textId="77777777" w:rsidR="00F06633" w:rsidRPr="00D07152" w:rsidRDefault="00F06633" w:rsidP="00AC7C13">
            <w:pPr>
              <w:snapToGrid w:val="0"/>
              <w:spacing w:line="240" w:lineRule="auto"/>
              <w:ind w:firstLineChars="0" w:firstLine="0"/>
              <w:rPr>
                <w:rFonts w:cs="Times New Roman"/>
              </w:rPr>
            </w:pPr>
            <w:r w:rsidRPr="00D07152">
              <w:rPr>
                <w:rFonts w:cs="Times New Roman"/>
              </w:rPr>
              <w:t>Precision</w:t>
            </w:r>
          </w:p>
        </w:tc>
        <w:tc>
          <w:tcPr>
            <w:tcW w:w="1985" w:type="dxa"/>
          </w:tcPr>
          <w:p w14:paraId="34525255" w14:textId="77777777" w:rsidR="00F06633" w:rsidRPr="00D07152" w:rsidRDefault="00F06633" w:rsidP="00AC7C13">
            <w:pPr>
              <w:snapToGrid w:val="0"/>
              <w:spacing w:line="240" w:lineRule="auto"/>
              <w:ind w:firstLineChars="0" w:firstLine="0"/>
              <w:rPr>
                <w:rFonts w:cs="Times New Roman"/>
              </w:rPr>
            </w:pPr>
            <w:r w:rsidRPr="00D07152">
              <w:rPr>
                <w:rFonts w:cs="Times New Roman"/>
              </w:rPr>
              <w:t>0.96</w:t>
            </w:r>
          </w:p>
        </w:tc>
        <w:tc>
          <w:tcPr>
            <w:tcW w:w="2410" w:type="dxa"/>
          </w:tcPr>
          <w:p w14:paraId="552D5D92" w14:textId="77777777" w:rsidR="00F06633" w:rsidRPr="00D07152" w:rsidRDefault="00F06633" w:rsidP="00AC7C13">
            <w:pPr>
              <w:snapToGrid w:val="0"/>
              <w:spacing w:line="240" w:lineRule="auto"/>
              <w:ind w:firstLineChars="0" w:firstLine="0"/>
              <w:rPr>
                <w:rFonts w:cs="Times New Roman"/>
              </w:rPr>
            </w:pPr>
            <w:r w:rsidRPr="00D07152">
              <w:rPr>
                <w:rFonts w:cs="Times New Roman"/>
              </w:rPr>
              <w:t>0.81</w:t>
            </w:r>
          </w:p>
        </w:tc>
        <w:tc>
          <w:tcPr>
            <w:tcW w:w="2568" w:type="dxa"/>
          </w:tcPr>
          <w:p w14:paraId="486B89F2" w14:textId="77777777" w:rsidR="00F06633" w:rsidRPr="00D07152" w:rsidRDefault="00F06633" w:rsidP="00AC7C13">
            <w:pPr>
              <w:snapToGrid w:val="0"/>
              <w:spacing w:line="240" w:lineRule="auto"/>
              <w:ind w:firstLineChars="0" w:firstLine="0"/>
              <w:rPr>
                <w:rFonts w:cs="Times New Roman"/>
              </w:rPr>
            </w:pPr>
            <w:r w:rsidRPr="00D07152">
              <w:rPr>
                <w:rFonts w:cs="Times New Roman"/>
              </w:rPr>
              <w:t>XGBoost</w:t>
            </w:r>
            <w:r w:rsidRPr="00D07152">
              <w:rPr>
                <w:rFonts w:cs="Times New Roman"/>
              </w:rPr>
              <w:t>更擅長過濾噪音</w:t>
            </w:r>
          </w:p>
        </w:tc>
      </w:tr>
      <w:tr w:rsidR="00F06633" w:rsidRPr="00D07152" w14:paraId="5AEF85BA" w14:textId="77777777" w:rsidTr="00AC7C13">
        <w:tc>
          <w:tcPr>
            <w:tcW w:w="1985" w:type="dxa"/>
          </w:tcPr>
          <w:p w14:paraId="40C2B6AE" w14:textId="77777777" w:rsidR="00F06633" w:rsidRPr="00D07152" w:rsidRDefault="00F06633" w:rsidP="00AC7C13">
            <w:pPr>
              <w:snapToGrid w:val="0"/>
              <w:spacing w:line="240" w:lineRule="auto"/>
              <w:ind w:firstLineChars="0" w:firstLine="0"/>
              <w:rPr>
                <w:rFonts w:cs="Times New Roman"/>
              </w:rPr>
            </w:pPr>
            <w:r w:rsidRPr="00D07152">
              <w:rPr>
                <w:rFonts w:cs="Times New Roman"/>
              </w:rPr>
              <w:t>Recall</w:t>
            </w:r>
          </w:p>
        </w:tc>
        <w:tc>
          <w:tcPr>
            <w:tcW w:w="1985" w:type="dxa"/>
          </w:tcPr>
          <w:p w14:paraId="08E6F76C" w14:textId="77777777" w:rsidR="00F06633" w:rsidRPr="00D07152" w:rsidRDefault="00F06633" w:rsidP="00AC7C13">
            <w:pPr>
              <w:snapToGrid w:val="0"/>
              <w:spacing w:line="240" w:lineRule="auto"/>
              <w:ind w:firstLineChars="0" w:firstLine="0"/>
              <w:rPr>
                <w:rFonts w:cs="Times New Roman"/>
              </w:rPr>
            </w:pPr>
            <w:r w:rsidRPr="00D07152">
              <w:rPr>
                <w:rFonts w:cs="Times New Roman"/>
              </w:rPr>
              <w:t>1.00</w:t>
            </w:r>
          </w:p>
        </w:tc>
        <w:tc>
          <w:tcPr>
            <w:tcW w:w="2410" w:type="dxa"/>
          </w:tcPr>
          <w:p w14:paraId="1FAEA548" w14:textId="77777777" w:rsidR="00F06633" w:rsidRPr="00D07152" w:rsidRDefault="00F06633" w:rsidP="00AC7C13">
            <w:pPr>
              <w:snapToGrid w:val="0"/>
              <w:spacing w:line="240" w:lineRule="auto"/>
              <w:ind w:firstLineChars="0" w:firstLine="0"/>
              <w:rPr>
                <w:rFonts w:cs="Times New Roman"/>
              </w:rPr>
            </w:pPr>
            <w:r w:rsidRPr="00D07152">
              <w:rPr>
                <w:rFonts w:cs="Times New Roman"/>
              </w:rPr>
              <w:t>1.00</w:t>
            </w:r>
          </w:p>
        </w:tc>
        <w:tc>
          <w:tcPr>
            <w:tcW w:w="2568" w:type="dxa"/>
          </w:tcPr>
          <w:p w14:paraId="0A0773BB" w14:textId="77777777" w:rsidR="00F06633" w:rsidRPr="00D07152" w:rsidRDefault="00F06633" w:rsidP="00AC7C13">
            <w:pPr>
              <w:snapToGrid w:val="0"/>
              <w:spacing w:line="240" w:lineRule="auto"/>
              <w:ind w:firstLineChars="0" w:firstLine="0"/>
              <w:rPr>
                <w:rFonts w:cs="Times New Roman"/>
              </w:rPr>
            </w:pPr>
            <w:r w:rsidRPr="00D07152">
              <w:rPr>
                <w:rFonts w:cs="Times New Roman"/>
              </w:rPr>
              <w:t>皆完整捕捉脫鉤事件</w:t>
            </w:r>
          </w:p>
        </w:tc>
      </w:tr>
      <w:tr w:rsidR="00F06633" w:rsidRPr="00D07152" w14:paraId="74206070" w14:textId="77777777" w:rsidTr="00AC7C13">
        <w:tc>
          <w:tcPr>
            <w:tcW w:w="1985" w:type="dxa"/>
          </w:tcPr>
          <w:p w14:paraId="31EA24A3" w14:textId="77777777" w:rsidR="00F06633" w:rsidRPr="00D07152" w:rsidRDefault="00F06633" w:rsidP="00AC7C13">
            <w:pPr>
              <w:snapToGrid w:val="0"/>
              <w:spacing w:line="240" w:lineRule="auto"/>
              <w:ind w:firstLineChars="0" w:firstLine="0"/>
              <w:rPr>
                <w:rFonts w:cs="Times New Roman"/>
              </w:rPr>
            </w:pPr>
            <w:r w:rsidRPr="00D07152">
              <w:rPr>
                <w:rFonts w:cs="Times New Roman"/>
              </w:rPr>
              <w:t>MAE</w:t>
            </w:r>
          </w:p>
        </w:tc>
        <w:tc>
          <w:tcPr>
            <w:tcW w:w="1985" w:type="dxa"/>
          </w:tcPr>
          <w:p w14:paraId="7E8C428C" w14:textId="77777777" w:rsidR="00F06633" w:rsidRPr="00D07152" w:rsidRDefault="00F06633" w:rsidP="00AC7C13">
            <w:pPr>
              <w:snapToGrid w:val="0"/>
              <w:spacing w:line="240" w:lineRule="auto"/>
              <w:ind w:firstLineChars="0" w:firstLine="0"/>
              <w:rPr>
                <w:rFonts w:cs="Times New Roman"/>
              </w:rPr>
            </w:pPr>
            <w:r w:rsidRPr="00D07152">
              <w:rPr>
                <w:rFonts w:cs="Times New Roman"/>
              </w:rPr>
              <w:t>0.00008</w:t>
            </w:r>
          </w:p>
        </w:tc>
        <w:tc>
          <w:tcPr>
            <w:tcW w:w="2410" w:type="dxa"/>
          </w:tcPr>
          <w:p w14:paraId="65E2040C" w14:textId="77777777" w:rsidR="00F06633" w:rsidRPr="00D07152" w:rsidRDefault="00F06633" w:rsidP="00AC7C13">
            <w:pPr>
              <w:snapToGrid w:val="0"/>
              <w:spacing w:line="240" w:lineRule="auto"/>
              <w:ind w:firstLineChars="0" w:firstLine="0"/>
              <w:rPr>
                <w:rFonts w:cs="Times New Roman"/>
              </w:rPr>
            </w:pPr>
            <w:r w:rsidRPr="00D07152">
              <w:rPr>
                <w:rFonts w:cs="Times New Roman"/>
              </w:rPr>
              <w:t>0.00051</w:t>
            </w:r>
          </w:p>
        </w:tc>
        <w:tc>
          <w:tcPr>
            <w:tcW w:w="2568" w:type="dxa"/>
          </w:tcPr>
          <w:p w14:paraId="2AC21EB2" w14:textId="77777777" w:rsidR="00F06633" w:rsidRPr="00D07152" w:rsidRDefault="00F06633" w:rsidP="00AC7C13">
            <w:pPr>
              <w:snapToGrid w:val="0"/>
              <w:spacing w:line="240" w:lineRule="auto"/>
              <w:ind w:firstLineChars="0" w:firstLine="0"/>
              <w:rPr>
                <w:rFonts w:cs="Times New Roman"/>
              </w:rPr>
            </w:pPr>
            <w:r w:rsidRPr="00D07152">
              <w:rPr>
                <w:rFonts w:cs="Times New Roman"/>
              </w:rPr>
              <w:t>偏離量估計誤差</w:t>
            </w:r>
          </w:p>
        </w:tc>
      </w:tr>
      <w:tr w:rsidR="00F06633" w:rsidRPr="00D07152" w14:paraId="2AB960B3" w14:textId="77777777" w:rsidTr="00AC7C13">
        <w:tc>
          <w:tcPr>
            <w:tcW w:w="1985" w:type="dxa"/>
          </w:tcPr>
          <w:p w14:paraId="1920975C" w14:textId="77777777" w:rsidR="00F06633" w:rsidRPr="00D07152" w:rsidRDefault="00F06633" w:rsidP="00AC7C13">
            <w:pPr>
              <w:snapToGrid w:val="0"/>
              <w:spacing w:line="240" w:lineRule="auto"/>
              <w:ind w:firstLineChars="0" w:firstLine="0"/>
              <w:rPr>
                <w:rFonts w:cs="Times New Roman"/>
              </w:rPr>
            </w:pPr>
            <w:r w:rsidRPr="00D07152">
              <w:rPr>
                <w:rFonts w:cs="Times New Roman"/>
              </w:rPr>
              <w:t>風險反應速度</w:t>
            </w:r>
          </w:p>
        </w:tc>
        <w:tc>
          <w:tcPr>
            <w:tcW w:w="1985" w:type="dxa"/>
          </w:tcPr>
          <w:p w14:paraId="125B62D7" w14:textId="77777777" w:rsidR="00F06633" w:rsidRPr="00D07152" w:rsidRDefault="00F06633" w:rsidP="00AC7C13">
            <w:pPr>
              <w:snapToGrid w:val="0"/>
              <w:spacing w:line="240" w:lineRule="auto"/>
              <w:ind w:firstLineChars="0" w:firstLine="0"/>
              <w:rPr>
                <w:rFonts w:cs="Times New Roman"/>
              </w:rPr>
            </w:pPr>
            <w:r w:rsidRPr="00D07152">
              <w:rPr>
                <w:rFonts w:cs="Times New Roman"/>
              </w:rPr>
              <w:t>極快</w:t>
            </w:r>
          </w:p>
        </w:tc>
        <w:tc>
          <w:tcPr>
            <w:tcW w:w="2410" w:type="dxa"/>
          </w:tcPr>
          <w:p w14:paraId="56EB9158" w14:textId="77777777" w:rsidR="00F06633" w:rsidRPr="00D07152" w:rsidRDefault="00F06633" w:rsidP="00AC7C13">
            <w:pPr>
              <w:snapToGrid w:val="0"/>
              <w:spacing w:line="240" w:lineRule="auto"/>
              <w:ind w:firstLineChars="0" w:firstLine="0"/>
              <w:rPr>
                <w:rFonts w:cs="Times New Roman"/>
              </w:rPr>
            </w:pPr>
            <w:r w:rsidRPr="00D07152">
              <w:rPr>
                <w:rFonts w:cs="Times New Roman"/>
              </w:rPr>
              <w:t>較平滑</w:t>
            </w:r>
          </w:p>
        </w:tc>
        <w:tc>
          <w:tcPr>
            <w:tcW w:w="2568" w:type="dxa"/>
          </w:tcPr>
          <w:p w14:paraId="2633C280" w14:textId="77777777" w:rsidR="00F06633" w:rsidRPr="00D07152" w:rsidRDefault="00F06633" w:rsidP="00AC7C13">
            <w:pPr>
              <w:snapToGrid w:val="0"/>
              <w:spacing w:line="240" w:lineRule="auto"/>
              <w:ind w:firstLineChars="0" w:firstLine="0"/>
              <w:rPr>
                <w:rFonts w:cs="Times New Roman"/>
              </w:rPr>
            </w:pPr>
            <w:r w:rsidRPr="00D07152">
              <w:rPr>
                <w:rFonts w:cs="Times New Roman"/>
              </w:rPr>
              <w:t>瞬時</w:t>
            </w:r>
            <w:r w:rsidRPr="00D07152">
              <w:rPr>
                <w:rFonts w:cs="Times New Roman"/>
              </w:rPr>
              <w:t>VS</w:t>
            </w:r>
            <w:r w:rsidRPr="00D07152">
              <w:rPr>
                <w:rFonts w:cs="Times New Roman"/>
              </w:rPr>
              <w:t>趨勢</w:t>
            </w:r>
          </w:p>
        </w:tc>
      </w:tr>
    </w:tbl>
    <w:p w14:paraId="052C7B1C" w14:textId="77777777" w:rsidR="00F06633" w:rsidRPr="00D07152" w:rsidRDefault="00F06633" w:rsidP="000151B3">
      <w:pPr>
        <w:ind w:firstLine="560"/>
        <w:rPr>
          <w:rFonts w:cs="Times New Roman"/>
        </w:rPr>
      </w:pPr>
    </w:p>
    <w:p w14:paraId="630C72D3" w14:textId="6DE85417" w:rsidR="00872178" w:rsidRPr="00D07152" w:rsidRDefault="00872178" w:rsidP="006C2E0A">
      <w:pPr>
        <w:ind w:firstLine="560"/>
        <w:rPr>
          <w:rFonts w:cs="Times New Roman"/>
        </w:rPr>
      </w:pPr>
      <w:r w:rsidRPr="00D07152">
        <w:rPr>
          <w:rFonts w:cs="Times New Roman"/>
          <w:noProof/>
        </w:rPr>
        <w:lastRenderedPageBreak/>
        <w:drawing>
          <wp:inline distT="0" distB="0" distL="0" distR="0" wp14:anchorId="4EBF02CA" wp14:editId="64B1546B">
            <wp:extent cx="5504815" cy="2932430"/>
            <wp:effectExtent l="0" t="0" r="635" b="1270"/>
            <wp:docPr id="4278927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92740" name=""/>
                    <pic:cNvPicPr/>
                  </pic:nvPicPr>
                  <pic:blipFill>
                    <a:blip r:embed="rId18"/>
                    <a:stretch>
                      <a:fillRect/>
                    </a:stretch>
                  </pic:blipFill>
                  <pic:spPr>
                    <a:xfrm>
                      <a:off x="0" y="0"/>
                      <a:ext cx="5504815" cy="2932430"/>
                    </a:xfrm>
                    <a:prstGeom prst="rect">
                      <a:avLst/>
                    </a:prstGeom>
                  </pic:spPr>
                </pic:pic>
              </a:graphicData>
            </a:graphic>
          </wp:inline>
        </w:drawing>
      </w:r>
    </w:p>
    <w:p w14:paraId="5C7314C5" w14:textId="77777777" w:rsidR="008C7430" w:rsidRPr="00D07152" w:rsidRDefault="008C7430" w:rsidP="008C7430">
      <w:pPr>
        <w:pStyle w:val="ae"/>
        <w:rPr>
          <w:rFonts w:cs="Times New Roman"/>
        </w:rPr>
      </w:pPr>
      <w:bookmarkStart w:id="56" w:name="_Toc228664032"/>
      <w:r w:rsidRPr="00D07152">
        <w:rPr>
          <w:rFonts w:cs="Times New Roman"/>
        </w:rPr>
        <w:t>圖</w:t>
      </w:r>
      <w:r w:rsidRPr="00D07152">
        <w:rPr>
          <w:rFonts w:cs="Times New Roman"/>
        </w:rPr>
        <w:t xml:space="preserve"> 4-1</w:t>
      </w:r>
      <w:r w:rsidRPr="00D07152">
        <w:rPr>
          <w:rFonts w:cs="Times New Roman"/>
        </w:rPr>
        <w:t>：</w:t>
      </w:r>
      <w:r w:rsidRPr="00D07152">
        <w:rPr>
          <w:rFonts w:cs="Times New Roman"/>
        </w:rPr>
        <w:t xml:space="preserve">XGBoost vs Transformer </w:t>
      </w:r>
      <w:r w:rsidRPr="00D07152">
        <w:rPr>
          <w:rFonts w:cs="Times New Roman"/>
        </w:rPr>
        <w:t>誤差比較圖（</w:t>
      </w:r>
      <w:r w:rsidRPr="00D07152">
        <w:rPr>
          <w:rFonts w:cs="Times New Roman"/>
        </w:rPr>
        <w:t>MAE / error bar</w:t>
      </w:r>
      <w:r w:rsidRPr="00D07152">
        <w:rPr>
          <w:rFonts w:cs="Times New Roman"/>
        </w:rPr>
        <w:t>）</w:t>
      </w:r>
      <w:bookmarkEnd w:id="56"/>
      <w:r w:rsidRPr="00D07152">
        <w:rPr>
          <w:rFonts w:cs="Times New Roman"/>
        </w:rPr>
        <w:t xml:space="preserve"> </w:t>
      </w:r>
    </w:p>
    <w:p w14:paraId="04EEE926" w14:textId="77777777" w:rsidR="008C7430" w:rsidRPr="00D07152" w:rsidRDefault="008C7430" w:rsidP="006C2E0A">
      <w:pPr>
        <w:ind w:firstLine="560"/>
        <w:rPr>
          <w:rFonts w:cs="Times New Roman"/>
        </w:rPr>
      </w:pPr>
    </w:p>
    <w:p w14:paraId="24BC9E33" w14:textId="3CF8B019" w:rsidR="00872178" w:rsidRPr="00D07152" w:rsidRDefault="00872178" w:rsidP="006C2E0A">
      <w:pPr>
        <w:ind w:firstLine="560"/>
        <w:rPr>
          <w:rFonts w:cs="Times New Roman"/>
        </w:rPr>
      </w:pPr>
      <w:r w:rsidRPr="00D07152">
        <w:rPr>
          <w:rFonts w:cs="Times New Roman"/>
          <w:noProof/>
        </w:rPr>
        <w:drawing>
          <wp:inline distT="0" distB="0" distL="0" distR="0" wp14:anchorId="6C2F91E9" wp14:editId="567FE7B6">
            <wp:extent cx="5504815" cy="3267710"/>
            <wp:effectExtent l="0" t="0" r="635" b="8890"/>
            <wp:docPr id="7347192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19232" name=""/>
                    <pic:cNvPicPr/>
                  </pic:nvPicPr>
                  <pic:blipFill>
                    <a:blip r:embed="rId19"/>
                    <a:stretch>
                      <a:fillRect/>
                    </a:stretch>
                  </pic:blipFill>
                  <pic:spPr>
                    <a:xfrm>
                      <a:off x="0" y="0"/>
                      <a:ext cx="5504815" cy="3267710"/>
                    </a:xfrm>
                    <a:prstGeom prst="rect">
                      <a:avLst/>
                    </a:prstGeom>
                  </pic:spPr>
                </pic:pic>
              </a:graphicData>
            </a:graphic>
          </wp:inline>
        </w:drawing>
      </w:r>
    </w:p>
    <w:p w14:paraId="2B888B65" w14:textId="4C45F090" w:rsidR="008C7430" w:rsidRPr="00D07152" w:rsidRDefault="008C7430" w:rsidP="008C7430">
      <w:pPr>
        <w:pStyle w:val="ae"/>
        <w:rPr>
          <w:rFonts w:cs="Times New Roman"/>
        </w:rPr>
      </w:pPr>
      <w:bookmarkStart w:id="57" w:name="_Toc228664033"/>
      <w:r w:rsidRPr="00D07152">
        <w:rPr>
          <w:rFonts w:cs="Times New Roman"/>
        </w:rPr>
        <w:t>圖</w:t>
      </w:r>
      <w:r w:rsidRPr="00D07152">
        <w:rPr>
          <w:rFonts w:cs="Times New Roman"/>
        </w:rPr>
        <w:t xml:space="preserve"> 4-2</w:t>
      </w:r>
      <w:r w:rsidRPr="00D07152">
        <w:rPr>
          <w:rFonts w:cs="Times New Roman"/>
        </w:rPr>
        <w:t>：</w:t>
      </w:r>
      <w:r w:rsidRPr="00D07152">
        <w:rPr>
          <w:rFonts w:cs="Times New Roman"/>
        </w:rPr>
        <w:t xml:space="preserve">Recall / Precision </w:t>
      </w:r>
      <w:r w:rsidRPr="00D07152">
        <w:rPr>
          <w:rFonts w:cs="Times New Roman"/>
        </w:rPr>
        <w:t>比較圖</w:t>
      </w:r>
      <w:bookmarkEnd w:id="57"/>
    </w:p>
    <w:p w14:paraId="7942A6AA" w14:textId="24BD74BF" w:rsidR="000151B3" w:rsidRPr="00D07152" w:rsidRDefault="000151B3" w:rsidP="000151B3">
      <w:pPr>
        <w:ind w:firstLine="560"/>
        <w:rPr>
          <w:rFonts w:cs="Times New Roman"/>
        </w:rPr>
      </w:pPr>
      <w:r w:rsidRPr="00D07152">
        <w:rPr>
          <w:rFonts w:cs="Times New Roman"/>
        </w:rPr>
        <w:t>如圖</w:t>
      </w:r>
      <w:r w:rsidRPr="00D07152">
        <w:rPr>
          <w:rFonts w:cs="Times New Roman"/>
        </w:rPr>
        <w:t>4-1</w:t>
      </w:r>
      <w:r w:rsidRPr="00D07152">
        <w:rPr>
          <w:rFonts w:cs="Times New Roman"/>
        </w:rPr>
        <w:t>和圖</w:t>
      </w:r>
      <w:r w:rsidRPr="00D07152">
        <w:rPr>
          <w:rFonts w:cs="Times New Roman"/>
        </w:rPr>
        <w:t>4-2</w:t>
      </w:r>
      <w:r w:rsidRPr="00D07152">
        <w:rPr>
          <w:rFonts w:cs="Times New Roman"/>
        </w:rPr>
        <w:t>顯示，</w:t>
      </w:r>
      <w:r w:rsidRPr="00D07152">
        <w:rPr>
          <w:rFonts w:cs="Times New Roman"/>
        </w:rPr>
        <w:t xml:space="preserve">XGBoost </w:t>
      </w:r>
      <w:r w:rsidRPr="00D07152">
        <w:rPr>
          <w:rFonts w:cs="Times New Roman"/>
        </w:rPr>
        <w:t>適合處理短期異常偵測與即時風險反應，而</w:t>
      </w:r>
      <w:r w:rsidRPr="00D07152">
        <w:rPr>
          <w:rFonts w:cs="Times New Roman"/>
        </w:rPr>
        <w:t xml:space="preserve"> Transformer </w:t>
      </w:r>
      <w:r w:rsidRPr="00D07152">
        <w:rPr>
          <w:rFonts w:cs="Times New Roman"/>
        </w:rPr>
        <w:t>則適合捕捉長期風險結構與時間演化趨勢。由</w:t>
      </w:r>
      <w:r w:rsidRPr="00D07152">
        <w:rPr>
          <w:rFonts w:cs="Times New Roman"/>
        </w:rPr>
        <w:lastRenderedPageBreak/>
        <w:t>於加密市場具有高度非平穩特性，因此本研究以</w:t>
      </w:r>
      <w:r w:rsidRPr="00D07152">
        <w:rPr>
          <w:rFonts w:cs="Times New Roman"/>
        </w:rPr>
        <w:t xml:space="preserve"> MAE </w:t>
      </w:r>
      <w:r w:rsidRPr="00D07152">
        <w:rPr>
          <w:rFonts w:cs="Times New Roman"/>
        </w:rPr>
        <w:t>與</w:t>
      </w:r>
      <w:r w:rsidRPr="00D07152">
        <w:rPr>
          <w:rFonts w:cs="Times New Roman"/>
        </w:rPr>
        <w:t xml:space="preserve"> Recall </w:t>
      </w:r>
      <w:r w:rsidRPr="00D07152">
        <w:rPr>
          <w:rFonts w:cs="Times New Roman"/>
        </w:rPr>
        <w:t>作為主要評估指標。</w:t>
      </w:r>
    </w:p>
    <w:p w14:paraId="64142444" w14:textId="07AFC681" w:rsidR="00DF3D81" w:rsidRPr="00D07152" w:rsidRDefault="006C0DB8" w:rsidP="006C2E0A">
      <w:pPr>
        <w:pStyle w:val="2"/>
        <w:ind w:firstLineChars="200" w:firstLine="641"/>
        <w:rPr>
          <w:rFonts w:cs="Times New Roman"/>
        </w:rPr>
      </w:pPr>
      <w:bookmarkStart w:id="58" w:name="_Toc228666189"/>
      <w:r w:rsidRPr="00D07152">
        <w:rPr>
          <w:rFonts w:cs="Times New Roman"/>
        </w:rPr>
        <w:t>4.3 </w:t>
      </w:r>
      <w:r w:rsidRPr="00D07152">
        <w:rPr>
          <w:rFonts w:cs="Times New Roman"/>
        </w:rPr>
        <w:t>機器學習分支分析</w:t>
      </w:r>
      <w:bookmarkEnd w:id="58"/>
      <w:r w:rsidR="0000630C" w:rsidRPr="00D07152">
        <w:rPr>
          <w:rFonts w:cs="Times New Roman"/>
        </w:rPr>
        <w:t> </w:t>
      </w:r>
    </w:p>
    <w:p w14:paraId="358DD353" w14:textId="702A838F" w:rsidR="000151B3" w:rsidRPr="00D07152" w:rsidRDefault="000151B3" w:rsidP="000151B3">
      <w:pPr>
        <w:ind w:firstLine="560"/>
        <w:rPr>
          <w:rFonts w:cs="Times New Roman"/>
        </w:rPr>
      </w:pPr>
      <w:r w:rsidRPr="00D07152">
        <w:rPr>
          <w:rFonts w:cs="Times New Roman"/>
        </w:rPr>
        <w:t xml:space="preserve">XGBoost </w:t>
      </w:r>
      <w:r w:rsidRPr="00D07152">
        <w:rPr>
          <w:rFonts w:cs="Times New Roman"/>
        </w:rPr>
        <w:t>分支主要負責處理結構化特徵與短期市場異常偏離，透過非線性特徵交互學習提升風險辨識能力。模型同時結合</w:t>
      </w:r>
      <w:r w:rsidRPr="00D07152">
        <w:rPr>
          <w:rFonts w:cs="Times New Roman"/>
        </w:rPr>
        <w:t xml:space="preserve"> Isolation Forest </w:t>
      </w:r>
      <w:r w:rsidRPr="00D07152">
        <w:rPr>
          <w:rFonts w:cs="Times New Roman"/>
        </w:rPr>
        <w:t>所產生之</w:t>
      </w:r>
      <w:r w:rsidRPr="00D07152">
        <w:rPr>
          <w:rFonts w:cs="Times New Roman"/>
        </w:rPr>
        <w:t xml:space="preserve"> anomaly score</w:t>
      </w:r>
      <w:r w:rsidRPr="00D07152">
        <w:rPr>
          <w:rFonts w:cs="Times New Roman"/>
        </w:rPr>
        <w:t>，使系統能有效捕捉市場極端壓力事件與流動性瞬間收縮現象。</w:t>
      </w:r>
    </w:p>
    <w:p w14:paraId="7B2768DF" w14:textId="281ECE8C" w:rsidR="00872178" w:rsidRPr="00D07152" w:rsidRDefault="00872178" w:rsidP="007B5C08">
      <w:pPr>
        <w:ind w:firstLine="560"/>
        <w:rPr>
          <w:rFonts w:cs="Times New Roman"/>
        </w:rPr>
      </w:pPr>
      <w:r w:rsidRPr="00D07152">
        <w:rPr>
          <w:rFonts w:cs="Times New Roman"/>
          <w:noProof/>
        </w:rPr>
        <w:drawing>
          <wp:inline distT="0" distB="0" distL="0" distR="0" wp14:anchorId="5357B1EE" wp14:editId="6E197F13">
            <wp:extent cx="5504815" cy="2442845"/>
            <wp:effectExtent l="0" t="0" r="635" b="0"/>
            <wp:docPr id="1810106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0653" name=""/>
                    <pic:cNvPicPr/>
                  </pic:nvPicPr>
                  <pic:blipFill>
                    <a:blip r:embed="rId20"/>
                    <a:stretch>
                      <a:fillRect/>
                    </a:stretch>
                  </pic:blipFill>
                  <pic:spPr>
                    <a:xfrm>
                      <a:off x="0" y="0"/>
                      <a:ext cx="5504815" cy="2442845"/>
                    </a:xfrm>
                    <a:prstGeom prst="rect">
                      <a:avLst/>
                    </a:prstGeom>
                  </pic:spPr>
                </pic:pic>
              </a:graphicData>
            </a:graphic>
          </wp:inline>
        </w:drawing>
      </w:r>
    </w:p>
    <w:p w14:paraId="6BB0EC63" w14:textId="77777777" w:rsidR="008C7430" w:rsidRPr="00D07152" w:rsidRDefault="008C7430" w:rsidP="008C7430">
      <w:pPr>
        <w:pStyle w:val="ae"/>
        <w:rPr>
          <w:rFonts w:cs="Times New Roman"/>
        </w:rPr>
      </w:pPr>
      <w:bookmarkStart w:id="59" w:name="_Toc228664034"/>
      <w:r w:rsidRPr="00D07152">
        <w:rPr>
          <w:rFonts w:cs="Times New Roman"/>
        </w:rPr>
        <w:t>圖</w:t>
      </w:r>
      <w:r w:rsidRPr="00D07152">
        <w:rPr>
          <w:rFonts w:cs="Times New Roman"/>
        </w:rPr>
        <w:t xml:space="preserve"> 4-3</w:t>
      </w:r>
      <w:r w:rsidRPr="00D07152">
        <w:rPr>
          <w:rFonts w:cs="Times New Roman"/>
        </w:rPr>
        <w:t>：</w:t>
      </w:r>
      <w:r w:rsidRPr="00D07152">
        <w:rPr>
          <w:rFonts w:cs="Times New Roman"/>
        </w:rPr>
        <w:t xml:space="preserve">anomaly score </w:t>
      </w:r>
      <w:r w:rsidRPr="00D07152">
        <w:rPr>
          <w:rFonts w:cs="Times New Roman"/>
        </w:rPr>
        <w:t>時序圖</w:t>
      </w:r>
      <w:bookmarkEnd w:id="59"/>
    </w:p>
    <w:p w14:paraId="40E6A767" w14:textId="54DAD0D6" w:rsidR="008C7430" w:rsidRPr="00D07152" w:rsidRDefault="000151B3" w:rsidP="007B5C08">
      <w:pPr>
        <w:ind w:firstLine="560"/>
        <w:rPr>
          <w:rFonts w:cs="Times New Roman"/>
        </w:rPr>
      </w:pPr>
      <w:r w:rsidRPr="00D07152">
        <w:rPr>
          <w:rFonts w:cs="Times New Roman"/>
        </w:rPr>
        <w:t>如圖</w:t>
      </w:r>
      <w:r w:rsidRPr="00D07152">
        <w:rPr>
          <w:rFonts w:cs="Times New Roman"/>
        </w:rPr>
        <w:t xml:space="preserve"> 4-3 </w:t>
      </w:r>
      <w:r w:rsidRPr="00D07152">
        <w:rPr>
          <w:rFonts w:cs="Times New Roman"/>
        </w:rPr>
        <w:t>所示，當市場進入高波動階段時，</w:t>
      </w:r>
      <w:r w:rsidRPr="00D07152">
        <w:rPr>
          <w:rFonts w:cs="Times New Roman"/>
        </w:rPr>
        <w:t xml:space="preserve">anomaly score </w:t>
      </w:r>
      <w:r w:rsidRPr="00D07152">
        <w:rPr>
          <w:rFonts w:cs="Times New Roman"/>
        </w:rPr>
        <w:t>會出現明顯上升，顯示異常偵測模組能提前反映市場壓力累積過程。</w:t>
      </w:r>
    </w:p>
    <w:p w14:paraId="4083C26D" w14:textId="5475A040" w:rsidR="007E41F1" w:rsidRPr="00D07152" w:rsidRDefault="007E41F1" w:rsidP="007B5C08">
      <w:pPr>
        <w:ind w:firstLine="560"/>
        <w:rPr>
          <w:rFonts w:cs="Times New Roman"/>
        </w:rPr>
      </w:pPr>
      <w:r w:rsidRPr="00D07152">
        <w:rPr>
          <w:rFonts w:cs="Times New Roman"/>
          <w:noProof/>
        </w:rPr>
        <w:lastRenderedPageBreak/>
        <w:drawing>
          <wp:inline distT="0" distB="0" distL="0" distR="0" wp14:anchorId="4B4D336E" wp14:editId="53F87786">
            <wp:extent cx="5504815" cy="2551430"/>
            <wp:effectExtent l="0" t="0" r="635" b="1270"/>
            <wp:docPr id="17185961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96127" name=""/>
                    <pic:cNvPicPr/>
                  </pic:nvPicPr>
                  <pic:blipFill>
                    <a:blip r:embed="rId21"/>
                    <a:stretch>
                      <a:fillRect/>
                    </a:stretch>
                  </pic:blipFill>
                  <pic:spPr>
                    <a:xfrm>
                      <a:off x="0" y="0"/>
                      <a:ext cx="5504815" cy="2551430"/>
                    </a:xfrm>
                    <a:prstGeom prst="rect">
                      <a:avLst/>
                    </a:prstGeom>
                  </pic:spPr>
                </pic:pic>
              </a:graphicData>
            </a:graphic>
          </wp:inline>
        </w:drawing>
      </w:r>
    </w:p>
    <w:p w14:paraId="4DA33A99" w14:textId="77777777" w:rsidR="008C7430" w:rsidRPr="00D07152" w:rsidRDefault="008C7430" w:rsidP="008C7430">
      <w:pPr>
        <w:pStyle w:val="ae"/>
        <w:rPr>
          <w:rFonts w:cs="Times New Roman"/>
        </w:rPr>
      </w:pPr>
      <w:bookmarkStart w:id="60" w:name="_Toc228664035"/>
      <w:r w:rsidRPr="00D07152">
        <w:rPr>
          <w:rFonts w:cs="Times New Roman"/>
        </w:rPr>
        <w:t>圖</w:t>
      </w:r>
      <w:r w:rsidRPr="00D07152">
        <w:rPr>
          <w:rFonts w:cs="Times New Roman"/>
        </w:rPr>
        <w:t xml:space="preserve"> 4-4</w:t>
      </w:r>
      <w:r w:rsidRPr="00D07152">
        <w:rPr>
          <w:rFonts w:cs="Times New Roman"/>
        </w:rPr>
        <w:t>：</w:t>
      </w:r>
      <w:r w:rsidRPr="00D07152">
        <w:rPr>
          <w:rFonts w:cs="Times New Roman"/>
        </w:rPr>
        <w:t>XGBoost prediction vs actual deviation</w:t>
      </w:r>
      <w:bookmarkEnd w:id="60"/>
      <w:r w:rsidRPr="00D07152">
        <w:rPr>
          <w:rFonts w:cs="Times New Roman"/>
        </w:rPr>
        <w:t xml:space="preserve"> </w:t>
      </w:r>
    </w:p>
    <w:p w14:paraId="3F918B8B" w14:textId="5F2B44DA" w:rsidR="008C7430" w:rsidRPr="00D07152" w:rsidRDefault="000151B3" w:rsidP="007B5C08">
      <w:pPr>
        <w:ind w:firstLine="560"/>
        <w:rPr>
          <w:rFonts w:cs="Times New Roman"/>
        </w:rPr>
      </w:pPr>
      <w:r w:rsidRPr="00D07152">
        <w:rPr>
          <w:rFonts w:cs="Times New Roman"/>
        </w:rPr>
        <w:t>由圖</w:t>
      </w:r>
      <w:r w:rsidRPr="00D07152">
        <w:rPr>
          <w:rFonts w:cs="Times New Roman"/>
        </w:rPr>
        <w:t xml:space="preserve"> 4-4 </w:t>
      </w:r>
      <w:r w:rsidRPr="00D07152">
        <w:rPr>
          <w:rFonts w:cs="Times New Roman"/>
        </w:rPr>
        <w:t>可觀察到，</w:t>
      </w:r>
      <w:r w:rsidRPr="00D07152">
        <w:rPr>
          <w:rFonts w:cs="Times New Roman"/>
        </w:rPr>
        <w:t xml:space="preserve">XGBoost </w:t>
      </w:r>
      <w:r w:rsidRPr="00D07152">
        <w:rPr>
          <w:rFonts w:cs="Times New Roman"/>
        </w:rPr>
        <w:t>對穩定幣價格偏離具有較高擬合能力，尤其在短時間異常波動期間能快速產生風險反應，因此適合作為系統之即時風險觸發模組。</w:t>
      </w:r>
    </w:p>
    <w:p w14:paraId="0364E767" w14:textId="7D46F972" w:rsidR="00DD2098" w:rsidRPr="00D07152" w:rsidRDefault="006C0DB8" w:rsidP="00DD2098">
      <w:pPr>
        <w:pStyle w:val="2"/>
        <w:ind w:firstLineChars="200" w:firstLine="641"/>
        <w:rPr>
          <w:rFonts w:cs="Times New Roman"/>
        </w:rPr>
      </w:pPr>
      <w:bookmarkStart w:id="61" w:name="_Toc228666190"/>
      <w:r w:rsidRPr="00D07152">
        <w:rPr>
          <w:rFonts w:cs="Times New Roman"/>
        </w:rPr>
        <w:t>4.4 </w:t>
      </w:r>
      <w:r w:rsidRPr="00D07152">
        <w:rPr>
          <w:rFonts w:cs="Times New Roman"/>
        </w:rPr>
        <w:t>深度學習分支分析</w:t>
      </w:r>
      <w:bookmarkEnd w:id="61"/>
      <w:r w:rsidR="00DD2098" w:rsidRPr="00D07152">
        <w:rPr>
          <w:rFonts w:cs="Times New Roman"/>
        </w:rPr>
        <w:t> </w:t>
      </w:r>
    </w:p>
    <w:p w14:paraId="0638C354" w14:textId="708A6E04" w:rsidR="000151B3" w:rsidRPr="00D07152" w:rsidRDefault="000151B3" w:rsidP="000151B3">
      <w:pPr>
        <w:ind w:firstLine="560"/>
        <w:rPr>
          <w:rFonts w:cs="Times New Roman"/>
        </w:rPr>
      </w:pPr>
      <w:r w:rsidRPr="00D07152">
        <w:rPr>
          <w:rFonts w:cs="Times New Roman"/>
        </w:rPr>
        <w:t xml:space="preserve">Transformer </w:t>
      </w:r>
      <w:r w:rsidRPr="00D07152">
        <w:rPr>
          <w:rFonts w:cs="Times New Roman"/>
        </w:rPr>
        <w:t>模型透過</w:t>
      </w:r>
      <w:r w:rsidRPr="00D07152">
        <w:rPr>
          <w:rFonts w:cs="Times New Roman"/>
        </w:rPr>
        <w:t xml:space="preserve"> self-attention </w:t>
      </w:r>
      <w:r w:rsidRPr="00D07152">
        <w:rPr>
          <w:rFonts w:cs="Times New Roman"/>
        </w:rPr>
        <w:t>機制學習</w:t>
      </w:r>
      <w:r w:rsidRPr="00D07152">
        <w:rPr>
          <w:rFonts w:cs="Times New Roman"/>
        </w:rPr>
        <w:t xml:space="preserve"> 24 </w:t>
      </w:r>
      <w:r w:rsidRPr="00D07152">
        <w:rPr>
          <w:rFonts w:cs="Times New Roman"/>
        </w:rPr>
        <w:t>小時時間序列之依賴結構，用於捕捉穩定幣價格偏離之累積風險與趨勢演化。</w:t>
      </w:r>
    </w:p>
    <w:p w14:paraId="0F509638" w14:textId="0344DA0C" w:rsidR="00A719A7" w:rsidRPr="00D07152" w:rsidRDefault="00A719A7" w:rsidP="00A719A7">
      <w:pPr>
        <w:ind w:firstLine="560"/>
        <w:rPr>
          <w:rFonts w:cs="Times New Roman"/>
        </w:rPr>
      </w:pPr>
      <w:r w:rsidRPr="00D07152">
        <w:rPr>
          <w:rFonts w:cs="Times New Roman"/>
          <w:noProof/>
        </w:rPr>
        <w:drawing>
          <wp:inline distT="0" distB="0" distL="0" distR="0" wp14:anchorId="035BCA25" wp14:editId="1D373F4C">
            <wp:extent cx="5504815" cy="2459990"/>
            <wp:effectExtent l="0" t="0" r="635" b="0"/>
            <wp:docPr id="6118890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89024" name=""/>
                    <pic:cNvPicPr/>
                  </pic:nvPicPr>
                  <pic:blipFill>
                    <a:blip r:embed="rId22"/>
                    <a:stretch>
                      <a:fillRect/>
                    </a:stretch>
                  </pic:blipFill>
                  <pic:spPr>
                    <a:xfrm>
                      <a:off x="0" y="0"/>
                      <a:ext cx="5504815" cy="2459990"/>
                    </a:xfrm>
                    <a:prstGeom prst="rect">
                      <a:avLst/>
                    </a:prstGeom>
                  </pic:spPr>
                </pic:pic>
              </a:graphicData>
            </a:graphic>
          </wp:inline>
        </w:drawing>
      </w:r>
    </w:p>
    <w:p w14:paraId="24BED43A" w14:textId="77777777" w:rsidR="008C7430" w:rsidRPr="00D07152" w:rsidRDefault="008C7430" w:rsidP="008C7430">
      <w:pPr>
        <w:pStyle w:val="ae"/>
        <w:rPr>
          <w:rFonts w:cs="Times New Roman"/>
        </w:rPr>
      </w:pPr>
      <w:bookmarkStart w:id="62" w:name="_Toc228664036"/>
      <w:r w:rsidRPr="00D07152">
        <w:rPr>
          <w:rFonts w:cs="Times New Roman"/>
        </w:rPr>
        <w:lastRenderedPageBreak/>
        <w:t>圖</w:t>
      </w:r>
      <w:r w:rsidRPr="00D07152">
        <w:rPr>
          <w:rFonts w:cs="Times New Roman"/>
        </w:rPr>
        <w:t xml:space="preserve"> 4-5</w:t>
      </w:r>
      <w:r w:rsidRPr="00D07152">
        <w:rPr>
          <w:rFonts w:cs="Times New Roman"/>
        </w:rPr>
        <w:t>：</w:t>
      </w:r>
      <w:r w:rsidRPr="00D07152">
        <w:rPr>
          <w:rFonts w:cs="Times New Roman"/>
        </w:rPr>
        <w:t>Transformer prediction vs actual</w:t>
      </w:r>
      <w:bookmarkEnd w:id="62"/>
      <w:r w:rsidRPr="00D07152">
        <w:rPr>
          <w:rFonts w:cs="Times New Roman"/>
        </w:rPr>
        <w:t xml:space="preserve"> </w:t>
      </w:r>
    </w:p>
    <w:p w14:paraId="0231CC17" w14:textId="0E11232A" w:rsidR="00A719A7" w:rsidRPr="00D07152" w:rsidRDefault="00EE00A4" w:rsidP="00DD2098">
      <w:pPr>
        <w:ind w:firstLine="560"/>
        <w:rPr>
          <w:rFonts w:cs="Times New Roman"/>
        </w:rPr>
      </w:pPr>
      <w:r w:rsidRPr="00D07152">
        <w:rPr>
          <w:rFonts w:cs="Times New Roman"/>
          <w:noProof/>
        </w:rPr>
        <w:drawing>
          <wp:inline distT="0" distB="0" distL="0" distR="0" wp14:anchorId="427EC40C" wp14:editId="3316758A">
            <wp:extent cx="5504815" cy="3661410"/>
            <wp:effectExtent l="0" t="0" r="635" b="0"/>
            <wp:docPr id="16399473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47331" name=""/>
                    <pic:cNvPicPr/>
                  </pic:nvPicPr>
                  <pic:blipFill>
                    <a:blip r:embed="rId23"/>
                    <a:stretch>
                      <a:fillRect/>
                    </a:stretch>
                  </pic:blipFill>
                  <pic:spPr>
                    <a:xfrm>
                      <a:off x="0" y="0"/>
                      <a:ext cx="5504815" cy="3661410"/>
                    </a:xfrm>
                    <a:prstGeom prst="rect">
                      <a:avLst/>
                    </a:prstGeom>
                  </pic:spPr>
                </pic:pic>
              </a:graphicData>
            </a:graphic>
          </wp:inline>
        </w:drawing>
      </w:r>
    </w:p>
    <w:p w14:paraId="1ACF89FF" w14:textId="09356843" w:rsidR="008C7430" w:rsidRPr="00D07152" w:rsidRDefault="008C7430" w:rsidP="008C7430">
      <w:pPr>
        <w:pStyle w:val="ae"/>
        <w:rPr>
          <w:rFonts w:cs="Times New Roman"/>
        </w:rPr>
      </w:pPr>
      <w:bookmarkStart w:id="63" w:name="_Toc228664037"/>
      <w:r w:rsidRPr="00D07152">
        <w:rPr>
          <w:rFonts w:cs="Times New Roman"/>
        </w:rPr>
        <w:t>圖</w:t>
      </w:r>
      <w:r w:rsidRPr="00D07152">
        <w:rPr>
          <w:rFonts w:cs="Times New Roman"/>
        </w:rPr>
        <w:t xml:space="preserve"> 4-6</w:t>
      </w:r>
      <w:r w:rsidRPr="00D07152">
        <w:rPr>
          <w:rFonts w:cs="Times New Roman"/>
        </w:rPr>
        <w:t>：</w:t>
      </w:r>
      <w:r w:rsidRPr="00D07152">
        <w:rPr>
          <w:rFonts w:cs="Times New Roman"/>
        </w:rPr>
        <w:t>rolling risk score</w:t>
      </w:r>
      <w:r w:rsidRPr="00D07152">
        <w:rPr>
          <w:rFonts w:cs="Times New Roman"/>
        </w:rPr>
        <w:t>（時間序列風險曲線）</w:t>
      </w:r>
      <w:bookmarkEnd w:id="63"/>
    </w:p>
    <w:p w14:paraId="051D51D8" w14:textId="539EB96A" w:rsidR="000151B3" w:rsidRPr="00D07152" w:rsidRDefault="000151B3" w:rsidP="000151B3">
      <w:pPr>
        <w:pStyle w:val="ae"/>
        <w:jc w:val="both"/>
        <w:rPr>
          <w:rFonts w:cs="Times New Roman"/>
        </w:rPr>
      </w:pPr>
      <w:r w:rsidRPr="00D07152">
        <w:rPr>
          <w:rFonts w:cs="Times New Roman"/>
        </w:rPr>
        <w:t xml:space="preserve">  </w:t>
      </w:r>
      <w:bookmarkStart w:id="64" w:name="_Toc228664038"/>
      <w:r w:rsidRPr="00D07152">
        <w:rPr>
          <w:rFonts w:cs="Times New Roman"/>
        </w:rPr>
        <w:t>由圖</w:t>
      </w:r>
      <w:r w:rsidRPr="00D07152">
        <w:rPr>
          <w:rFonts w:cs="Times New Roman"/>
        </w:rPr>
        <w:t xml:space="preserve"> 4-5 </w:t>
      </w:r>
      <w:r w:rsidRPr="00D07152">
        <w:rPr>
          <w:rFonts w:cs="Times New Roman"/>
        </w:rPr>
        <w:t>可發現，</w:t>
      </w:r>
      <w:r w:rsidRPr="00D07152">
        <w:rPr>
          <w:rFonts w:cs="Times New Roman"/>
        </w:rPr>
        <w:t xml:space="preserve">Transformer </w:t>
      </w:r>
      <w:r w:rsidRPr="00D07152">
        <w:rPr>
          <w:rFonts w:cs="Times New Roman"/>
        </w:rPr>
        <w:t>對整體風險趨勢變化具有較佳穩定性，能反映市場風險逐步累積之過程；而如圖</w:t>
      </w:r>
      <w:r w:rsidRPr="00D07152">
        <w:rPr>
          <w:rFonts w:cs="Times New Roman"/>
        </w:rPr>
        <w:t xml:space="preserve"> 4-6 </w:t>
      </w:r>
      <w:r w:rsidRPr="00D07152">
        <w:rPr>
          <w:rFonts w:cs="Times New Roman"/>
        </w:rPr>
        <w:t>所示，模型輸出之風險曲線能呈現市場壓力於時間序列中的變化趨勢，當市場進入高風險階段時，</w:t>
      </w:r>
      <w:r w:rsidRPr="00D07152">
        <w:rPr>
          <w:rFonts w:cs="Times New Roman"/>
        </w:rPr>
        <w:t xml:space="preserve">risk score </w:t>
      </w:r>
      <w:r w:rsidRPr="00D07152">
        <w:rPr>
          <w:rFonts w:cs="Times New Roman"/>
        </w:rPr>
        <w:t>亦會同步上升。</w:t>
      </w:r>
      <w:bookmarkEnd w:id="64"/>
    </w:p>
    <w:p w14:paraId="0C969E2F" w14:textId="58C8CEB1" w:rsidR="000151B3" w:rsidRPr="00D07152" w:rsidRDefault="000151B3" w:rsidP="000151B3">
      <w:pPr>
        <w:pStyle w:val="ae"/>
        <w:jc w:val="both"/>
        <w:rPr>
          <w:rFonts w:cs="Times New Roman"/>
        </w:rPr>
      </w:pPr>
      <w:r w:rsidRPr="00D07152">
        <w:rPr>
          <w:rFonts w:cs="Times New Roman"/>
        </w:rPr>
        <w:t xml:space="preserve">  </w:t>
      </w:r>
      <w:bookmarkStart w:id="65" w:name="_Toc228664039"/>
      <w:r w:rsidRPr="00D07152">
        <w:rPr>
          <w:rFonts w:cs="Times New Roman"/>
        </w:rPr>
        <w:t>雖然模型對短期尖峰波動之反應較為平滑，但</w:t>
      </w:r>
      <w:r w:rsidRPr="00D07152">
        <w:rPr>
          <w:rFonts w:cs="Times New Roman"/>
        </w:rPr>
        <w:t xml:space="preserve"> Recall </w:t>
      </w:r>
      <w:r w:rsidRPr="00D07152">
        <w:rPr>
          <w:rFonts w:cs="Times New Roman"/>
        </w:rPr>
        <w:t>達到</w:t>
      </w:r>
      <w:r w:rsidRPr="00D07152">
        <w:rPr>
          <w:rFonts w:cs="Times New Roman"/>
        </w:rPr>
        <w:t xml:space="preserve"> 1.00</w:t>
      </w:r>
      <w:r w:rsidRPr="00D07152">
        <w:rPr>
          <w:rFonts w:cs="Times New Roman"/>
        </w:rPr>
        <w:t>，代表模型具備完整風險覆蓋能力，可降低高風險事件遺漏之可能性，因此適合作為長期風險辨識與趨勢驗證模組。</w:t>
      </w:r>
      <w:bookmarkEnd w:id="65"/>
    </w:p>
    <w:p w14:paraId="595E6320" w14:textId="72F25DE0" w:rsidR="007B5C08" w:rsidRPr="00D07152" w:rsidRDefault="006C0DB8" w:rsidP="007B5C08">
      <w:pPr>
        <w:pStyle w:val="2"/>
        <w:ind w:firstLineChars="200" w:firstLine="641"/>
        <w:rPr>
          <w:rFonts w:cs="Times New Roman"/>
        </w:rPr>
      </w:pPr>
      <w:bookmarkStart w:id="66" w:name="_Toc228666191"/>
      <w:r w:rsidRPr="00D07152">
        <w:rPr>
          <w:rFonts w:cs="Times New Roman"/>
        </w:rPr>
        <w:lastRenderedPageBreak/>
        <w:t xml:space="preserve">4.5 </w:t>
      </w:r>
      <w:r w:rsidRPr="00D07152">
        <w:rPr>
          <w:rFonts w:cs="Times New Roman"/>
        </w:rPr>
        <w:t>模型互補性分析</w:t>
      </w:r>
      <w:bookmarkEnd w:id="66"/>
    </w:p>
    <w:p w14:paraId="14F7597A" w14:textId="7FA80140" w:rsidR="00861099" w:rsidRPr="00D07152" w:rsidRDefault="000151B3" w:rsidP="00DD2098">
      <w:pPr>
        <w:ind w:firstLine="560"/>
        <w:rPr>
          <w:rFonts w:cs="Times New Roman"/>
          <w:noProof/>
        </w:rPr>
      </w:pPr>
      <w:r w:rsidRPr="00D07152">
        <w:rPr>
          <w:rFonts w:cs="Times New Roman"/>
        </w:rPr>
        <w:t>綜合比較可發現，兩模型呈現高度互補特性。</w:t>
      </w:r>
      <w:r w:rsidRPr="00D07152">
        <w:rPr>
          <w:rFonts w:cs="Times New Roman"/>
        </w:rPr>
        <w:t xml:space="preserve">XGBoost </w:t>
      </w:r>
      <w:r w:rsidRPr="00D07152">
        <w:rPr>
          <w:rFonts w:cs="Times New Roman"/>
        </w:rPr>
        <w:t>提供短期即時風險反應能力，適合快速捕捉市場異常訊號；</w:t>
      </w:r>
      <w:r w:rsidRPr="00D07152">
        <w:rPr>
          <w:rFonts w:cs="Times New Roman"/>
        </w:rPr>
        <w:t xml:space="preserve">Transformer </w:t>
      </w:r>
      <w:r w:rsidRPr="00D07152">
        <w:rPr>
          <w:rFonts w:cs="Times New Roman"/>
        </w:rPr>
        <w:t>則提供長期趨勢與風險累積辨識能力，可用於驗證市場壓力是否持續擴散。</w:t>
      </w:r>
    </w:p>
    <w:p w14:paraId="518F0EE6" w14:textId="17406B26" w:rsidR="00EE00A4" w:rsidRPr="00D07152" w:rsidRDefault="00EE00A4" w:rsidP="00DD2098">
      <w:pPr>
        <w:ind w:firstLine="560"/>
        <w:rPr>
          <w:rFonts w:cs="Times New Roman"/>
        </w:rPr>
      </w:pPr>
      <w:r w:rsidRPr="00D07152">
        <w:rPr>
          <w:rFonts w:cs="Times New Roman"/>
          <w:noProof/>
        </w:rPr>
        <w:drawing>
          <wp:inline distT="0" distB="0" distL="0" distR="0" wp14:anchorId="1D5B61A8" wp14:editId="662A83A9">
            <wp:extent cx="5504815" cy="3832860"/>
            <wp:effectExtent l="0" t="0" r="635" b="0"/>
            <wp:docPr id="10770087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08762" name=""/>
                    <pic:cNvPicPr/>
                  </pic:nvPicPr>
                  <pic:blipFill>
                    <a:blip r:embed="rId24"/>
                    <a:stretch>
                      <a:fillRect/>
                    </a:stretch>
                  </pic:blipFill>
                  <pic:spPr>
                    <a:xfrm>
                      <a:off x="0" y="0"/>
                      <a:ext cx="5504815" cy="3832860"/>
                    </a:xfrm>
                    <a:prstGeom prst="rect">
                      <a:avLst/>
                    </a:prstGeom>
                  </pic:spPr>
                </pic:pic>
              </a:graphicData>
            </a:graphic>
          </wp:inline>
        </w:drawing>
      </w:r>
    </w:p>
    <w:p w14:paraId="65BD3A26" w14:textId="10834B1A" w:rsidR="008C7430" w:rsidRPr="00D07152" w:rsidRDefault="008C7430" w:rsidP="008C7430">
      <w:pPr>
        <w:pStyle w:val="ae"/>
        <w:rPr>
          <w:rFonts w:cs="Times New Roman"/>
        </w:rPr>
      </w:pPr>
      <w:bookmarkStart w:id="67" w:name="_Toc228664040"/>
      <w:r w:rsidRPr="00D07152">
        <w:rPr>
          <w:rFonts w:cs="Times New Roman"/>
        </w:rPr>
        <w:t>圖</w:t>
      </w:r>
      <w:r w:rsidRPr="00D07152">
        <w:rPr>
          <w:rFonts w:cs="Times New Roman"/>
        </w:rPr>
        <w:t xml:space="preserve"> 4-7</w:t>
      </w:r>
      <w:r w:rsidRPr="00D07152">
        <w:rPr>
          <w:rFonts w:cs="Times New Roman"/>
        </w:rPr>
        <w:t>：兩模型風險輸出對照圖</w:t>
      </w:r>
      <w:bookmarkEnd w:id="67"/>
      <w:r w:rsidRPr="00D07152">
        <w:rPr>
          <w:rFonts w:cs="Times New Roman"/>
        </w:rPr>
        <w:t xml:space="preserve"> </w:t>
      </w:r>
    </w:p>
    <w:p w14:paraId="22F7C441" w14:textId="03CF3861" w:rsidR="000151B3" w:rsidRPr="00D07152" w:rsidRDefault="000151B3" w:rsidP="000151B3">
      <w:pPr>
        <w:pStyle w:val="ae"/>
        <w:jc w:val="both"/>
        <w:rPr>
          <w:rFonts w:cs="Times New Roman"/>
        </w:rPr>
      </w:pPr>
      <w:r w:rsidRPr="00D07152">
        <w:rPr>
          <w:rFonts w:cs="Times New Roman"/>
        </w:rPr>
        <w:t xml:space="preserve">  </w:t>
      </w:r>
      <w:bookmarkStart w:id="68" w:name="_Toc228664041"/>
      <w:r w:rsidRPr="00D07152">
        <w:rPr>
          <w:rFonts w:cs="Times New Roman"/>
        </w:rPr>
        <w:t>如圖</w:t>
      </w:r>
      <w:r w:rsidRPr="00D07152">
        <w:rPr>
          <w:rFonts w:cs="Times New Roman"/>
        </w:rPr>
        <w:t xml:space="preserve"> 4-7 </w:t>
      </w:r>
      <w:r w:rsidRPr="00D07152">
        <w:rPr>
          <w:rFonts w:cs="Times New Roman"/>
        </w:rPr>
        <w:t>所示，</w:t>
      </w:r>
      <w:r w:rsidRPr="00D07152">
        <w:rPr>
          <w:rFonts w:cs="Times New Roman"/>
        </w:rPr>
        <w:t xml:space="preserve">XGBoost </w:t>
      </w:r>
      <w:r w:rsidRPr="00D07152">
        <w:rPr>
          <w:rFonts w:cs="Times New Roman"/>
        </w:rPr>
        <w:t>對市場異常事件具有較快反應速度，而</w:t>
      </w:r>
      <w:r w:rsidRPr="00D07152">
        <w:rPr>
          <w:rFonts w:cs="Times New Roman"/>
        </w:rPr>
        <w:t xml:space="preserve"> Transformer </w:t>
      </w:r>
      <w:r w:rsidRPr="00D07152">
        <w:rPr>
          <w:rFonts w:cs="Times New Roman"/>
        </w:rPr>
        <w:t>則能維持較平滑之風險變化曲線。兩模型在不同時間尺度下展現不同特性，使系統不僅能即時產生警示，亦能同步分析風險是否持續累積，進一步提升整體預警穩健性與實務應用價值。</w:t>
      </w:r>
      <w:bookmarkEnd w:id="68"/>
    </w:p>
    <w:p w14:paraId="4F8D43E7" w14:textId="61E69C04" w:rsidR="007B5C08" w:rsidRPr="00D07152" w:rsidRDefault="006C0DB8" w:rsidP="007B5C08">
      <w:pPr>
        <w:pStyle w:val="2"/>
        <w:ind w:firstLineChars="200" w:firstLine="641"/>
        <w:rPr>
          <w:rFonts w:cs="Times New Roman"/>
        </w:rPr>
      </w:pPr>
      <w:bookmarkStart w:id="69" w:name="_Toc228666192"/>
      <w:r w:rsidRPr="00D07152">
        <w:rPr>
          <w:rFonts w:cs="Times New Roman"/>
        </w:rPr>
        <w:lastRenderedPageBreak/>
        <w:t xml:space="preserve">4.6 </w:t>
      </w:r>
      <w:r w:rsidRPr="00D07152">
        <w:rPr>
          <w:rFonts w:cs="Times New Roman"/>
        </w:rPr>
        <w:t>系統進度與後續發展</w:t>
      </w:r>
      <w:bookmarkEnd w:id="69"/>
    </w:p>
    <w:p w14:paraId="269AD5A6" w14:textId="3786FEC7" w:rsidR="007B5C08" w:rsidRPr="00D07152" w:rsidRDefault="007B5C08" w:rsidP="00DD2098">
      <w:pPr>
        <w:ind w:firstLine="560"/>
        <w:rPr>
          <w:rFonts w:cs="Times New Roman"/>
        </w:rPr>
      </w:pPr>
      <w:r w:rsidRPr="00D07152">
        <w:rPr>
          <w:rFonts w:cs="Times New Roman"/>
        </w:rPr>
        <w:t>目前雙分支模型已完成歷史極端事件回測驗證，並具備穩定風險辨識能力。下一階段將進行</w:t>
      </w:r>
      <w:r w:rsidRPr="00D07152">
        <w:rPr>
          <w:rFonts w:cs="Times New Roman"/>
        </w:rPr>
        <w:t xml:space="preserve"> Stacking </w:t>
      </w:r>
      <w:r w:rsidRPr="00D07152">
        <w:rPr>
          <w:rFonts w:cs="Times New Roman"/>
        </w:rPr>
        <w:t>模型融合，整合分類與</w:t>
      </w:r>
      <w:r w:rsidR="00861099" w:rsidRPr="00D07152">
        <w:rPr>
          <w:rFonts w:cs="Times New Roman"/>
        </w:rPr>
        <w:t>迴</w:t>
      </w:r>
      <w:r w:rsidRPr="00D07152">
        <w:rPr>
          <w:rFonts w:cs="Times New Roman"/>
        </w:rPr>
        <w:t>歸輸出結果，形成最終風險分數（</w:t>
      </w:r>
      <w:r w:rsidRPr="00D07152">
        <w:rPr>
          <w:rFonts w:cs="Times New Roman"/>
        </w:rPr>
        <w:t>Final Risk Score</w:t>
      </w:r>
      <w:r w:rsidRPr="00D07152">
        <w:rPr>
          <w:rFonts w:cs="Times New Roman"/>
        </w:rPr>
        <w:t>），並導入動態門檻調整機制，以提升不同市場狀態下之適應能力。</w:t>
      </w:r>
    </w:p>
    <w:p w14:paraId="1B16317F" w14:textId="77777777" w:rsidR="00C57341" w:rsidRDefault="00C57341">
      <w:pPr>
        <w:widowControl/>
        <w:spacing w:line="240" w:lineRule="auto"/>
        <w:ind w:firstLineChars="0" w:firstLine="0"/>
        <w:jc w:val="left"/>
        <w:rPr>
          <w:rFonts w:cs="Times New Roman"/>
          <w:b/>
          <w:bCs/>
          <w:kern w:val="52"/>
          <w:sz w:val="36"/>
          <w:szCs w:val="52"/>
        </w:rPr>
      </w:pPr>
      <w:bookmarkStart w:id="70" w:name="_Toc228666193"/>
      <w:r>
        <w:rPr>
          <w:rFonts w:cs="Times New Roman"/>
        </w:rPr>
        <w:br w:type="page"/>
      </w:r>
    </w:p>
    <w:p w14:paraId="40C33F75" w14:textId="657D82F7" w:rsidR="00A96D66" w:rsidRPr="00D07152" w:rsidRDefault="00743E79" w:rsidP="006C2E0A">
      <w:pPr>
        <w:pStyle w:val="1"/>
        <w:ind w:firstLineChars="200" w:firstLine="721"/>
        <w:rPr>
          <w:rFonts w:cs="Times New Roman"/>
        </w:rPr>
      </w:pPr>
      <w:r w:rsidRPr="00D07152">
        <w:rPr>
          <w:rFonts w:cs="Times New Roman"/>
        </w:rPr>
        <w:lastRenderedPageBreak/>
        <w:t>第</w:t>
      </w:r>
      <w:r w:rsidR="006C0DB8" w:rsidRPr="00D07152">
        <w:rPr>
          <w:rFonts w:cs="Times New Roman"/>
        </w:rPr>
        <w:t>五</w:t>
      </w:r>
      <w:r w:rsidRPr="00D07152">
        <w:rPr>
          <w:rFonts w:cs="Times New Roman"/>
        </w:rPr>
        <w:t>章</w:t>
      </w:r>
      <w:r w:rsidRPr="00D07152">
        <w:rPr>
          <w:rFonts w:cs="Times New Roman"/>
        </w:rPr>
        <w:t xml:space="preserve"> </w:t>
      </w:r>
      <w:r w:rsidRPr="00D07152">
        <w:rPr>
          <w:rFonts w:cs="Times New Roman"/>
        </w:rPr>
        <w:t>預期成果</w:t>
      </w:r>
      <w:bookmarkEnd w:id="70"/>
      <w:r w:rsidR="00A96D66" w:rsidRPr="00D07152">
        <w:rPr>
          <w:rFonts w:cs="Times New Roman"/>
        </w:rPr>
        <w:t> </w:t>
      </w:r>
    </w:p>
    <w:p w14:paraId="5F4E2A33" w14:textId="4CB900B2" w:rsidR="00743E79" w:rsidRPr="00D07152" w:rsidRDefault="006C0DB8" w:rsidP="006C2E0A">
      <w:pPr>
        <w:pStyle w:val="2"/>
        <w:ind w:firstLineChars="200" w:firstLine="641"/>
        <w:rPr>
          <w:rFonts w:cs="Times New Roman"/>
        </w:rPr>
      </w:pPr>
      <w:bookmarkStart w:id="71" w:name="_Toc228666194"/>
      <w:r w:rsidRPr="00D07152">
        <w:rPr>
          <w:rFonts w:cs="Times New Roman"/>
        </w:rPr>
        <w:t xml:space="preserve">5.1 </w:t>
      </w:r>
      <w:r w:rsidRPr="00D07152">
        <w:rPr>
          <w:rFonts w:cs="Times New Roman"/>
        </w:rPr>
        <w:t>建立完整加密貨幣市場資料集</w:t>
      </w:r>
      <w:bookmarkEnd w:id="71"/>
    </w:p>
    <w:p w14:paraId="7EF2DDC7" w14:textId="77777777" w:rsidR="00AB5FA4" w:rsidRPr="00D07152" w:rsidRDefault="00AB5FA4" w:rsidP="00AB5FA4">
      <w:pPr>
        <w:ind w:firstLine="560"/>
        <w:rPr>
          <w:rFonts w:cs="Times New Roman"/>
        </w:rPr>
      </w:pPr>
      <w:r w:rsidRPr="00D07152">
        <w:rPr>
          <w:rFonts w:cs="Times New Roman"/>
        </w:rPr>
        <w:t>本系統將整合</w:t>
      </w:r>
      <w:r w:rsidRPr="00D07152">
        <w:rPr>
          <w:rFonts w:cs="Times New Roman"/>
        </w:rPr>
        <w:t xml:space="preserve"> BTC</w:t>
      </w:r>
      <w:r w:rsidRPr="00D07152">
        <w:rPr>
          <w:rFonts w:cs="Times New Roman"/>
        </w:rPr>
        <w:t>、</w:t>
      </w:r>
      <w:r w:rsidRPr="00D07152">
        <w:rPr>
          <w:rFonts w:cs="Times New Roman"/>
        </w:rPr>
        <w:t>ETH</w:t>
      </w:r>
      <w:r w:rsidRPr="00D07152">
        <w:rPr>
          <w:rFonts w:cs="Times New Roman"/>
        </w:rPr>
        <w:t>、</w:t>
      </w:r>
      <w:r w:rsidRPr="00D07152">
        <w:rPr>
          <w:rFonts w:cs="Times New Roman"/>
        </w:rPr>
        <w:t>SOL</w:t>
      </w:r>
      <w:r w:rsidRPr="00D07152">
        <w:rPr>
          <w:rFonts w:cs="Times New Roman"/>
        </w:rPr>
        <w:t>、</w:t>
      </w:r>
      <w:r w:rsidRPr="00D07152">
        <w:rPr>
          <w:rFonts w:cs="Times New Roman"/>
        </w:rPr>
        <w:t xml:space="preserve">XRP </w:t>
      </w:r>
      <w:r w:rsidRPr="00D07152">
        <w:rPr>
          <w:rFonts w:cs="Times New Roman"/>
        </w:rPr>
        <w:t>等主流加密貨幣之市場資料，建立涵蓋多幣種之長時間序列資料集，並同步蒐集</w:t>
      </w:r>
      <w:r w:rsidRPr="00D07152">
        <w:rPr>
          <w:rFonts w:cs="Times New Roman"/>
        </w:rPr>
        <w:t xml:space="preserve"> USDC/USDT </w:t>
      </w:r>
      <w:r w:rsidRPr="00D07152">
        <w:rPr>
          <w:rFonts w:cs="Times New Roman"/>
        </w:rPr>
        <w:t>與</w:t>
      </w:r>
      <w:r w:rsidRPr="00D07152">
        <w:rPr>
          <w:rFonts w:cs="Times New Roman"/>
        </w:rPr>
        <w:t xml:space="preserve"> TUSD/USDT </w:t>
      </w:r>
      <w:r w:rsidRPr="00D07152">
        <w:rPr>
          <w:rFonts w:cs="Times New Roman"/>
        </w:rPr>
        <w:t>等穩定幣交易對資訊。透過資料同步與前處理流程，可降低缺失值與時間錯位問題對分析結果之影響，提升資料一致性與後續模型訓練品質。</w:t>
      </w:r>
    </w:p>
    <w:p w14:paraId="423C6915" w14:textId="3FB28727" w:rsidR="00AB5FA4" w:rsidRPr="00D07152" w:rsidRDefault="00AB5FA4" w:rsidP="000151B3">
      <w:pPr>
        <w:ind w:firstLine="560"/>
        <w:rPr>
          <w:rFonts w:cs="Times New Roman"/>
        </w:rPr>
      </w:pPr>
      <w:r w:rsidRPr="00D07152">
        <w:rPr>
          <w:rFonts w:cs="Times New Roman"/>
        </w:rPr>
        <w:t>此外，系統亦將建立穩定幣脫鉤事件之標籤機制，使模型能學習異常事件發生前之市場特徵，作為後續風險預警分析之基礎。</w:t>
      </w:r>
    </w:p>
    <w:p w14:paraId="3BA6E2B5" w14:textId="7DEC9788" w:rsidR="002C691D" w:rsidRPr="00D07152" w:rsidRDefault="006C0DB8" w:rsidP="006C2E0A">
      <w:pPr>
        <w:pStyle w:val="2"/>
        <w:ind w:firstLineChars="200" w:firstLine="641"/>
        <w:rPr>
          <w:rFonts w:cs="Times New Roman"/>
        </w:rPr>
      </w:pPr>
      <w:bookmarkStart w:id="72" w:name="_Toc228666195"/>
      <w:r w:rsidRPr="00D07152">
        <w:rPr>
          <w:rFonts w:cs="Times New Roman"/>
        </w:rPr>
        <w:t xml:space="preserve">5.2 </w:t>
      </w:r>
      <w:r w:rsidRPr="00D07152">
        <w:rPr>
          <w:rFonts w:cs="Times New Roman"/>
        </w:rPr>
        <w:t>提升異常市場辨識能力</w:t>
      </w:r>
      <w:bookmarkEnd w:id="72"/>
    </w:p>
    <w:p w14:paraId="61438AC5" w14:textId="77777777" w:rsidR="00AB5FA4" w:rsidRPr="00D07152" w:rsidRDefault="00AB5FA4" w:rsidP="00AB5FA4">
      <w:pPr>
        <w:ind w:firstLine="560"/>
        <w:rPr>
          <w:rFonts w:cs="Times New Roman"/>
        </w:rPr>
      </w:pPr>
      <w:r w:rsidRPr="00D07152">
        <w:rPr>
          <w:rFonts w:cs="Times New Roman"/>
        </w:rPr>
        <w:t>透過統計分析與異常偵測機制，系統將能更有效辨識市場中的極端波動與異常交易行為。當市場出現劇烈震盪、流動性下降或價格偏離等情況時，可提前捕捉潛在風險訊號，降低傳統模型對異常事件敏感度不足之問題。</w:t>
      </w:r>
    </w:p>
    <w:p w14:paraId="29C2DFFB" w14:textId="7BD0BD22" w:rsidR="00C56127" w:rsidRPr="00D07152" w:rsidRDefault="00AB5FA4" w:rsidP="00887DE7">
      <w:pPr>
        <w:ind w:firstLine="560"/>
        <w:rPr>
          <w:rFonts w:cs="Times New Roman"/>
        </w:rPr>
      </w:pPr>
      <w:r w:rsidRPr="00D07152">
        <w:rPr>
          <w:rFonts w:cs="Times New Roman"/>
        </w:rPr>
        <w:t>同時，異常分數與市場風險指標之整合，亦有助於強化系統對市場恐慌情緒與潛在脫鉤風險之判斷能力。</w:t>
      </w:r>
    </w:p>
    <w:p w14:paraId="3C7AAB23" w14:textId="17170A01" w:rsidR="00804C06" w:rsidRPr="00D07152" w:rsidRDefault="006C0DB8" w:rsidP="006C2E0A">
      <w:pPr>
        <w:pStyle w:val="2"/>
        <w:ind w:firstLineChars="200" w:firstLine="641"/>
        <w:rPr>
          <w:rFonts w:cs="Times New Roman"/>
        </w:rPr>
      </w:pPr>
      <w:bookmarkStart w:id="73" w:name="_Toc228666196"/>
      <w:r w:rsidRPr="00D07152">
        <w:rPr>
          <w:rFonts w:cs="Times New Roman"/>
        </w:rPr>
        <w:lastRenderedPageBreak/>
        <w:t xml:space="preserve">5.3 </w:t>
      </w:r>
      <w:r w:rsidRPr="00D07152">
        <w:rPr>
          <w:rFonts w:cs="Times New Roman"/>
        </w:rPr>
        <w:t>強化市場特徵表達能力</w:t>
      </w:r>
      <w:bookmarkEnd w:id="73"/>
    </w:p>
    <w:p w14:paraId="67BBB16B" w14:textId="77777777" w:rsidR="00AB5FA4" w:rsidRPr="00D07152" w:rsidRDefault="00AB5FA4" w:rsidP="00AB5FA4">
      <w:pPr>
        <w:ind w:firstLine="560"/>
        <w:rPr>
          <w:rFonts w:cs="Times New Roman"/>
        </w:rPr>
      </w:pPr>
      <w:r w:rsidRPr="00D07152">
        <w:rPr>
          <w:rFonts w:cs="Times New Roman"/>
        </w:rPr>
        <w:t>在特徵工程方面，系統將整合技術指標、時間週期資訊與市場情緒特徵，以提升模型對市場動態之理解能力。透過多維特徵設計，可同時捕捉價格趨勢、短期動能、波動變化與市場情緒等資訊，改善單一特徵造成之資訊不足問題。</w:t>
      </w:r>
    </w:p>
    <w:p w14:paraId="4766CD08" w14:textId="11F4B2F2" w:rsidR="00AB5FA4" w:rsidRPr="00D07152" w:rsidRDefault="00AB5FA4" w:rsidP="00887DE7">
      <w:pPr>
        <w:ind w:firstLine="560"/>
        <w:rPr>
          <w:rFonts w:cs="Times New Roman"/>
        </w:rPr>
      </w:pPr>
      <w:r w:rsidRPr="00D07152">
        <w:rPr>
          <w:rFonts w:cs="Times New Roman"/>
        </w:rPr>
        <w:t>此外，藉由資料縮放與時間序列處理機制，可降低極端行情與離群值對模型訓練之干擾，提升模型於高波動市場中的穩定性與泛化能力。</w:t>
      </w:r>
    </w:p>
    <w:p w14:paraId="498AC019" w14:textId="5C418650" w:rsidR="00510E36" w:rsidRPr="00D07152" w:rsidRDefault="006C0DB8" w:rsidP="006C2E0A">
      <w:pPr>
        <w:pStyle w:val="2"/>
        <w:ind w:firstLineChars="200" w:firstLine="641"/>
        <w:rPr>
          <w:rFonts w:cs="Times New Roman"/>
        </w:rPr>
      </w:pPr>
      <w:bookmarkStart w:id="74" w:name="_Toc228666197"/>
      <w:r w:rsidRPr="00D07152">
        <w:rPr>
          <w:rFonts w:cs="Times New Roman"/>
        </w:rPr>
        <w:t xml:space="preserve">5.4 </w:t>
      </w:r>
      <w:r w:rsidRPr="00D07152">
        <w:rPr>
          <w:rFonts w:cs="Times New Roman"/>
        </w:rPr>
        <w:t>建立高穩健性風險預警系統</w:t>
      </w:r>
      <w:bookmarkEnd w:id="74"/>
    </w:p>
    <w:p w14:paraId="5FF9D132" w14:textId="77777777" w:rsidR="00AB5FA4" w:rsidRPr="00D07152" w:rsidRDefault="00AB5FA4" w:rsidP="00AB5FA4">
      <w:pPr>
        <w:ind w:firstLine="560"/>
        <w:rPr>
          <w:rFonts w:cs="Times New Roman"/>
        </w:rPr>
      </w:pPr>
      <w:r w:rsidRPr="00D07152">
        <w:rPr>
          <w:rFonts w:cs="Times New Roman"/>
        </w:rPr>
        <w:t>系統將結合機器學習與深度學習模型之優勢，提升加密貨幣市場趨勢預測與穩定幣脫鉤風險辨識能力。透過模型融合與動態門檻調整機制，可依據市場波動狀況自動調整警報敏感度，降低高波動期間產生過度警報之情形。</w:t>
      </w:r>
    </w:p>
    <w:p w14:paraId="0DDB654D" w14:textId="77777777" w:rsidR="00AB5FA4" w:rsidRPr="00D07152" w:rsidRDefault="00AB5FA4" w:rsidP="00AB5FA4">
      <w:pPr>
        <w:ind w:firstLine="560"/>
        <w:rPr>
          <w:rFonts w:cs="Times New Roman"/>
        </w:rPr>
      </w:pPr>
      <w:r w:rsidRPr="00D07152">
        <w:rPr>
          <w:rFonts w:cs="Times New Roman"/>
        </w:rPr>
        <w:t>當市場風險快速升高時，系統將即時輸出風險訊號，並提供包含風險機率與風險程度之綜合評估結果，以支援即時市場監控與風險管理應用。此外，預期系統能於穩定幣出現明顯脫鉤前提供提前預警，增加使用者之應變時間與風險控制能力。</w:t>
      </w:r>
    </w:p>
    <w:p w14:paraId="7BEF78E5" w14:textId="3EF7B990" w:rsidR="007C4844" w:rsidRPr="00D07152" w:rsidRDefault="000E7D3E" w:rsidP="000151B3">
      <w:pPr>
        <w:ind w:firstLine="560"/>
        <w:rPr>
          <w:rFonts w:cs="Times New Roman"/>
        </w:rPr>
      </w:pPr>
      <w:r w:rsidRPr="00D07152">
        <w:rPr>
          <w:rFonts w:cs="Times New Roman"/>
        </w:rPr>
        <w:t>此外，本研究亦預期透過市場關聯性分析與因果檢定，進一步驗證主流加密貨幣波動對穩定幣脫鉤風險之影響關係。</w:t>
      </w:r>
    </w:p>
    <w:p w14:paraId="5C9FDE13" w14:textId="379176E3" w:rsidR="008F1237" w:rsidRPr="00D07152" w:rsidRDefault="008F1237" w:rsidP="006C2E0A">
      <w:pPr>
        <w:pStyle w:val="1"/>
        <w:ind w:firstLineChars="200" w:firstLine="721"/>
        <w:rPr>
          <w:rFonts w:cs="Times New Roman"/>
        </w:rPr>
      </w:pPr>
      <w:bookmarkStart w:id="75" w:name="_Toc228666198"/>
      <w:r w:rsidRPr="00D07152">
        <w:rPr>
          <w:rFonts w:cs="Times New Roman"/>
        </w:rPr>
        <w:lastRenderedPageBreak/>
        <w:t>第</w:t>
      </w:r>
      <w:r w:rsidR="006C0DB8" w:rsidRPr="00D07152">
        <w:rPr>
          <w:rFonts w:cs="Times New Roman"/>
        </w:rPr>
        <w:t>六</w:t>
      </w:r>
      <w:r w:rsidRPr="00D07152">
        <w:rPr>
          <w:rFonts w:cs="Times New Roman"/>
        </w:rPr>
        <w:t>章</w:t>
      </w:r>
      <w:r w:rsidRPr="00D07152">
        <w:rPr>
          <w:rFonts w:cs="Times New Roman"/>
        </w:rPr>
        <w:t xml:space="preserve"> </w:t>
      </w:r>
      <w:r w:rsidR="0028189B" w:rsidRPr="00D07152">
        <w:rPr>
          <w:rFonts w:cs="Times New Roman"/>
        </w:rPr>
        <w:t>結論</w:t>
      </w:r>
      <w:bookmarkEnd w:id="75"/>
      <w:r w:rsidRPr="00D07152">
        <w:rPr>
          <w:rFonts w:cs="Times New Roman"/>
        </w:rPr>
        <w:t> </w:t>
      </w:r>
    </w:p>
    <w:p w14:paraId="401CAA3E" w14:textId="7702AF71" w:rsidR="00794D49" w:rsidRPr="00D07152" w:rsidRDefault="009F0E36" w:rsidP="00794D49">
      <w:pPr>
        <w:pStyle w:val="3"/>
        <w:ind w:firstLine="641"/>
        <w:jc w:val="left"/>
        <w:rPr>
          <w:rFonts w:cs="Times New Roman"/>
          <w:b/>
          <w:bCs w:val="0"/>
          <w:sz w:val="32"/>
          <w:szCs w:val="32"/>
        </w:rPr>
      </w:pPr>
      <w:r w:rsidRPr="00D07152">
        <w:rPr>
          <w:rFonts w:cs="Times New Roman"/>
          <w:b/>
          <w:bCs w:val="0"/>
          <w:sz w:val="32"/>
          <w:szCs w:val="32"/>
        </w:rPr>
        <w:t> </w:t>
      </w:r>
      <w:bookmarkStart w:id="76" w:name="_Toc228666199"/>
      <w:r w:rsidR="006C0DB8" w:rsidRPr="00D07152">
        <w:rPr>
          <w:rFonts w:cs="Times New Roman"/>
          <w:b/>
          <w:bCs w:val="0"/>
          <w:sz w:val="32"/>
          <w:szCs w:val="32"/>
        </w:rPr>
        <w:t>6.1</w:t>
      </w:r>
      <w:r w:rsidR="00672D8D" w:rsidRPr="00D07152">
        <w:rPr>
          <w:rFonts w:cs="Times New Roman"/>
          <w:b/>
          <w:bCs w:val="0"/>
          <w:sz w:val="32"/>
          <w:szCs w:val="32"/>
        </w:rPr>
        <w:t xml:space="preserve"> </w:t>
      </w:r>
      <w:r w:rsidR="00794D49" w:rsidRPr="00D07152">
        <w:rPr>
          <w:rFonts w:cs="Times New Roman"/>
          <w:b/>
          <w:bCs w:val="0"/>
          <w:sz w:val="32"/>
          <w:szCs w:val="32"/>
        </w:rPr>
        <w:t>資料處理與特徵工程成果</w:t>
      </w:r>
      <w:bookmarkEnd w:id="76"/>
    </w:p>
    <w:p w14:paraId="26BBEB76" w14:textId="77777777" w:rsidR="00794D49" w:rsidRPr="00D07152" w:rsidRDefault="00794D49" w:rsidP="00794D49">
      <w:pPr>
        <w:pStyle w:val="Web"/>
        <w:ind w:firstLine="560"/>
        <w:rPr>
          <w:sz w:val="28"/>
          <w:szCs w:val="28"/>
        </w:rPr>
      </w:pPr>
      <w:r w:rsidRPr="00D07152">
        <w:rPr>
          <w:sz w:val="28"/>
          <w:szCs w:val="28"/>
        </w:rPr>
        <w:t>在資料處理方面，本研究蒐集四種熱門加密貨幣長達三年之小時級</w:t>
      </w:r>
      <w:r w:rsidRPr="00D07152">
        <w:rPr>
          <w:sz w:val="28"/>
          <w:szCs w:val="28"/>
        </w:rPr>
        <w:t xml:space="preserve"> OHLCV </w:t>
      </w:r>
      <w:r w:rsidRPr="00D07152">
        <w:rPr>
          <w:sz w:val="28"/>
          <w:szCs w:val="28"/>
        </w:rPr>
        <w:t>歷史資料，並針對缺失值、時間戳對齊、極端值與不同資產價格尺度差異等問題進行處理。透過對數收益率轉換、技術指標建構、</w:t>
      </w:r>
      <w:r w:rsidRPr="00D07152">
        <w:rPr>
          <w:sz w:val="28"/>
          <w:szCs w:val="28"/>
        </w:rPr>
        <w:t>Lag Features</w:t>
      </w:r>
      <w:r w:rsidRPr="00D07152">
        <w:rPr>
          <w:sz w:val="28"/>
          <w:szCs w:val="28"/>
        </w:rPr>
        <w:t>、滾動波動率與</w:t>
      </w:r>
      <w:r w:rsidRPr="00D07152">
        <w:rPr>
          <w:sz w:val="28"/>
          <w:szCs w:val="28"/>
        </w:rPr>
        <w:t xml:space="preserve"> RobustScaler </w:t>
      </w:r>
      <w:r w:rsidRPr="00D07152">
        <w:rPr>
          <w:sz w:val="28"/>
          <w:szCs w:val="28"/>
        </w:rPr>
        <w:t>標準化，本研究建立一套可應用於高波動金融時間序列之資料處理流程。</w:t>
      </w:r>
    </w:p>
    <w:p w14:paraId="1244C6AA" w14:textId="77777777" w:rsidR="00794D49" w:rsidRPr="00D07152" w:rsidRDefault="00794D49" w:rsidP="00794D49">
      <w:pPr>
        <w:pStyle w:val="Web"/>
        <w:ind w:firstLine="560"/>
        <w:rPr>
          <w:sz w:val="28"/>
          <w:szCs w:val="28"/>
        </w:rPr>
      </w:pPr>
      <w:r w:rsidRPr="00D07152">
        <w:rPr>
          <w:sz w:val="28"/>
          <w:szCs w:val="28"/>
        </w:rPr>
        <w:t>此流程有助於降低加密市場中低信噪比與極端行情對模型訓練造成之干擾，並提升後續模型輸入資料之穩定性。整體而言，本研究不僅完成資料清洗與格式統一，更進一步將原始交易資料轉化為可供模型學習之結構化特徵矩陣，為後續預測模型之建立奠定基礎。</w:t>
      </w:r>
    </w:p>
    <w:p w14:paraId="73863575" w14:textId="652EB8CE" w:rsidR="00794D49" w:rsidRPr="00D07152" w:rsidRDefault="006C0DB8" w:rsidP="00794D49">
      <w:pPr>
        <w:pStyle w:val="3"/>
        <w:ind w:firstLine="641"/>
        <w:jc w:val="left"/>
        <w:rPr>
          <w:rFonts w:cs="Times New Roman"/>
          <w:b/>
          <w:bCs w:val="0"/>
          <w:sz w:val="32"/>
          <w:szCs w:val="32"/>
        </w:rPr>
      </w:pPr>
      <w:bookmarkStart w:id="77" w:name="_Toc228666200"/>
      <w:r w:rsidRPr="00D07152">
        <w:rPr>
          <w:rFonts w:cs="Times New Roman"/>
          <w:b/>
          <w:bCs w:val="0"/>
          <w:sz w:val="32"/>
          <w:szCs w:val="32"/>
        </w:rPr>
        <w:t>6.2</w:t>
      </w:r>
      <w:r w:rsidR="00672D8D" w:rsidRPr="00D07152">
        <w:rPr>
          <w:rFonts w:cs="Times New Roman"/>
          <w:b/>
          <w:bCs w:val="0"/>
          <w:sz w:val="32"/>
          <w:szCs w:val="32"/>
        </w:rPr>
        <w:t xml:space="preserve"> </w:t>
      </w:r>
      <w:r w:rsidRPr="00D07152">
        <w:rPr>
          <w:rFonts w:cs="Times New Roman"/>
          <w:b/>
          <w:bCs w:val="0"/>
          <w:sz w:val="32"/>
          <w:szCs w:val="32"/>
        </w:rPr>
        <w:t>模型架構與系統設計</w:t>
      </w:r>
      <w:bookmarkEnd w:id="77"/>
    </w:p>
    <w:p w14:paraId="7EBDB133" w14:textId="77777777" w:rsidR="00794D49" w:rsidRPr="00D07152" w:rsidRDefault="00794D49" w:rsidP="00794D49">
      <w:pPr>
        <w:pStyle w:val="Web"/>
        <w:ind w:firstLine="560"/>
        <w:rPr>
          <w:sz w:val="28"/>
          <w:szCs w:val="28"/>
        </w:rPr>
      </w:pPr>
      <w:r w:rsidRPr="00D07152">
        <w:rPr>
          <w:sz w:val="28"/>
          <w:szCs w:val="28"/>
        </w:rPr>
        <w:t>在模型設計方面，本研究採用異質集成學習架構，整合</w:t>
      </w:r>
      <w:r w:rsidRPr="00D07152">
        <w:rPr>
          <w:sz w:val="28"/>
          <w:szCs w:val="28"/>
        </w:rPr>
        <w:t xml:space="preserve"> XGBoost</w:t>
      </w:r>
      <w:r w:rsidRPr="00D07152">
        <w:rPr>
          <w:sz w:val="28"/>
          <w:szCs w:val="28"/>
        </w:rPr>
        <w:t>、</w:t>
      </w:r>
      <w:r w:rsidRPr="00D07152">
        <w:rPr>
          <w:sz w:val="28"/>
          <w:szCs w:val="28"/>
        </w:rPr>
        <w:t xml:space="preserve">LSTM </w:t>
      </w:r>
      <w:r w:rsidRPr="00D07152">
        <w:rPr>
          <w:sz w:val="28"/>
          <w:szCs w:val="28"/>
        </w:rPr>
        <w:t>與</w:t>
      </w:r>
      <w:r w:rsidRPr="00D07152">
        <w:rPr>
          <w:sz w:val="28"/>
          <w:szCs w:val="28"/>
        </w:rPr>
        <w:t xml:space="preserve"> Transformer </w:t>
      </w:r>
      <w:r w:rsidRPr="00D07152">
        <w:rPr>
          <w:sz w:val="28"/>
          <w:szCs w:val="28"/>
        </w:rPr>
        <w:t>等模型之優勢。</w:t>
      </w:r>
      <w:r w:rsidRPr="00D07152">
        <w:rPr>
          <w:sz w:val="28"/>
          <w:szCs w:val="28"/>
        </w:rPr>
        <w:t xml:space="preserve">XGBoost </w:t>
      </w:r>
      <w:r w:rsidRPr="00D07152">
        <w:rPr>
          <w:sz w:val="28"/>
          <w:szCs w:val="28"/>
        </w:rPr>
        <w:t>主要用於分析技術指標與價格變動之間的非線性關係；</w:t>
      </w:r>
      <w:r w:rsidRPr="00D07152">
        <w:rPr>
          <w:sz w:val="28"/>
          <w:szCs w:val="28"/>
        </w:rPr>
        <w:t xml:space="preserve">LSTM </w:t>
      </w:r>
      <w:r w:rsidRPr="00D07152">
        <w:rPr>
          <w:sz w:val="28"/>
          <w:szCs w:val="28"/>
        </w:rPr>
        <w:t>則負責捕捉短期時間序列依賴與價格慣性；</w:t>
      </w:r>
      <w:r w:rsidRPr="00D07152">
        <w:rPr>
          <w:sz w:val="28"/>
          <w:szCs w:val="28"/>
        </w:rPr>
        <w:t xml:space="preserve">Transformer </w:t>
      </w:r>
      <w:r w:rsidRPr="00D07152">
        <w:rPr>
          <w:sz w:val="28"/>
          <w:szCs w:val="28"/>
        </w:rPr>
        <w:t>透過多頭注意力機制進一步學習較長時間範圍內的全域關聯。</w:t>
      </w:r>
    </w:p>
    <w:p w14:paraId="4E4400B7" w14:textId="77777777" w:rsidR="00794D49" w:rsidRPr="00D07152" w:rsidRDefault="00794D49" w:rsidP="00794D49">
      <w:pPr>
        <w:pStyle w:val="Web"/>
        <w:ind w:firstLine="560"/>
      </w:pPr>
      <w:r w:rsidRPr="00D07152">
        <w:rPr>
          <w:sz w:val="28"/>
          <w:szCs w:val="28"/>
        </w:rPr>
        <w:lastRenderedPageBreak/>
        <w:t>最後，本研究利用</w:t>
      </w:r>
      <w:r w:rsidRPr="00D07152">
        <w:rPr>
          <w:sz w:val="28"/>
          <w:szCs w:val="28"/>
        </w:rPr>
        <w:t xml:space="preserve"> Stacking </w:t>
      </w:r>
      <w:r w:rsidRPr="00D07152">
        <w:rPr>
          <w:sz w:val="28"/>
          <w:szCs w:val="28"/>
        </w:rPr>
        <w:t>融合策略，將不同模型之預測結果輸入</w:t>
      </w:r>
      <w:r w:rsidRPr="00D07152">
        <w:rPr>
          <w:sz w:val="28"/>
          <w:szCs w:val="28"/>
        </w:rPr>
        <w:t xml:space="preserve"> Ridge Regression </w:t>
      </w:r>
      <w:r w:rsidRPr="00D07152">
        <w:rPr>
          <w:sz w:val="28"/>
          <w:szCs w:val="28"/>
        </w:rPr>
        <w:t>元學習器，以降低單一模型可能產生之偏誤，並提升整體預測架構之泛化能力。此模型設計使系統能夠同時結合結構化特徵分析、短期序列記憶與長程依賴建模，形成多層次之價格預測架構</w:t>
      </w:r>
      <w:r w:rsidRPr="00D07152">
        <w:t>。</w:t>
      </w:r>
    </w:p>
    <w:p w14:paraId="21DC4AD1" w14:textId="314912B7" w:rsidR="00794D49" w:rsidRPr="00D07152" w:rsidRDefault="006C0DB8" w:rsidP="00794D49">
      <w:pPr>
        <w:pStyle w:val="3"/>
        <w:ind w:firstLine="641"/>
        <w:jc w:val="left"/>
        <w:rPr>
          <w:rFonts w:cs="Times New Roman"/>
          <w:b/>
          <w:bCs w:val="0"/>
          <w:sz w:val="32"/>
          <w:szCs w:val="32"/>
        </w:rPr>
      </w:pPr>
      <w:bookmarkStart w:id="78" w:name="_Toc228666201"/>
      <w:r w:rsidRPr="00D07152">
        <w:rPr>
          <w:rFonts w:cs="Times New Roman"/>
          <w:b/>
          <w:bCs w:val="0"/>
          <w:sz w:val="32"/>
          <w:szCs w:val="32"/>
        </w:rPr>
        <w:t>6.3</w:t>
      </w:r>
      <w:r w:rsidR="00672D8D" w:rsidRPr="00D07152">
        <w:rPr>
          <w:rFonts w:cs="Times New Roman"/>
          <w:b/>
          <w:bCs w:val="0"/>
          <w:sz w:val="32"/>
          <w:szCs w:val="32"/>
        </w:rPr>
        <w:t xml:space="preserve"> </w:t>
      </w:r>
      <w:r w:rsidRPr="00D07152">
        <w:rPr>
          <w:rFonts w:cs="Times New Roman"/>
          <w:b/>
          <w:bCs w:val="0"/>
          <w:sz w:val="32"/>
          <w:szCs w:val="32"/>
        </w:rPr>
        <w:t>實證結果與主要發現</w:t>
      </w:r>
      <w:bookmarkEnd w:id="78"/>
    </w:p>
    <w:p w14:paraId="1B2F01B4" w14:textId="77777777" w:rsidR="00794D49" w:rsidRPr="00D07152" w:rsidRDefault="00794D49" w:rsidP="00794D49">
      <w:pPr>
        <w:pStyle w:val="Web"/>
        <w:ind w:firstLine="560"/>
        <w:rPr>
          <w:sz w:val="28"/>
          <w:szCs w:val="28"/>
        </w:rPr>
      </w:pPr>
      <w:r w:rsidRPr="00D07152">
        <w:rPr>
          <w:sz w:val="28"/>
          <w:szCs w:val="28"/>
        </w:rPr>
        <w:t>實證結果顯示，融合模型相較於單一模型具有較穩定之預測表現，並能在價格方向分類與對數收益率回歸任務中取得較佳平衡。透過時間序列分割交叉驗證，本研究避免傳統隨機切分資料可能造成之未來資訊洩漏，使模型評估結果更貼近真實金融市場預測情境。</w:t>
      </w:r>
    </w:p>
    <w:p w14:paraId="75611EB2" w14:textId="77777777" w:rsidR="00794D49" w:rsidRPr="00D07152" w:rsidRDefault="00794D49" w:rsidP="00794D49">
      <w:pPr>
        <w:pStyle w:val="Web"/>
        <w:ind w:firstLine="560"/>
        <w:rPr>
          <w:sz w:val="28"/>
          <w:szCs w:val="28"/>
        </w:rPr>
      </w:pPr>
      <w:r w:rsidRPr="00D07152">
        <w:rPr>
          <w:sz w:val="28"/>
          <w:szCs w:val="28"/>
        </w:rPr>
        <w:t>整體而言，時間序列驗證策略不僅提升了實驗設計之嚴謹性，也使本研究能更有效檢驗模型面對未見資料時的預測能力。此外，本研究亦發現，不同加密資產因市場結構與價格行為不同，模型表現亦存在差異。</w:t>
      </w:r>
      <w:r w:rsidRPr="00D07152">
        <w:rPr>
          <w:sz w:val="28"/>
          <w:szCs w:val="28"/>
        </w:rPr>
        <w:t xml:space="preserve">BTC </w:t>
      </w:r>
      <w:r w:rsidRPr="00D07152">
        <w:rPr>
          <w:sz w:val="28"/>
          <w:szCs w:val="28"/>
        </w:rPr>
        <w:t>與</w:t>
      </w:r>
      <w:r w:rsidRPr="00D07152">
        <w:rPr>
          <w:sz w:val="28"/>
          <w:szCs w:val="28"/>
        </w:rPr>
        <w:t xml:space="preserve"> ETH </w:t>
      </w:r>
      <w:r w:rsidRPr="00D07152">
        <w:rPr>
          <w:sz w:val="28"/>
          <w:szCs w:val="28"/>
        </w:rPr>
        <w:t>作為市場中流動性較高且具代表性的核心資產，其價格變動較能反映整體市場趨勢；</w:t>
      </w:r>
      <w:r w:rsidRPr="00D07152">
        <w:rPr>
          <w:sz w:val="28"/>
          <w:szCs w:val="28"/>
        </w:rPr>
        <w:t xml:space="preserve">SOL </w:t>
      </w:r>
      <w:r w:rsidRPr="00D07152">
        <w:rPr>
          <w:sz w:val="28"/>
          <w:szCs w:val="28"/>
        </w:rPr>
        <w:t>因高波動特性，使模型更需要仰賴波動率與短期動能特徵捕捉劇烈變化；</w:t>
      </w:r>
      <w:r w:rsidRPr="00D07152">
        <w:rPr>
          <w:sz w:val="28"/>
          <w:szCs w:val="28"/>
        </w:rPr>
        <w:t xml:space="preserve">XRP </w:t>
      </w:r>
      <w:r w:rsidRPr="00D07152">
        <w:rPr>
          <w:sz w:val="28"/>
          <w:szCs w:val="28"/>
        </w:rPr>
        <w:t>則受到法律、監管與機構消息影響較明顯，因此其價格行為更容易呈現事件驅動特徵。</w:t>
      </w:r>
    </w:p>
    <w:p w14:paraId="29E3775F" w14:textId="77777777" w:rsidR="00794D49" w:rsidRPr="00D07152" w:rsidRDefault="00794D49" w:rsidP="00794D49">
      <w:pPr>
        <w:pStyle w:val="Web"/>
        <w:ind w:firstLine="560"/>
        <w:rPr>
          <w:sz w:val="28"/>
          <w:szCs w:val="28"/>
        </w:rPr>
      </w:pPr>
      <w:r w:rsidRPr="00D07152">
        <w:rPr>
          <w:sz w:val="28"/>
          <w:szCs w:val="28"/>
        </w:rPr>
        <w:t>此結果顯示，在加密貨幣價格預測中，單純依賴歷史價格並不足以完整描述市場變化，結合多維度特徵與不同模型架構具有其必要性。</w:t>
      </w:r>
    </w:p>
    <w:p w14:paraId="16672FC9" w14:textId="05299294" w:rsidR="00794D49" w:rsidRPr="00D07152" w:rsidRDefault="006C0DB8" w:rsidP="00794D49">
      <w:pPr>
        <w:pStyle w:val="3"/>
        <w:ind w:firstLine="641"/>
        <w:jc w:val="left"/>
        <w:rPr>
          <w:rFonts w:cs="Times New Roman"/>
          <w:b/>
          <w:bCs w:val="0"/>
          <w:sz w:val="32"/>
          <w:szCs w:val="32"/>
        </w:rPr>
      </w:pPr>
      <w:bookmarkStart w:id="79" w:name="_Toc228666202"/>
      <w:r w:rsidRPr="00D07152">
        <w:rPr>
          <w:rFonts w:cs="Times New Roman"/>
          <w:b/>
          <w:bCs w:val="0"/>
          <w:sz w:val="32"/>
          <w:szCs w:val="32"/>
        </w:rPr>
        <w:lastRenderedPageBreak/>
        <w:t>6.4</w:t>
      </w:r>
      <w:r w:rsidR="00672D8D" w:rsidRPr="00D07152">
        <w:rPr>
          <w:rFonts w:cs="Times New Roman"/>
          <w:b/>
          <w:bCs w:val="0"/>
          <w:sz w:val="32"/>
          <w:szCs w:val="32"/>
        </w:rPr>
        <w:t xml:space="preserve"> </w:t>
      </w:r>
      <w:r w:rsidR="00794D49" w:rsidRPr="00D07152">
        <w:rPr>
          <w:rFonts w:cs="Times New Roman"/>
          <w:b/>
          <w:bCs w:val="0"/>
          <w:sz w:val="32"/>
          <w:szCs w:val="32"/>
        </w:rPr>
        <w:t>研究限制</w:t>
      </w:r>
      <w:bookmarkEnd w:id="79"/>
    </w:p>
    <w:p w14:paraId="0FA0F54F" w14:textId="77777777" w:rsidR="00794D49" w:rsidRPr="00D07152" w:rsidRDefault="00794D49" w:rsidP="00794D49">
      <w:pPr>
        <w:pStyle w:val="Web"/>
        <w:ind w:firstLine="560"/>
        <w:rPr>
          <w:sz w:val="28"/>
          <w:szCs w:val="28"/>
        </w:rPr>
      </w:pPr>
      <w:r w:rsidRPr="00D07152">
        <w:rPr>
          <w:sz w:val="28"/>
          <w:szCs w:val="28"/>
        </w:rPr>
        <w:t>儘管本研究已建立完整之價格預測系統，仍存在若干限制。首先，本研究主要使用交易所提供之價格與成交量資料，尚未納入鏈上資料、訂單簿資訊、社群情緒與總體經濟變數。因此，模型對於市場外部衝擊、投資人情緒變化與資金流向之掌握仍有限。</w:t>
      </w:r>
    </w:p>
    <w:p w14:paraId="2CEF8F86" w14:textId="77777777" w:rsidR="00794D49" w:rsidRPr="00D07152" w:rsidRDefault="00794D49" w:rsidP="00794D49">
      <w:pPr>
        <w:pStyle w:val="Web"/>
        <w:ind w:firstLine="560"/>
        <w:rPr>
          <w:sz w:val="28"/>
          <w:szCs w:val="28"/>
        </w:rPr>
      </w:pPr>
      <w:r w:rsidRPr="00D07152">
        <w:rPr>
          <w:sz w:val="28"/>
          <w:szCs w:val="28"/>
        </w:rPr>
        <w:t>其次，</w:t>
      </w:r>
      <w:r w:rsidRPr="00D07152">
        <w:rPr>
          <w:sz w:val="28"/>
          <w:szCs w:val="28"/>
        </w:rPr>
        <w:t xml:space="preserve">Transformer </w:t>
      </w:r>
      <w:r w:rsidRPr="00D07152">
        <w:rPr>
          <w:sz w:val="28"/>
          <w:szCs w:val="28"/>
        </w:rPr>
        <w:t>等深度學習模型雖具備較佳的長程依賴建模能力，但其訓練與推理過程需要較高計算資源，因此在即時預測或大規模部署情境中，仍需進一步考量模型效率與硬體成本之平衡。此外，本研究主要以歷史回測作為驗證方式，雖能評估模型於過去資料中的表現，但仍需透過即時串流資料測試或模擬交易環境，進一步驗證其實務應用效果。</w:t>
      </w:r>
    </w:p>
    <w:p w14:paraId="7D61C784" w14:textId="4FFD220D" w:rsidR="00794D49" w:rsidRPr="00D07152" w:rsidRDefault="006C0DB8" w:rsidP="00794D49">
      <w:pPr>
        <w:pStyle w:val="3"/>
        <w:ind w:firstLine="641"/>
        <w:jc w:val="left"/>
        <w:rPr>
          <w:rFonts w:cs="Times New Roman"/>
          <w:b/>
          <w:bCs w:val="0"/>
          <w:sz w:val="32"/>
          <w:szCs w:val="32"/>
        </w:rPr>
      </w:pPr>
      <w:bookmarkStart w:id="80" w:name="_Toc228666203"/>
      <w:r w:rsidRPr="00D07152">
        <w:rPr>
          <w:rFonts w:cs="Times New Roman"/>
          <w:b/>
          <w:bCs w:val="0"/>
          <w:sz w:val="32"/>
          <w:szCs w:val="32"/>
        </w:rPr>
        <w:t>6.5</w:t>
      </w:r>
      <w:r w:rsidR="00672D8D" w:rsidRPr="00D07152">
        <w:rPr>
          <w:rFonts w:cs="Times New Roman"/>
          <w:b/>
          <w:bCs w:val="0"/>
          <w:sz w:val="32"/>
          <w:szCs w:val="32"/>
        </w:rPr>
        <w:t xml:space="preserve"> </w:t>
      </w:r>
      <w:r w:rsidR="00794D49" w:rsidRPr="00D07152">
        <w:rPr>
          <w:rFonts w:cs="Times New Roman"/>
          <w:b/>
          <w:bCs w:val="0"/>
          <w:sz w:val="32"/>
          <w:szCs w:val="32"/>
        </w:rPr>
        <w:t>未來研究方向</w:t>
      </w:r>
      <w:bookmarkEnd w:id="80"/>
    </w:p>
    <w:p w14:paraId="2B3009DE" w14:textId="77777777" w:rsidR="00794D49" w:rsidRPr="00D07152" w:rsidRDefault="00794D49" w:rsidP="00794D49">
      <w:pPr>
        <w:pStyle w:val="Web"/>
        <w:ind w:firstLine="560"/>
        <w:rPr>
          <w:sz w:val="28"/>
          <w:szCs w:val="28"/>
        </w:rPr>
      </w:pPr>
      <w:r w:rsidRPr="00D07152">
        <w:rPr>
          <w:sz w:val="28"/>
          <w:szCs w:val="28"/>
        </w:rPr>
        <w:t>未來研究可朝三個方向進一步擴展。第一，可引入鏈上資料，例如大額錢包轉帳、交易所資金流入流出、穩定幣供給變化與鏈上活躍地址數，以提升模型對資金流動與市場風險之感知能力。</w:t>
      </w:r>
    </w:p>
    <w:p w14:paraId="6CF74750" w14:textId="77777777" w:rsidR="00794D49" w:rsidRPr="00D07152" w:rsidRDefault="00794D49" w:rsidP="00794D49">
      <w:pPr>
        <w:pStyle w:val="Web"/>
        <w:ind w:firstLine="560"/>
        <w:rPr>
          <w:sz w:val="28"/>
          <w:szCs w:val="28"/>
        </w:rPr>
      </w:pPr>
      <w:r w:rsidRPr="00D07152">
        <w:rPr>
          <w:sz w:val="28"/>
          <w:szCs w:val="28"/>
        </w:rPr>
        <w:t>第二，可結合自然語言處理技術，分析社群媒體、財經新聞與政策消息之情緒指標，使模型能進一步捕捉市場心理與事件衝擊。第三，可導入輕量化</w:t>
      </w:r>
      <w:r w:rsidRPr="00D07152">
        <w:rPr>
          <w:sz w:val="28"/>
          <w:szCs w:val="28"/>
        </w:rPr>
        <w:t xml:space="preserve"> Transformer</w:t>
      </w:r>
      <w:r w:rsidRPr="00D07152">
        <w:rPr>
          <w:sz w:val="28"/>
          <w:szCs w:val="28"/>
        </w:rPr>
        <w:t>、稀疏注意力機制或線上學習方法，使模型能在</w:t>
      </w:r>
      <w:r w:rsidRPr="00D07152">
        <w:rPr>
          <w:sz w:val="28"/>
          <w:szCs w:val="28"/>
        </w:rPr>
        <w:lastRenderedPageBreak/>
        <w:t>降低運算成本的同時，持續更新並適應快速變動之市場環境。</w:t>
      </w:r>
    </w:p>
    <w:p w14:paraId="6577B4B5" w14:textId="2DCFA911" w:rsidR="00794D49" w:rsidRPr="00D07152" w:rsidRDefault="006C0DB8" w:rsidP="00794D49">
      <w:pPr>
        <w:pStyle w:val="3"/>
        <w:ind w:firstLine="641"/>
        <w:jc w:val="left"/>
        <w:rPr>
          <w:rFonts w:cs="Times New Roman"/>
          <w:b/>
          <w:bCs w:val="0"/>
          <w:sz w:val="32"/>
          <w:szCs w:val="32"/>
        </w:rPr>
      </w:pPr>
      <w:bookmarkStart w:id="81" w:name="_Toc228666204"/>
      <w:r w:rsidRPr="00D07152">
        <w:rPr>
          <w:rFonts w:cs="Times New Roman"/>
          <w:b/>
          <w:bCs w:val="0"/>
          <w:sz w:val="32"/>
          <w:szCs w:val="32"/>
        </w:rPr>
        <w:t>6.</w:t>
      </w:r>
      <w:r w:rsidR="00F54B32" w:rsidRPr="00D07152">
        <w:rPr>
          <w:rFonts w:cs="Times New Roman"/>
          <w:b/>
          <w:bCs w:val="0"/>
          <w:sz w:val="32"/>
          <w:szCs w:val="32"/>
        </w:rPr>
        <w:t>6</w:t>
      </w:r>
      <w:r w:rsidR="00672D8D" w:rsidRPr="00D07152">
        <w:rPr>
          <w:rFonts w:cs="Times New Roman"/>
          <w:b/>
          <w:bCs w:val="0"/>
          <w:sz w:val="32"/>
          <w:szCs w:val="32"/>
        </w:rPr>
        <w:t xml:space="preserve"> </w:t>
      </w:r>
      <w:r w:rsidR="00794D49" w:rsidRPr="00D07152">
        <w:rPr>
          <w:rFonts w:cs="Times New Roman"/>
          <w:b/>
          <w:bCs w:val="0"/>
          <w:sz w:val="32"/>
          <w:szCs w:val="32"/>
        </w:rPr>
        <w:t>總結與研究貢獻</w:t>
      </w:r>
      <w:bookmarkEnd w:id="81"/>
    </w:p>
    <w:p w14:paraId="6F077668" w14:textId="2A107F1A" w:rsidR="004B115D" w:rsidRPr="00D07152" w:rsidRDefault="00794D49" w:rsidP="00887DE7">
      <w:pPr>
        <w:pStyle w:val="Web"/>
        <w:ind w:firstLine="560"/>
        <w:rPr>
          <w:sz w:val="28"/>
          <w:szCs w:val="28"/>
        </w:rPr>
      </w:pPr>
      <w:r w:rsidRPr="00D07152">
        <w:rPr>
          <w:sz w:val="28"/>
          <w:szCs w:val="28"/>
        </w:rPr>
        <w:t>綜合而言，本研究建立了一套整合資料工程、特徵工程、時間序列建模與異質集成學習之加密貨幣價格預測系統。研究結果顯示，透過多模型融合與嚴謹的時間序列驗證流程，可有效提升加密貨幣短期價格預測之穩定性與解釋能力。</w:t>
      </w:r>
    </w:p>
    <w:p w14:paraId="51529AF6" w14:textId="328D2C47" w:rsidR="009F0E36" w:rsidRPr="00D07152" w:rsidRDefault="009F0E36" w:rsidP="006C2E0A">
      <w:pPr>
        <w:pStyle w:val="1"/>
        <w:ind w:firstLineChars="200" w:firstLine="721"/>
        <w:rPr>
          <w:rFonts w:cs="Times New Roman"/>
        </w:rPr>
      </w:pPr>
      <w:bookmarkStart w:id="82" w:name="_Toc228666205"/>
      <w:r w:rsidRPr="00D07152">
        <w:rPr>
          <w:rFonts w:cs="Times New Roman"/>
        </w:rPr>
        <w:t>第</w:t>
      </w:r>
      <w:r w:rsidR="006C0DB8" w:rsidRPr="00D07152">
        <w:rPr>
          <w:rFonts w:cs="Times New Roman"/>
          <w:sz w:val="32"/>
          <w:szCs w:val="32"/>
        </w:rPr>
        <w:t>七</w:t>
      </w:r>
      <w:r w:rsidR="00113AF1" w:rsidRPr="00D07152">
        <w:rPr>
          <w:rFonts w:cs="Times New Roman"/>
          <w:sz w:val="32"/>
          <w:szCs w:val="32"/>
        </w:rPr>
        <w:t>章</w:t>
      </w:r>
      <w:r w:rsidR="00113AF1" w:rsidRPr="00D07152">
        <w:rPr>
          <w:rFonts w:cs="Times New Roman"/>
          <w:sz w:val="32"/>
          <w:szCs w:val="32"/>
        </w:rPr>
        <w:t xml:space="preserve"> </w:t>
      </w:r>
      <w:r w:rsidR="00113AF1" w:rsidRPr="00D07152">
        <w:rPr>
          <w:rFonts w:cs="Times New Roman"/>
          <w:sz w:val="32"/>
          <w:szCs w:val="32"/>
        </w:rPr>
        <w:t>參考文獻</w:t>
      </w:r>
      <w:bookmarkEnd w:id="82"/>
      <w:r w:rsidRPr="00D07152">
        <w:rPr>
          <w:rFonts w:cs="Times New Roman"/>
        </w:rPr>
        <w:t> </w:t>
      </w:r>
    </w:p>
    <w:p w14:paraId="7DEC91FE" w14:textId="6DAE11EA" w:rsidR="0074043E" w:rsidRPr="00D07152" w:rsidRDefault="0074043E" w:rsidP="00887DE7">
      <w:pPr>
        <w:pStyle w:val="aa"/>
        <w:widowControl/>
        <w:numPr>
          <w:ilvl w:val="0"/>
          <w:numId w:val="1"/>
        </w:numPr>
        <w:spacing w:after="60" w:line="240" w:lineRule="auto"/>
        <w:ind w:leftChars="0" w:firstLineChars="0"/>
        <w:rPr>
          <w:rFonts w:cs="Times New Roman"/>
          <w:kern w:val="0"/>
          <w:szCs w:val="28"/>
        </w:rPr>
      </w:pPr>
      <w:bookmarkStart w:id="83" w:name="_Ref228626946"/>
      <w:r w:rsidRPr="00D07152">
        <w:rPr>
          <w:rFonts w:cs="Times New Roman"/>
          <w:kern w:val="0"/>
          <w:szCs w:val="28"/>
        </w:rPr>
        <w:t>Nakamoto, S. (2008). Bitcoin: A peer-to-peer electronic cash system.</w:t>
      </w:r>
    </w:p>
    <w:p w14:paraId="20133588" w14:textId="7ED2F421"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r w:rsidRPr="00D07152">
        <w:rPr>
          <w:rFonts w:cs="Times New Roman"/>
          <w:kern w:val="0"/>
          <w:szCs w:val="28"/>
        </w:rPr>
        <w:t xml:space="preserve">Patel, M. M., Tanwar, S., Gupta, R., &amp; Kumar, N. (2020). </w:t>
      </w:r>
      <w:r w:rsidRPr="00D07152">
        <w:rPr>
          <w:rFonts w:cs="Times New Roman"/>
          <w:i/>
          <w:iCs/>
          <w:kern w:val="0"/>
          <w:szCs w:val="28"/>
        </w:rPr>
        <w:t>A deep learning-based cryptocurrency price prediction scheme for financial institutions.</w:t>
      </w:r>
      <w:r w:rsidRPr="00D07152">
        <w:rPr>
          <w:rFonts w:cs="Times New Roman"/>
          <w:kern w:val="0"/>
          <w:szCs w:val="28"/>
        </w:rPr>
        <w:t xml:space="preserve"> Journal of Information Security and Applications, 55, 102583. DOI:https://doi.org/10.1016/j.jisa.2020.102583</w:t>
      </w:r>
      <w:bookmarkEnd w:id="83"/>
    </w:p>
    <w:p w14:paraId="1BF9586F"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84" w:name="_Ref228627695"/>
      <w:r w:rsidRPr="00D07152">
        <w:rPr>
          <w:rFonts w:cs="Times New Roman"/>
          <w:kern w:val="0"/>
          <w:szCs w:val="28"/>
          <w:lang w:val="it-IT"/>
        </w:rPr>
        <w:t xml:space="preserve">Chen, Z., Li, C., &amp; Sun, W. (2020). </w:t>
      </w:r>
      <w:r w:rsidRPr="00D07152">
        <w:rPr>
          <w:rFonts w:cs="Times New Roman"/>
          <w:i/>
          <w:iCs/>
          <w:kern w:val="0"/>
          <w:szCs w:val="28"/>
        </w:rPr>
        <w:t>Bitcoin price prediction using machine learning: An approach to sample dimension engineering</w:t>
      </w:r>
      <w:r w:rsidRPr="00D07152">
        <w:rPr>
          <w:rFonts w:cs="Times New Roman"/>
          <w:kern w:val="0"/>
          <w:szCs w:val="28"/>
        </w:rPr>
        <w:t>. Journal of Computational and Applied Mathematics, 365, 112395. DOI:</w:t>
      </w:r>
      <w:hyperlink r:id="rId25" w:history="1">
        <w:r w:rsidRPr="00D07152">
          <w:rPr>
            <w:rStyle w:val="ab"/>
            <w:rFonts w:cs="Times New Roman"/>
            <w:kern w:val="0"/>
            <w:szCs w:val="28"/>
          </w:rPr>
          <w:t>https://doi.org/10.1016/j.cam.2019.112395</w:t>
        </w:r>
      </w:hyperlink>
      <w:bookmarkEnd w:id="84"/>
    </w:p>
    <w:p w14:paraId="47C24C60"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highlight w:val="white"/>
        </w:rPr>
      </w:pPr>
      <w:bookmarkStart w:id="85" w:name="_Ref228627767"/>
      <w:r w:rsidRPr="00D07152">
        <w:rPr>
          <w:rFonts w:cs="Times New Roman"/>
          <w:kern w:val="0"/>
          <w:szCs w:val="28"/>
          <w:highlight w:val="white"/>
        </w:rPr>
        <w:t xml:space="preserve">Deborah, A., &amp; David, A., &amp; Raza, H. (2025). </w:t>
      </w:r>
      <w:r w:rsidRPr="00D07152">
        <w:rPr>
          <w:rFonts w:cs="Times New Roman"/>
          <w:i/>
          <w:iCs/>
          <w:kern w:val="0"/>
          <w:szCs w:val="28"/>
          <w:highlight w:val="white"/>
        </w:rPr>
        <w:t>Machine learning approaches to cryptocurrency trading optimization: a comparative analysis of predictive models</w:t>
      </w:r>
      <w:r w:rsidRPr="00D07152">
        <w:rPr>
          <w:rFonts w:cs="Times New Roman"/>
          <w:kern w:val="0"/>
          <w:szCs w:val="28"/>
          <w:highlight w:val="white"/>
        </w:rPr>
        <w:t>. Adedigba et al. Discover Artificial Intelligence, 5, 310.</w:t>
      </w:r>
      <w:bookmarkEnd w:id="85"/>
    </w:p>
    <w:p w14:paraId="03F8E59B" w14:textId="77777777" w:rsidR="00887DE7" w:rsidRPr="00D07152" w:rsidRDefault="00887DE7" w:rsidP="00887DE7">
      <w:pPr>
        <w:pStyle w:val="aa"/>
        <w:widowControl/>
        <w:spacing w:after="60" w:line="240" w:lineRule="auto"/>
        <w:ind w:leftChars="0" w:left="906" w:firstLineChars="0" w:firstLine="0"/>
        <w:rPr>
          <w:rFonts w:cs="Times New Roman"/>
        </w:rPr>
      </w:pPr>
      <w:r w:rsidRPr="00D07152">
        <w:rPr>
          <w:rFonts w:cs="Times New Roman"/>
          <w:kern w:val="0"/>
          <w:szCs w:val="28"/>
        </w:rPr>
        <w:t>DOI:</w:t>
      </w:r>
      <w:hyperlink r:id="rId26" w:history="1">
        <w:r w:rsidRPr="00D07152">
          <w:rPr>
            <w:rStyle w:val="ab"/>
            <w:rFonts w:cs="Times New Roman"/>
            <w:szCs w:val="28"/>
            <w:highlight w:val="white"/>
          </w:rPr>
          <w:t>https://doi.org/10.1007/s44163-025-00519-y</w:t>
        </w:r>
      </w:hyperlink>
    </w:p>
    <w:p w14:paraId="7E8D1FE8"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highlight w:val="white"/>
          <w:lang w:val="it-IT"/>
        </w:rPr>
      </w:pPr>
      <w:bookmarkStart w:id="86" w:name="_Ref228638883"/>
      <w:r w:rsidRPr="00D07152">
        <w:rPr>
          <w:rFonts w:cs="Times New Roman"/>
          <w:kern w:val="0"/>
          <w:szCs w:val="28"/>
          <w:highlight w:val="white"/>
        </w:rPr>
        <w:t xml:space="preserve">Qureshi, S. M., Saeed, A., Ahmad, F., Khattak, A. R., Almotiri, S. H., Al Ghamdi, M. A., &amp; Shah Rukh, M. (2025). </w:t>
      </w:r>
      <w:r w:rsidRPr="00D07152">
        <w:rPr>
          <w:rFonts w:cs="Times New Roman"/>
          <w:i/>
          <w:iCs/>
          <w:kern w:val="0"/>
          <w:szCs w:val="28"/>
          <w:highlight w:val="white"/>
        </w:rPr>
        <w:t>Evaluating machine learning models for predictive accuracy in cryptocurrency price forecasting</w:t>
      </w:r>
      <w:r w:rsidRPr="00D07152">
        <w:rPr>
          <w:rFonts w:cs="Times New Roman"/>
          <w:kern w:val="0"/>
          <w:szCs w:val="28"/>
          <w:highlight w:val="white"/>
        </w:rPr>
        <w:t xml:space="preserve">. </w:t>
      </w:r>
      <w:r w:rsidRPr="00D07152">
        <w:rPr>
          <w:rFonts w:cs="Times New Roman"/>
          <w:kern w:val="0"/>
          <w:szCs w:val="28"/>
          <w:highlight w:val="white"/>
          <w:lang w:val="it-IT"/>
        </w:rPr>
        <w:t xml:space="preserve">PeerJ Computer Science, 11, e2626. </w:t>
      </w:r>
      <w:r w:rsidRPr="00D07152">
        <w:rPr>
          <w:rFonts w:cs="Times New Roman"/>
          <w:kern w:val="0"/>
          <w:szCs w:val="28"/>
          <w:lang w:val="it-IT"/>
        </w:rPr>
        <w:t>DOI:</w:t>
      </w:r>
      <w:hyperlink r:id="rId27" w:tgtFrame="_new" w:history="1">
        <w:r w:rsidRPr="00D07152">
          <w:rPr>
            <w:rFonts w:cs="Times New Roman"/>
            <w:kern w:val="0"/>
            <w:szCs w:val="28"/>
            <w:highlight w:val="white"/>
            <w:lang w:val="it-IT"/>
          </w:rPr>
          <w:t>https://doi.org/10.7717/peerj-cs.2626</w:t>
        </w:r>
      </w:hyperlink>
      <w:bookmarkEnd w:id="86"/>
    </w:p>
    <w:p w14:paraId="070DF4C1"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highlight w:val="white"/>
        </w:rPr>
      </w:pPr>
      <w:bookmarkStart w:id="87" w:name="_Ref228627869"/>
      <w:r w:rsidRPr="00D07152">
        <w:rPr>
          <w:rFonts w:cs="Times New Roman"/>
          <w:kern w:val="0"/>
          <w:szCs w:val="28"/>
          <w:highlight w:val="white"/>
        </w:rPr>
        <w:lastRenderedPageBreak/>
        <w:t xml:space="preserve">Samson, T. K. (2024). </w:t>
      </w:r>
      <w:r w:rsidRPr="00D07152">
        <w:rPr>
          <w:rFonts w:cs="Times New Roman"/>
          <w:i/>
          <w:iCs/>
          <w:kern w:val="0"/>
          <w:szCs w:val="28"/>
          <w:highlight w:val="white"/>
        </w:rPr>
        <w:t>Comparative analysis of machine learning algorithms for daily cryptocurrency price prediction.</w:t>
      </w:r>
      <w:r w:rsidRPr="00D07152">
        <w:rPr>
          <w:rFonts w:cs="Times New Roman"/>
          <w:kern w:val="0"/>
          <w:szCs w:val="28"/>
          <w:highlight w:val="white"/>
        </w:rPr>
        <w:t xml:space="preserve"> Information Dynamics and Applications, 3(1), 64–76.</w:t>
      </w:r>
      <w:bookmarkEnd w:id="87"/>
      <w:r w:rsidRPr="00D07152">
        <w:rPr>
          <w:rFonts w:cs="Times New Roman"/>
          <w:kern w:val="0"/>
          <w:szCs w:val="28"/>
          <w:highlight w:val="white"/>
        </w:rPr>
        <w:t xml:space="preserve"> </w:t>
      </w:r>
    </w:p>
    <w:p w14:paraId="3D735220" w14:textId="77777777" w:rsidR="00887DE7" w:rsidRPr="00D07152" w:rsidRDefault="00887DE7" w:rsidP="00887DE7">
      <w:pPr>
        <w:pStyle w:val="aa"/>
        <w:widowControl/>
        <w:spacing w:after="60" w:line="240" w:lineRule="auto"/>
        <w:ind w:leftChars="0" w:left="906" w:firstLineChars="0" w:firstLine="0"/>
        <w:rPr>
          <w:rFonts w:cs="Times New Roman"/>
        </w:rPr>
      </w:pPr>
      <w:r w:rsidRPr="00D07152">
        <w:rPr>
          <w:rFonts w:cs="Times New Roman"/>
          <w:kern w:val="0"/>
          <w:szCs w:val="28"/>
        </w:rPr>
        <w:t>DOI:</w:t>
      </w:r>
      <w:hyperlink r:id="rId28" w:tgtFrame="_new" w:history="1">
        <w:r w:rsidRPr="00D07152">
          <w:rPr>
            <w:rFonts w:cs="Times New Roman"/>
            <w:kern w:val="0"/>
            <w:szCs w:val="28"/>
            <w:highlight w:val="white"/>
          </w:rPr>
          <w:t>https://doi.org/10.56578/ida030105</w:t>
        </w:r>
      </w:hyperlink>
    </w:p>
    <w:p w14:paraId="0C227071"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highlight w:val="white"/>
        </w:rPr>
      </w:pPr>
      <w:bookmarkStart w:id="88" w:name="_Ref228634141"/>
      <w:r w:rsidRPr="00D07152">
        <w:rPr>
          <w:rFonts w:cs="Times New Roman"/>
          <w:kern w:val="0"/>
          <w:szCs w:val="28"/>
          <w:highlight w:val="white"/>
          <w:lang w:val="it-IT"/>
        </w:rPr>
        <w:t xml:space="preserve">Hassan, M., &amp; Abd Elaziz, M. (2026). </w:t>
      </w:r>
      <w:r w:rsidRPr="00D07152">
        <w:rPr>
          <w:rFonts w:cs="Times New Roman"/>
          <w:i/>
          <w:iCs/>
          <w:kern w:val="0"/>
          <w:szCs w:val="28"/>
          <w:highlight w:val="white"/>
        </w:rPr>
        <w:t>Review of deep learning models for crypto price prediction: Implementation and evaluation</w:t>
      </w:r>
      <w:r w:rsidRPr="00D07152">
        <w:rPr>
          <w:rFonts w:cs="Times New Roman"/>
          <w:kern w:val="0"/>
          <w:szCs w:val="28"/>
          <w:highlight w:val="white"/>
        </w:rPr>
        <w:t xml:space="preserve">. Next Research, 8, 101513. </w:t>
      </w:r>
      <w:r w:rsidRPr="00D07152">
        <w:rPr>
          <w:rFonts w:cs="Times New Roman"/>
          <w:kern w:val="0"/>
          <w:szCs w:val="28"/>
        </w:rPr>
        <w:t>DOI:</w:t>
      </w:r>
      <w:hyperlink r:id="rId29" w:tgtFrame="_new" w:history="1">
        <w:r w:rsidRPr="00D07152">
          <w:rPr>
            <w:rFonts w:cs="Times New Roman"/>
            <w:kern w:val="0"/>
            <w:szCs w:val="28"/>
            <w:highlight w:val="white"/>
          </w:rPr>
          <w:t>https://doi.org/10.1016/j.nexres.2026.101513</w:t>
        </w:r>
      </w:hyperlink>
      <w:bookmarkEnd w:id="88"/>
    </w:p>
    <w:p w14:paraId="20405839"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highlight w:val="white"/>
        </w:rPr>
      </w:pPr>
      <w:bookmarkStart w:id="89" w:name="_Ref228633169"/>
      <w:r w:rsidRPr="00D07152">
        <w:rPr>
          <w:rFonts w:cs="Times New Roman"/>
          <w:kern w:val="0"/>
          <w:szCs w:val="28"/>
          <w:highlight w:val="white"/>
        </w:rPr>
        <w:t xml:space="preserve">Rafi, M. A., Shaboj, S. M. I., Rasul, I., Miah, M. K., Islam, M. R., &amp; Ahmed, A. (2024). </w:t>
      </w:r>
      <w:r w:rsidRPr="00D07152">
        <w:rPr>
          <w:rFonts w:cs="Times New Roman"/>
          <w:i/>
          <w:iCs/>
          <w:kern w:val="0"/>
          <w:szCs w:val="28"/>
          <w:highlight w:val="white"/>
        </w:rPr>
        <w:t>Cryptocurrency volatility forecasting using transformer-based deep learning models and on-chain metrics.</w:t>
      </w:r>
      <w:r w:rsidRPr="00D07152">
        <w:rPr>
          <w:rFonts w:cs="Times New Roman"/>
          <w:kern w:val="0"/>
          <w:szCs w:val="28"/>
          <w:highlight w:val="white"/>
        </w:rPr>
        <w:t xml:space="preserve"> Journal of Economics, Finance and Accounting Studies, 6(1), 119–130.</w:t>
      </w:r>
      <w:bookmarkEnd w:id="89"/>
      <w:r w:rsidRPr="00D07152">
        <w:rPr>
          <w:rFonts w:cs="Times New Roman"/>
          <w:kern w:val="0"/>
          <w:szCs w:val="28"/>
          <w:highlight w:val="white"/>
        </w:rPr>
        <w:t xml:space="preserve"> </w:t>
      </w:r>
    </w:p>
    <w:p w14:paraId="5F854CE2" w14:textId="77777777" w:rsidR="00887DE7" w:rsidRPr="00D07152" w:rsidRDefault="00887DE7" w:rsidP="00887DE7">
      <w:pPr>
        <w:pStyle w:val="aa"/>
        <w:widowControl/>
        <w:spacing w:after="60" w:line="240" w:lineRule="auto"/>
        <w:ind w:leftChars="0" w:left="906" w:firstLineChars="0" w:firstLine="0"/>
        <w:rPr>
          <w:rFonts w:cs="Times New Roman"/>
          <w:kern w:val="0"/>
          <w:szCs w:val="28"/>
          <w:highlight w:val="white"/>
        </w:rPr>
      </w:pPr>
      <w:r w:rsidRPr="00D07152">
        <w:rPr>
          <w:rFonts w:cs="Times New Roman"/>
          <w:kern w:val="0"/>
          <w:szCs w:val="28"/>
        </w:rPr>
        <w:t>DOI:</w:t>
      </w:r>
      <w:hyperlink r:id="rId30" w:tgtFrame="_new" w:history="1">
        <w:r w:rsidRPr="00D07152">
          <w:rPr>
            <w:rFonts w:cs="Times New Roman"/>
            <w:kern w:val="0"/>
            <w:szCs w:val="28"/>
            <w:highlight w:val="white"/>
          </w:rPr>
          <w:t>https://doi.org/10.32996/jefas.2024.6.1.12</w:t>
        </w:r>
      </w:hyperlink>
    </w:p>
    <w:p w14:paraId="17E37390"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highlight w:val="white"/>
        </w:rPr>
      </w:pPr>
      <w:bookmarkStart w:id="90" w:name="_Ref228628134"/>
      <w:r w:rsidRPr="00D07152">
        <w:rPr>
          <w:rFonts w:cs="Times New Roman"/>
          <w:kern w:val="0"/>
          <w:szCs w:val="28"/>
          <w:highlight w:val="white"/>
        </w:rPr>
        <w:t xml:space="preserve">AlMadany, N. N., Hujran, O., Al Naymat, G., &amp; Maghyereh, A. (2024). </w:t>
      </w:r>
      <w:r w:rsidRPr="00D07152">
        <w:rPr>
          <w:rFonts w:cs="Times New Roman"/>
          <w:i/>
          <w:iCs/>
          <w:kern w:val="0"/>
          <w:szCs w:val="28"/>
          <w:highlight w:val="white"/>
        </w:rPr>
        <w:t>Forecasting cryptocurrency returns using classical statistical and deep learning techniques</w:t>
      </w:r>
      <w:r w:rsidRPr="00D07152">
        <w:rPr>
          <w:rFonts w:cs="Times New Roman"/>
          <w:kern w:val="0"/>
          <w:szCs w:val="28"/>
          <w:highlight w:val="white"/>
        </w:rPr>
        <w:t xml:space="preserve">. International Journal of Information Management Data Insights, 4(2), 100251. </w:t>
      </w:r>
      <w:r w:rsidRPr="00D07152">
        <w:rPr>
          <w:rFonts w:cs="Times New Roman"/>
          <w:kern w:val="0"/>
          <w:szCs w:val="28"/>
        </w:rPr>
        <w:t>DOI:</w:t>
      </w:r>
      <w:hyperlink r:id="rId31" w:tgtFrame="_new" w:history="1">
        <w:r w:rsidRPr="00D07152">
          <w:rPr>
            <w:rFonts w:cs="Times New Roman"/>
            <w:kern w:val="0"/>
            <w:szCs w:val="28"/>
            <w:highlight w:val="white"/>
          </w:rPr>
          <w:t>https://doi.org/10.1016/j.jjimei.2024.100251</w:t>
        </w:r>
      </w:hyperlink>
      <w:bookmarkEnd w:id="90"/>
    </w:p>
    <w:p w14:paraId="0BD51FA7"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highlight w:val="white"/>
        </w:rPr>
      </w:pPr>
      <w:bookmarkStart w:id="91" w:name="_Ref228628175"/>
      <w:r w:rsidRPr="00D07152">
        <w:rPr>
          <w:rFonts w:cs="Times New Roman"/>
          <w:kern w:val="0"/>
          <w:szCs w:val="28"/>
          <w:highlight w:val="white"/>
        </w:rPr>
        <w:t xml:space="preserve">Wu, J., Zhang, X., Huang, F., Zhou, H., &amp; Chandra, R. (2024). </w:t>
      </w:r>
      <w:r w:rsidRPr="00D07152">
        <w:rPr>
          <w:rFonts w:cs="Times New Roman"/>
          <w:i/>
          <w:iCs/>
          <w:kern w:val="0"/>
          <w:szCs w:val="28"/>
          <w:highlight w:val="white"/>
        </w:rPr>
        <w:t>Review of deep learning models for crypto price prediction: Implementation and evaluation.</w:t>
      </w:r>
      <w:r w:rsidRPr="00D07152">
        <w:rPr>
          <w:rFonts w:cs="Times New Roman"/>
          <w:kern w:val="0"/>
          <w:szCs w:val="28"/>
          <w:highlight w:val="white"/>
        </w:rPr>
        <w:t xml:space="preserve"> arXiv. </w:t>
      </w:r>
      <w:r w:rsidRPr="00D07152">
        <w:rPr>
          <w:rFonts w:cs="Times New Roman"/>
          <w:kern w:val="0"/>
          <w:szCs w:val="28"/>
        </w:rPr>
        <w:t>DOI:</w:t>
      </w:r>
      <w:hyperlink r:id="rId32" w:tgtFrame="_new" w:history="1">
        <w:r w:rsidRPr="00D07152">
          <w:rPr>
            <w:rFonts w:cs="Times New Roman"/>
            <w:kern w:val="0"/>
            <w:szCs w:val="28"/>
            <w:highlight w:val="white"/>
          </w:rPr>
          <w:t>https://doi.org/10.48550/arXiv.2405.11431</w:t>
        </w:r>
      </w:hyperlink>
      <w:bookmarkEnd w:id="91"/>
    </w:p>
    <w:p w14:paraId="0A2BEFF6"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92" w:name="_Ref228628073"/>
      <w:r w:rsidRPr="00D07152">
        <w:rPr>
          <w:rFonts w:cs="Times New Roman"/>
          <w:kern w:val="0"/>
          <w:szCs w:val="28"/>
        </w:rPr>
        <w:t xml:space="preserve">Younas, R., Raza Ur Rehman, H. M., &amp; Choi, G. S. (2025). </w:t>
      </w:r>
      <w:r w:rsidRPr="00D07152">
        <w:rPr>
          <w:rFonts w:cs="Times New Roman"/>
          <w:i/>
          <w:iCs/>
          <w:kern w:val="0"/>
          <w:szCs w:val="28"/>
        </w:rPr>
        <w:t>Crypto foretell: a novel hybrid attention-correlation based forecasting approach for cryptocurrency. Journal of Big Data,</w:t>
      </w:r>
      <w:r w:rsidRPr="00D07152">
        <w:rPr>
          <w:rFonts w:cs="Times New Roman"/>
          <w:kern w:val="0"/>
          <w:szCs w:val="28"/>
        </w:rPr>
        <w:t xml:space="preserve"> 12(1), 1-41. DOI:https://doi.org/10.1186/s40537-025-01291-7</w:t>
      </w:r>
      <w:bookmarkEnd w:id="92"/>
    </w:p>
    <w:p w14:paraId="52A15CE0" w14:textId="77777777" w:rsidR="00887DE7" w:rsidRPr="00D07152" w:rsidRDefault="00887DE7" w:rsidP="00887DE7">
      <w:pPr>
        <w:pStyle w:val="aa"/>
        <w:widowControl/>
        <w:numPr>
          <w:ilvl w:val="0"/>
          <w:numId w:val="1"/>
        </w:numPr>
        <w:spacing w:after="60" w:line="240" w:lineRule="auto"/>
        <w:ind w:leftChars="0" w:left="851" w:firstLineChars="0" w:hanging="425"/>
        <w:rPr>
          <w:rFonts w:cs="Times New Roman"/>
          <w:kern w:val="0"/>
          <w:szCs w:val="28"/>
          <w:highlight w:val="white"/>
        </w:rPr>
      </w:pPr>
      <w:bookmarkStart w:id="93" w:name="_Ref228628237"/>
      <w:r w:rsidRPr="00D07152">
        <w:rPr>
          <w:rFonts w:cs="Times New Roman"/>
          <w:kern w:val="0"/>
          <w:szCs w:val="28"/>
          <w:highlight w:val="white"/>
        </w:rPr>
        <w:t xml:space="preserve">Ladhari, A., &amp; Boubaker, H. (2024). </w:t>
      </w:r>
      <w:r w:rsidRPr="00D07152">
        <w:rPr>
          <w:rFonts w:cs="Times New Roman"/>
          <w:i/>
          <w:iCs/>
          <w:kern w:val="0"/>
          <w:szCs w:val="28"/>
          <w:highlight w:val="white"/>
        </w:rPr>
        <w:t>Deep learning models for Bitcoin prediction using hybrid approaches with gradient-specific optimization.</w:t>
      </w:r>
      <w:r w:rsidRPr="00D07152">
        <w:rPr>
          <w:rFonts w:cs="Times New Roman"/>
          <w:kern w:val="0"/>
          <w:szCs w:val="28"/>
          <w:highlight w:val="white"/>
        </w:rPr>
        <w:t xml:space="preserve">Forecasting, 6, 279–295. </w:t>
      </w:r>
      <w:r w:rsidRPr="00D07152">
        <w:rPr>
          <w:rFonts w:cs="Times New Roman"/>
          <w:kern w:val="0"/>
          <w:szCs w:val="28"/>
        </w:rPr>
        <w:t>DOI:</w:t>
      </w:r>
      <w:hyperlink r:id="rId33" w:history="1">
        <w:r w:rsidRPr="00D07152">
          <w:rPr>
            <w:rFonts w:cs="Times New Roman"/>
            <w:szCs w:val="28"/>
            <w:highlight w:val="white"/>
          </w:rPr>
          <w:t>https://doi.org/10.3390/forecast6020016</w:t>
        </w:r>
      </w:hyperlink>
      <w:bookmarkEnd w:id="93"/>
    </w:p>
    <w:p w14:paraId="1374D32C"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highlight w:val="white"/>
        </w:rPr>
      </w:pPr>
      <w:bookmarkStart w:id="94" w:name="_Ref228627980"/>
      <w:r w:rsidRPr="00D07152">
        <w:rPr>
          <w:rFonts w:cs="Times New Roman"/>
          <w:kern w:val="0"/>
          <w:szCs w:val="28"/>
          <w:highlight w:val="white"/>
        </w:rPr>
        <w:t xml:space="preserve">Rodrigues, F., &amp; Machado, M. (2025). </w:t>
      </w:r>
      <w:r w:rsidRPr="00D07152">
        <w:rPr>
          <w:rFonts w:cs="Times New Roman"/>
          <w:i/>
          <w:iCs/>
          <w:kern w:val="0"/>
          <w:szCs w:val="28"/>
          <w:highlight w:val="white"/>
        </w:rPr>
        <w:t>High-frequency cryptocurrency price forecasting using machine learning models: A comparative study</w:t>
      </w:r>
      <w:r w:rsidRPr="00D07152">
        <w:rPr>
          <w:rFonts w:cs="Times New Roman"/>
          <w:kern w:val="0"/>
          <w:szCs w:val="28"/>
          <w:highlight w:val="white"/>
        </w:rPr>
        <w:t xml:space="preserve">. Information, 16(4), 300. </w:t>
      </w:r>
      <w:r w:rsidRPr="00D07152">
        <w:rPr>
          <w:rFonts w:cs="Times New Roman"/>
          <w:kern w:val="0"/>
          <w:szCs w:val="28"/>
        </w:rPr>
        <w:t>DOI:</w:t>
      </w:r>
      <w:hyperlink r:id="rId34" w:tgtFrame="_new" w:history="1">
        <w:r w:rsidRPr="00D07152">
          <w:rPr>
            <w:rFonts w:cs="Times New Roman"/>
            <w:kern w:val="0"/>
            <w:szCs w:val="28"/>
            <w:highlight w:val="white"/>
          </w:rPr>
          <w:t>https://doi.org/10.3390/info16040300</w:t>
        </w:r>
      </w:hyperlink>
      <w:bookmarkEnd w:id="94"/>
    </w:p>
    <w:p w14:paraId="03D5F1A4"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95" w:name="_Ref228628330"/>
      <w:r w:rsidRPr="00D07152">
        <w:rPr>
          <w:rFonts w:cs="Times New Roman"/>
          <w:kern w:val="0"/>
          <w:szCs w:val="28"/>
        </w:rPr>
        <w:lastRenderedPageBreak/>
        <w:t xml:space="preserve">Bouteska, A., Abedin, M. Z., Hajek, P., &amp; Yuan, K. (2024). </w:t>
      </w:r>
      <w:r w:rsidRPr="00D07152">
        <w:rPr>
          <w:rFonts w:cs="Times New Roman"/>
          <w:i/>
          <w:iCs/>
          <w:kern w:val="0"/>
          <w:szCs w:val="28"/>
        </w:rPr>
        <w:t>Cryptocurrency price forecasting–a comparative analysis of ensemble learning and deep learning methods.</w:t>
      </w:r>
      <w:r w:rsidRPr="00D07152">
        <w:rPr>
          <w:rFonts w:cs="Times New Roman"/>
          <w:kern w:val="0"/>
          <w:szCs w:val="28"/>
        </w:rPr>
        <w:t xml:space="preserve"> International Review of Financial Analysis, 92, 103055.  DOI:https://doi.org/10.1016/j.irfa.2023.103055</w:t>
      </w:r>
      <w:bookmarkEnd w:id="95"/>
    </w:p>
    <w:p w14:paraId="41A3CBF6"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96" w:name="_Ref228628376"/>
      <w:r w:rsidRPr="00D07152">
        <w:rPr>
          <w:rFonts w:cs="Times New Roman"/>
          <w:kern w:val="0"/>
          <w:szCs w:val="28"/>
        </w:rPr>
        <w:t xml:space="preserve">Nkurunziza, V., &amp; Enan, N. M. (2025). </w:t>
      </w:r>
      <w:r w:rsidRPr="00D07152">
        <w:rPr>
          <w:rFonts w:cs="Times New Roman"/>
          <w:i/>
          <w:iCs/>
          <w:kern w:val="0"/>
          <w:szCs w:val="28"/>
        </w:rPr>
        <w:t>A Comparative Analysis of Ensemble-Based Models for Predicting Cryptocurrency Price Movements. Journal of Information and Technology</w:t>
      </w:r>
      <w:r w:rsidRPr="00D07152">
        <w:rPr>
          <w:rFonts w:cs="Times New Roman"/>
          <w:kern w:val="0"/>
          <w:szCs w:val="28"/>
        </w:rPr>
        <w:t xml:space="preserve">, 5(2), 44-52.   DOI: </w:t>
      </w:r>
      <w:hyperlink r:id="rId35" w:history="1">
        <w:r w:rsidRPr="00D07152">
          <w:rPr>
            <w:rStyle w:val="ab"/>
            <w:rFonts w:cs="Times New Roman"/>
            <w:kern w:val="0"/>
            <w:szCs w:val="28"/>
          </w:rPr>
          <w:t>https://doi.org/10.70619/vol5iss2pp44-52</w:t>
        </w:r>
      </w:hyperlink>
      <w:bookmarkEnd w:id="96"/>
    </w:p>
    <w:p w14:paraId="43D47CBA"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highlight w:val="white"/>
          <w:lang w:val="it-IT"/>
        </w:rPr>
      </w:pPr>
      <w:bookmarkStart w:id="97" w:name="_Ref228636051"/>
      <w:r w:rsidRPr="00D07152">
        <w:rPr>
          <w:rFonts w:cs="Times New Roman"/>
          <w:kern w:val="0"/>
          <w:szCs w:val="28"/>
          <w:highlight w:val="white"/>
        </w:rPr>
        <w:t xml:space="preserve">Parameswaran, S. E., Ramachandran, V., &amp; Shukla, S. (2024). </w:t>
      </w:r>
      <w:r w:rsidRPr="00D07152">
        <w:rPr>
          <w:rFonts w:cs="Times New Roman"/>
          <w:i/>
          <w:iCs/>
          <w:kern w:val="0"/>
          <w:szCs w:val="28"/>
          <w:highlight w:val="white"/>
        </w:rPr>
        <w:t>Crypto trend prediction based on wavelet transform and deep learning algorithm</w:t>
      </w:r>
      <w:r w:rsidRPr="00D07152">
        <w:rPr>
          <w:rFonts w:cs="Times New Roman"/>
          <w:kern w:val="0"/>
          <w:szCs w:val="28"/>
          <w:highlight w:val="white"/>
        </w:rPr>
        <w:t xml:space="preserve">. </w:t>
      </w:r>
      <w:r w:rsidRPr="00F149C7">
        <w:rPr>
          <w:rFonts w:cs="Times New Roman"/>
          <w:kern w:val="0"/>
          <w:szCs w:val="28"/>
          <w:highlight w:val="white"/>
          <w:lang w:val="it-IT"/>
        </w:rPr>
        <w:t xml:space="preserve">Procedia Computer Science, 235, 1179–1189. </w:t>
      </w:r>
      <w:r w:rsidRPr="00D07152">
        <w:rPr>
          <w:rFonts w:cs="Times New Roman"/>
          <w:kern w:val="0"/>
          <w:szCs w:val="28"/>
          <w:lang w:val="it-IT"/>
        </w:rPr>
        <w:t>DOI:</w:t>
      </w:r>
      <w:hyperlink r:id="rId36" w:tgtFrame="_new" w:history="1">
        <w:r w:rsidRPr="00F149C7">
          <w:rPr>
            <w:rStyle w:val="ab"/>
            <w:rFonts w:cs="Times New Roman"/>
            <w:kern w:val="0"/>
            <w:szCs w:val="28"/>
            <w:highlight w:val="white"/>
            <w:lang w:val="it-IT"/>
          </w:rPr>
          <w:t>https://doi.org/10.1016/j.procs.2024.04.112</w:t>
        </w:r>
      </w:hyperlink>
      <w:bookmarkEnd w:id="97"/>
    </w:p>
    <w:p w14:paraId="49C1B5AD"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98" w:name="_Ref228637427"/>
      <w:r w:rsidRPr="00D07152">
        <w:rPr>
          <w:rFonts w:cs="Times New Roman"/>
          <w:kern w:val="0"/>
          <w:szCs w:val="28"/>
        </w:rPr>
        <w:t xml:space="preserve">Gautam, M. (2025). </w:t>
      </w:r>
      <w:r w:rsidRPr="00D07152">
        <w:rPr>
          <w:rFonts w:cs="Times New Roman"/>
          <w:i/>
          <w:iCs/>
          <w:kern w:val="0"/>
          <w:szCs w:val="28"/>
        </w:rPr>
        <w:t>crypto price prediction using lstm+ xgboost</w:t>
      </w:r>
      <w:r w:rsidRPr="00D07152">
        <w:rPr>
          <w:rFonts w:cs="Times New Roman"/>
          <w:kern w:val="0"/>
          <w:szCs w:val="28"/>
        </w:rPr>
        <w:t>. arXiv preprint arXiv:2506.22055.  DOI:https://doi.org/10.48550/arXiv.2506.22055</w:t>
      </w:r>
      <w:bookmarkEnd w:id="98"/>
    </w:p>
    <w:p w14:paraId="276379FA"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99" w:name="_Ref228628465"/>
      <w:r w:rsidRPr="00D07152">
        <w:rPr>
          <w:rFonts w:cs="Times New Roman"/>
          <w:kern w:val="0"/>
          <w:szCs w:val="28"/>
        </w:rPr>
        <w:t xml:space="preserve">Kim, G., Shin, D. H., Choi, J. G., &amp; Lim, S. (2022). </w:t>
      </w:r>
      <w:r w:rsidRPr="00D07152">
        <w:rPr>
          <w:rFonts w:cs="Times New Roman"/>
          <w:i/>
          <w:iCs/>
          <w:kern w:val="0"/>
          <w:szCs w:val="28"/>
        </w:rPr>
        <w:t>A deep learning-based cryptocurrency price prediction model that uses on-chain data</w:t>
      </w:r>
      <w:r w:rsidRPr="00D07152">
        <w:rPr>
          <w:rFonts w:cs="Times New Roman"/>
          <w:kern w:val="0"/>
          <w:szCs w:val="28"/>
        </w:rPr>
        <w:t>. IEEE Access, 10, 56232-56248.</w:t>
      </w:r>
      <w:bookmarkEnd w:id="99"/>
      <w:r w:rsidRPr="00D07152">
        <w:rPr>
          <w:rFonts w:cs="Times New Roman"/>
          <w:kern w:val="0"/>
          <w:szCs w:val="28"/>
        </w:rPr>
        <w:t xml:space="preserve">   </w:t>
      </w:r>
    </w:p>
    <w:p w14:paraId="2E4B3447" w14:textId="77777777" w:rsidR="00887DE7" w:rsidRPr="00D07152" w:rsidRDefault="00887DE7" w:rsidP="00887DE7">
      <w:pPr>
        <w:pStyle w:val="aa"/>
        <w:widowControl/>
        <w:spacing w:after="60" w:line="240" w:lineRule="auto"/>
        <w:ind w:leftChars="0" w:left="906" w:firstLineChars="0" w:firstLine="0"/>
        <w:rPr>
          <w:rFonts w:cs="Times New Roman"/>
          <w:kern w:val="0"/>
          <w:szCs w:val="28"/>
        </w:rPr>
      </w:pPr>
      <w:r w:rsidRPr="00D07152">
        <w:rPr>
          <w:rFonts w:cs="Times New Roman"/>
          <w:kern w:val="0"/>
          <w:szCs w:val="28"/>
        </w:rPr>
        <w:t>DOI:10.1109/ACCESS.2022.3177888</w:t>
      </w:r>
    </w:p>
    <w:p w14:paraId="16215413"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100" w:name="_Ref228628529"/>
      <w:r w:rsidRPr="00D07152">
        <w:rPr>
          <w:rFonts w:cs="Times New Roman"/>
          <w:kern w:val="0"/>
          <w:szCs w:val="28"/>
          <w:lang w:val="it-IT"/>
        </w:rPr>
        <w:t xml:space="preserve">Mahdi, E., Martin-Barreiro, C., &amp; Cabezas, X. (2025). </w:t>
      </w:r>
      <w:r w:rsidRPr="00D07152">
        <w:rPr>
          <w:rFonts w:cs="Times New Roman"/>
          <w:i/>
          <w:iCs/>
          <w:kern w:val="0"/>
          <w:szCs w:val="28"/>
        </w:rPr>
        <w:t>A Novel Hybrid Approach Using an Attention-Based Transformer+ GRU Model for Predicting Cryptocurrency Prices. Mathematics</w:t>
      </w:r>
      <w:r w:rsidRPr="00D07152">
        <w:rPr>
          <w:rFonts w:cs="Times New Roman"/>
          <w:kern w:val="0"/>
          <w:szCs w:val="28"/>
        </w:rPr>
        <w:t>, 13(9), 1484.  DOI:https://doi.org/10.3390/math13091484</w:t>
      </w:r>
      <w:bookmarkEnd w:id="100"/>
    </w:p>
    <w:p w14:paraId="17A30CEF"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101" w:name="_Ref228639329"/>
      <w:r w:rsidRPr="00D07152">
        <w:rPr>
          <w:rFonts w:cs="Times New Roman"/>
          <w:kern w:val="0"/>
          <w:szCs w:val="28"/>
        </w:rPr>
        <w:t xml:space="preserve">Izadi, M. A., &amp; Hajizadeh, E. (2025). </w:t>
      </w:r>
      <w:r w:rsidRPr="00D07152">
        <w:rPr>
          <w:rFonts w:cs="Times New Roman"/>
          <w:i/>
          <w:iCs/>
          <w:kern w:val="0"/>
          <w:szCs w:val="28"/>
        </w:rPr>
        <w:t>Time Series Prediction for Cryptocurrency Markets with Transformer and Parallel Convolutional Neural Networks</w:t>
      </w:r>
      <w:r w:rsidRPr="00D07152">
        <w:rPr>
          <w:rFonts w:cs="Times New Roman"/>
          <w:kern w:val="0"/>
          <w:szCs w:val="28"/>
        </w:rPr>
        <w:t>. Applied Soft Computing, 113229.  DOI:https://doi.org/10.1016/j.asoc.2025.113229</w:t>
      </w:r>
      <w:bookmarkEnd w:id="101"/>
    </w:p>
    <w:p w14:paraId="6533F0DB"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highlight w:val="white"/>
        </w:rPr>
      </w:pPr>
      <w:bookmarkStart w:id="102" w:name="_Ref228628579"/>
      <w:r w:rsidRPr="00D07152">
        <w:rPr>
          <w:rFonts w:cs="Times New Roman"/>
          <w:kern w:val="0"/>
          <w:szCs w:val="28"/>
          <w:highlight w:val="white"/>
        </w:rPr>
        <w:t xml:space="preserve">Huang, R. (2025). </w:t>
      </w:r>
      <w:r w:rsidRPr="00D07152">
        <w:rPr>
          <w:rFonts w:cs="Times New Roman"/>
          <w:i/>
          <w:iCs/>
          <w:kern w:val="0"/>
          <w:szCs w:val="28"/>
          <w:highlight w:val="white"/>
        </w:rPr>
        <w:t>Research on optimization of cryptocurrency trading strategies based on reinforcement learning: Combining traditional machine learning and deep reinforcement learning methods</w:t>
      </w:r>
      <w:r w:rsidRPr="00D07152">
        <w:rPr>
          <w:rFonts w:cs="Times New Roman"/>
          <w:kern w:val="0"/>
          <w:szCs w:val="28"/>
          <w:highlight w:val="white"/>
        </w:rPr>
        <w:t xml:space="preserve">. ITM Web of Conferences, 78, 01001. </w:t>
      </w:r>
      <w:r w:rsidRPr="00D07152">
        <w:rPr>
          <w:rFonts w:cs="Times New Roman"/>
          <w:kern w:val="0"/>
          <w:szCs w:val="28"/>
        </w:rPr>
        <w:t>DOI:</w:t>
      </w:r>
      <w:hyperlink r:id="rId37" w:tgtFrame="_new" w:history="1">
        <w:r w:rsidRPr="00D07152">
          <w:rPr>
            <w:rFonts w:cs="Times New Roman"/>
            <w:kern w:val="0"/>
            <w:szCs w:val="28"/>
            <w:highlight w:val="white"/>
          </w:rPr>
          <w:t>https://doi.org/10.1051/itmconf/20257801001</w:t>
        </w:r>
      </w:hyperlink>
      <w:bookmarkEnd w:id="102"/>
    </w:p>
    <w:p w14:paraId="14ABFF11" w14:textId="77777777" w:rsidR="00887DE7" w:rsidRPr="00D07152" w:rsidRDefault="00887DE7" w:rsidP="00887DE7">
      <w:pPr>
        <w:pStyle w:val="aa"/>
        <w:numPr>
          <w:ilvl w:val="0"/>
          <w:numId w:val="1"/>
        </w:numPr>
        <w:ind w:leftChars="0" w:firstLineChars="0"/>
        <w:rPr>
          <w:rFonts w:cs="Times New Roman"/>
        </w:rPr>
      </w:pPr>
      <w:bookmarkStart w:id="103" w:name="_Ref228630530"/>
      <w:r w:rsidRPr="00D07152">
        <w:rPr>
          <w:rFonts w:cs="Times New Roman"/>
          <w:kern w:val="0"/>
          <w:szCs w:val="28"/>
          <w:highlight w:val="white"/>
        </w:rPr>
        <w:t xml:space="preserve">Kou, G., Li, Y., Zhang, Z., Zhao, J. L., &amp; Zhuo, Z. (Eds.). (2025). </w:t>
      </w:r>
      <w:r w:rsidRPr="00D07152">
        <w:rPr>
          <w:rFonts w:cs="Times New Roman"/>
          <w:i/>
          <w:iCs/>
          <w:kern w:val="0"/>
          <w:szCs w:val="28"/>
          <w:highlight w:val="white"/>
        </w:rPr>
        <w:t xml:space="preserve">Blockchain, crypto assets, and financial innovation: A decade of </w:t>
      </w:r>
      <w:r w:rsidRPr="00D07152">
        <w:rPr>
          <w:rFonts w:cs="Times New Roman"/>
          <w:i/>
          <w:iCs/>
          <w:kern w:val="0"/>
          <w:szCs w:val="28"/>
          <w:highlight w:val="white"/>
        </w:rPr>
        <w:lastRenderedPageBreak/>
        <w:t>insights and advances</w:t>
      </w:r>
      <w:r w:rsidRPr="00D07152">
        <w:rPr>
          <w:rFonts w:cs="Times New Roman"/>
          <w:kern w:val="0"/>
          <w:szCs w:val="28"/>
          <w:highlight w:val="white"/>
        </w:rPr>
        <w:t>. Springer Nature Singapore.</w:t>
      </w:r>
      <w:bookmarkEnd w:id="103"/>
      <w:r w:rsidRPr="00D07152">
        <w:rPr>
          <w:rFonts w:cs="Times New Roman"/>
          <w:kern w:val="0"/>
          <w:szCs w:val="28"/>
          <w:highlight w:val="white"/>
        </w:rPr>
        <w:t xml:space="preserve"> </w:t>
      </w:r>
    </w:p>
    <w:p w14:paraId="2564EC2B" w14:textId="77777777" w:rsidR="00887DE7" w:rsidRPr="00D07152" w:rsidRDefault="00887DE7" w:rsidP="00887DE7">
      <w:pPr>
        <w:pStyle w:val="aa"/>
        <w:ind w:leftChars="0" w:left="991" w:firstLineChars="0" w:firstLine="0"/>
        <w:rPr>
          <w:rFonts w:cs="Times New Roman"/>
        </w:rPr>
      </w:pPr>
      <w:r w:rsidRPr="00D07152">
        <w:rPr>
          <w:rFonts w:cs="Times New Roman"/>
          <w:kern w:val="0"/>
          <w:szCs w:val="28"/>
        </w:rPr>
        <w:t>DOI:</w:t>
      </w:r>
      <w:hyperlink r:id="rId38" w:tgtFrame="_new" w:history="1">
        <w:r w:rsidRPr="00D07152">
          <w:rPr>
            <w:rFonts w:cs="Times New Roman"/>
            <w:kern w:val="0"/>
            <w:szCs w:val="28"/>
            <w:highlight w:val="white"/>
          </w:rPr>
          <w:t>https://doi.org/10.1007/978-981-96-6839-7</w:t>
        </w:r>
      </w:hyperlink>
    </w:p>
    <w:p w14:paraId="2BC501EB" w14:textId="77777777" w:rsidR="00887DE7" w:rsidRPr="00D07152" w:rsidRDefault="00887DE7" w:rsidP="00887DE7">
      <w:pPr>
        <w:pStyle w:val="aa"/>
        <w:numPr>
          <w:ilvl w:val="0"/>
          <w:numId w:val="1"/>
        </w:numPr>
        <w:ind w:leftChars="0" w:firstLineChars="0"/>
        <w:rPr>
          <w:rFonts w:cs="Times New Roman"/>
          <w:kern w:val="0"/>
          <w:szCs w:val="28"/>
        </w:rPr>
      </w:pPr>
      <w:bookmarkStart w:id="104" w:name="_Ref228628858"/>
      <w:r w:rsidRPr="00D07152">
        <w:rPr>
          <w:rFonts w:cs="Times New Roman"/>
          <w:kern w:val="0"/>
          <w:szCs w:val="28"/>
        </w:rPr>
        <w:t>Lee, E., Chiu, Y.-F., &amp; Hsieh, M.-H. (2024). Stablecoin depegging risk prediction. SSRN.DOI:https://doi.org/10.2139/ssrn.4700764</w:t>
      </w:r>
      <w:bookmarkEnd w:id="104"/>
    </w:p>
    <w:p w14:paraId="3FE7551C"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105" w:name="_Ref228638063"/>
      <w:r w:rsidRPr="00D07152">
        <w:rPr>
          <w:rFonts w:cs="Times New Roman"/>
          <w:kern w:val="0"/>
          <w:szCs w:val="28"/>
        </w:rPr>
        <w:t xml:space="preserve">Gaies, B., Nakhli, M. S., Sahut, J. M., &amp; Schweizer, D. (2023). </w:t>
      </w:r>
      <w:r w:rsidRPr="00D07152">
        <w:rPr>
          <w:rFonts w:cs="Times New Roman"/>
          <w:i/>
          <w:iCs/>
          <w:kern w:val="0"/>
          <w:szCs w:val="28"/>
        </w:rPr>
        <w:t>Interactions between investors’ fear and greed sentiment and Bitcoin prices.</w:t>
      </w:r>
      <w:r w:rsidRPr="00D07152">
        <w:rPr>
          <w:rFonts w:cs="Times New Roman"/>
          <w:kern w:val="0"/>
          <w:szCs w:val="28"/>
        </w:rPr>
        <w:t xml:space="preserve"> The North American Journal of Economics and Finance, 67, 101924.  DOI:https://doi.org/10.1016/j.najef.2023.101924</w:t>
      </w:r>
      <w:bookmarkEnd w:id="105"/>
    </w:p>
    <w:p w14:paraId="28B8EA9D"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106" w:name="_Ref228638067"/>
      <w:r w:rsidRPr="00D07152">
        <w:rPr>
          <w:rFonts w:cs="Times New Roman"/>
          <w:kern w:val="0"/>
          <w:szCs w:val="28"/>
        </w:rPr>
        <w:t xml:space="preserve">Lin, X., Meng, Y., &amp; Zhu, H. (2023). </w:t>
      </w:r>
      <w:r w:rsidRPr="00D07152">
        <w:rPr>
          <w:rFonts w:cs="Times New Roman"/>
          <w:i/>
          <w:iCs/>
          <w:kern w:val="0"/>
          <w:szCs w:val="28"/>
        </w:rPr>
        <w:t>How connected is the crypto market risk to investor sentiment?.</w:t>
      </w:r>
      <w:r w:rsidRPr="00D07152">
        <w:rPr>
          <w:rFonts w:cs="Times New Roman"/>
          <w:kern w:val="0"/>
          <w:szCs w:val="28"/>
        </w:rPr>
        <w:t xml:space="preserve"> Finance Research Letters, 56, 104177.  DOI:https://doi.org/10.1016/j.frl.2023.104177</w:t>
      </w:r>
      <w:bookmarkEnd w:id="106"/>
    </w:p>
    <w:p w14:paraId="590D61E6"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107" w:name="_Ref228638068"/>
      <w:r w:rsidRPr="00D07152">
        <w:rPr>
          <w:rFonts w:cs="Times New Roman"/>
          <w:kern w:val="0"/>
          <w:szCs w:val="28"/>
        </w:rPr>
        <w:t xml:space="preserve">Parekh, R., Patel, N. P., Thakkar, N., Gupta, R., Tanwar, S., Sharma, G., ... &amp; Sharma, R. (2022). </w:t>
      </w:r>
      <w:r w:rsidRPr="00D07152">
        <w:rPr>
          <w:rFonts w:cs="Times New Roman"/>
          <w:i/>
          <w:iCs/>
          <w:kern w:val="0"/>
          <w:szCs w:val="28"/>
        </w:rPr>
        <w:t>DL-GuesS: Deep learning and sentiment analysis-based cryptocurrency price prediction</w:t>
      </w:r>
      <w:r w:rsidRPr="00D07152">
        <w:rPr>
          <w:rFonts w:cs="Times New Roman"/>
          <w:kern w:val="0"/>
          <w:szCs w:val="28"/>
        </w:rPr>
        <w:t>. Ieee Access, 10, 35398-35409.</w:t>
      </w:r>
      <w:bookmarkEnd w:id="107"/>
      <w:r w:rsidRPr="00D07152">
        <w:rPr>
          <w:rFonts w:cs="Times New Roman"/>
          <w:kern w:val="0"/>
          <w:szCs w:val="28"/>
        </w:rPr>
        <w:t xml:space="preserve">  </w:t>
      </w:r>
    </w:p>
    <w:p w14:paraId="71719EBA" w14:textId="77777777" w:rsidR="00887DE7" w:rsidRPr="00D07152" w:rsidRDefault="00887DE7" w:rsidP="00887DE7">
      <w:pPr>
        <w:pStyle w:val="aa"/>
        <w:widowControl/>
        <w:spacing w:after="60" w:line="240" w:lineRule="auto"/>
        <w:ind w:leftChars="0" w:left="906" w:firstLineChars="0" w:firstLine="0"/>
        <w:rPr>
          <w:rFonts w:cs="Times New Roman"/>
          <w:kern w:val="0"/>
          <w:szCs w:val="28"/>
        </w:rPr>
      </w:pPr>
      <w:r w:rsidRPr="00D07152">
        <w:rPr>
          <w:rFonts w:cs="Times New Roman"/>
          <w:kern w:val="0"/>
          <w:szCs w:val="28"/>
        </w:rPr>
        <w:t>DOI:10.1109/ACCESS.2022.3163305</w:t>
      </w:r>
    </w:p>
    <w:p w14:paraId="2EE32E2C"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highlight w:val="white"/>
        </w:rPr>
      </w:pPr>
      <w:bookmarkStart w:id="108" w:name="_Ref228629108"/>
      <w:r w:rsidRPr="00D07152">
        <w:rPr>
          <w:rFonts w:cs="Times New Roman"/>
          <w:kern w:val="0"/>
          <w:szCs w:val="28"/>
          <w:highlight w:val="white"/>
        </w:rPr>
        <w:t xml:space="preserve">Islam, M. Z., Rahman, M. S., Sumsuzoha, M., Sarker, B., Islam, M. R., Alam, M., &amp; Shil, S. K. (2025). </w:t>
      </w:r>
      <w:r w:rsidRPr="00D07152">
        <w:rPr>
          <w:rFonts w:cs="Times New Roman"/>
          <w:i/>
          <w:iCs/>
          <w:kern w:val="0"/>
          <w:szCs w:val="28"/>
          <w:highlight w:val="white"/>
        </w:rPr>
        <w:t>Cryptocurrency price forecasting using machine learning: Building intelligent financial prediction models.</w:t>
      </w:r>
      <w:r w:rsidRPr="00D07152">
        <w:rPr>
          <w:rFonts w:cs="Times New Roman"/>
          <w:kern w:val="0"/>
          <w:szCs w:val="28"/>
          <w:highlight w:val="white"/>
        </w:rPr>
        <w:t xml:space="preserve"> arXiv.</w:t>
      </w:r>
      <w:r w:rsidRPr="00D07152">
        <w:rPr>
          <w:rFonts w:cs="Times New Roman"/>
          <w:kern w:val="0"/>
          <w:szCs w:val="28"/>
        </w:rPr>
        <w:t xml:space="preserve">  DOI:</w:t>
      </w:r>
      <w:hyperlink r:id="rId39" w:history="1">
        <w:r w:rsidRPr="00D07152">
          <w:rPr>
            <w:rFonts w:cs="Times New Roman"/>
            <w:kern w:val="0"/>
            <w:szCs w:val="28"/>
            <w:highlight w:val="white"/>
          </w:rPr>
          <w:t>https://doi.org/10.48550/arXiv.2508.01419</w:t>
        </w:r>
      </w:hyperlink>
      <w:bookmarkEnd w:id="108"/>
    </w:p>
    <w:p w14:paraId="5C6F1756"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109" w:name="_Ref228638288"/>
      <w:r w:rsidRPr="00D07152">
        <w:rPr>
          <w:rFonts w:cs="Times New Roman"/>
          <w:kern w:val="0"/>
          <w:szCs w:val="28"/>
        </w:rPr>
        <w:t xml:space="preserve">Galati, L., &amp; Capalbo, F. (2024). </w:t>
      </w:r>
      <w:r w:rsidRPr="00D07152">
        <w:rPr>
          <w:rFonts w:cs="Times New Roman"/>
          <w:i/>
          <w:iCs/>
          <w:kern w:val="0"/>
          <w:szCs w:val="28"/>
        </w:rPr>
        <w:t>Silicon valley bank bankruptcy and stablecoins stability</w:t>
      </w:r>
      <w:r w:rsidRPr="00D07152">
        <w:rPr>
          <w:rFonts w:cs="Times New Roman"/>
          <w:kern w:val="0"/>
          <w:szCs w:val="28"/>
        </w:rPr>
        <w:t>. International Review of Financial Analysis, 91, 103001.  DOI:https://doi.org/10.1016/j.irfa.2023.103001</w:t>
      </w:r>
      <w:bookmarkEnd w:id="109"/>
    </w:p>
    <w:p w14:paraId="2CDF37C7"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110" w:name="_Ref228629217"/>
      <w:r w:rsidRPr="00D07152">
        <w:rPr>
          <w:rFonts w:cs="Times New Roman"/>
          <w:kern w:val="0"/>
          <w:szCs w:val="28"/>
          <w:lang w:val="it-IT"/>
        </w:rPr>
        <w:t xml:space="preserve">Diop, P. O., Chevallier, J., &amp; Sanhaji, B. (2024). </w:t>
      </w:r>
      <w:r w:rsidRPr="00D07152">
        <w:rPr>
          <w:rFonts w:cs="Times New Roman"/>
          <w:i/>
          <w:iCs/>
          <w:kern w:val="0"/>
          <w:szCs w:val="28"/>
        </w:rPr>
        <w:t>Collapse of Silicon Valley Bank and USDC Depegging: A Machine Learning Experiment.</w:t>
      </w:r>
      <w:r w:rsidRPr="00D07152">
        <w:rPr>
          <w:rFonts w:cs="Times New Roman"/>
          <w:kern w:val="0"/>
          <w:szCs w:val="28"/>
        </w:rPr>
        <w:t xml:space="preserve"> FinTech, 3(4), 569-590. DOI:https://doi.org/10.3390/fintech3040030</w:t>
      </w:r>
      <w:bookmarkEnd w:id="110"/>
      <w:r w:rsidRPr="00D07152">
        <w:rPr>
          <w:rFonts w:cs="Times New Roman"/>
          <w:kern w:val="0"/>
          <w:szCs w:val="28"/>
        </w:rPr>
        <w:t xml:space="preserve"> </w:t>
      </w:r>
    </w:p>
    <w:p w14:paraId="0A6B9899"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111" w:name="_Ref228638625"/>
      <w:r w:rsidRPr="00D07152">
        <w:rPr>
          <w:rFonts w:cs="Times New Roman"/>
          <w:kern w:val="0"/>
          <w:szCs w:val="28"/>
        </w:rPr>
        <w:t xml:space="preserve">Liu, X., &amp; Shen, D. (2025). </w:t>
      </w:r>
      <w:r w:rsidRPr="00D07152">
        <w:rPr>
          <w:rFonts w:cs="Times New Roman"/>
          <w:i/>
          <w:iCs/>
          <w:kern w:val="0"/>
          <w:szCs w:val="28"/>
        </w:rPr>
        <w:t>Machine learning predicts stablecoin</w:t>
      </w:r>
      <w:r w:rsidRPr="00D07152">
        <w:rPr>
          <w:rFonts w:cs="Times New Roman"/>
          <w:kern w:val="0"/>
          <w:szCs w:val="28"/>
        </w:rPr>
        <w:t>. Finance Research Letters, 108444.  DOI:https://doi.org/10.1016/j.frl.2025.108444</w:t>
      </w:r>
      <w:bookmarkEnd w:id="111"/>
    </w:p>
    <w:p w14:paraId="5CC9EE1C" w14:textId="77777777" w:rsidR="00887DE7" w:rsidRPr="00D07152" w:rsidRDefault="00887DE7" w:rsidP="00887DE7">
      <w:pPr>
        <w:pStyle w:val="aa"/>
        <w:widowControl/>
        <w:numPr>
          <w:ilvl w:val="0"/>
          <w:numId w:val="1"/>
        </w:numPr>
        <w:spacing w:after="60" w:line="240" w:lineRule="auto"/>
        <w:ind w:leftChars="0" w:firstLineChars="0"/>
        <w:rPr>
          <w:rFonts w:cs="Times New Roman"/>
          <w:kern w:val="0"/>
          <w:szCs w:val="28"/>
        </w:rPr>
      </w:pPr>
      <w:bookmarkStart w:id="112" w:name="_Ref228628920"/>
      <w:r w:rsidRPr="00D07152">
        <w:rPr>
          <w:rFonts w:cs="Times New Roman"/>
          <w:kern w:val="0"/>
          <w:szCs w:val="28"/>
        </w:rPr>
        <w:t xml:space="preserve">Lee, Y. H., Chiu, Y. F., &amp; Hsieh, M. H. (2025). </w:t>
      </w:r>
      <w:r w:rsidRPr="00D07152">
        <w:rPr>
          <w:rFonts w:cs="Times New Roman"/>
          <w:i/>
          <w:iCs/>
          <w:kern w:val="0"/>
          <w:szCs w:val="28"/>
        </w:rPr>
        <w:t>Stablecoin depegging risk prediction.</w:t>
      </w:r>
      <w:r w:rsidRPr="00D07152">
        <w:rPr>
          <w:rFonts w:cs="Times New Roman"/>
          <w:kern w:val="0"/>
          <w:szCs w:val="28"/>
        </w:rPr>
        <w:t xml:space="preserve"> Pacific-Basin Finance Journal, 90, 102640. DOI:https://doi.org/10.1016/j.pacfin.2024.102640</w:t>
      </w:r>
      <w:bookmarkEnd w:id="112"/>
    </w:p>
    <w:p w14:paraId="49C0A1C8" w14:textId="77777777" w:rsidR="00887DE7" w:rsidRPr="00D07152" w:rsidRDefault="00887DE7" w:rsidP="00887DE7">
      <w:pPr>
        <w:pStyle w:val="aa"/>
        <w:numPr>
          <w:ilvl w:val="0"/>
          <w:numId w:val="1"/>
        </w:numPr>
        <w:ind w:leftChars="153" w:left="848" w:hangingChars="150" w:hanging="420"/>
        <w:rPr>
          <w:rFonts w:cs="Times New Roman"/>
          <w:szCs w:val="28"/>
        </w:rPr>
      </w:pPr>
      <w:bookmarkStart w:id="113" w:name="_Ref228628978"/>
      <w:r w:rsidRPr="00D07152">
        <w:rPr>
          <w:rFonts w:cs="Times New Roman"/>
          <w:kern w:val="0"/>
          <w:szCs w:val="28"/>
          <w:highlight w:val="white"/>
        </w:rPr>
        <w:t xml:space="preserve">Omole, O., &amp; Enke, D. (2024). </w:t>
      </w:r>
      <w:r w:rsidRPr="00D07152">
        <w:rPr>
          <w:rFonts w:cs="Times New Roman"/>
          <w:i/>
          <w:iCs/>
          <w:kern w:val="0"/>
          <w:szCs w:val="28"/>
          <w:highlight w:val="white"/>
        </w:rPr>
        <w:t xml:space="preserve">Deep learning for Bitcoin price </w:t>
      </w:r>
      <w:r w:rsidRPr="00D07152">
        <w:rPr>
          <w:rFonts w:cs="Times New Roman"/>
          <w:i/>
          <w:iCs/>
          <w:kern w:val="0"/>
          <w:szCs w:val="28"/>
          <w:highlight w:val="white"/>
        </w:rPr>
        <w:lastRenderedPageBreak/>
        <w:t>direction prediction: Models and trading strategies empirically compared.</w:t>
      </w:r>
      <w:r w:rsidRPr="00D07152">
        <w:rPr>
          <w:rFonts w:cs="Times New Roman"/>
          <w:kern w:val="0"/>
          <w:szCs w:val="28"/>
          <w:highlight w:val="white"/>
        </w:rPr>
        <w:t xml:space="preserve"> Financial Innovation, 10, 117. </w:t>
      </w:r>
      <w:r w:rsidRPr="00D07152">
        <w:rPr>
          <w:rFonts w:cs="Times New Roman"/>
          <w:kern w:val="0"/>
          <w:szCs w:val="28"/>
        </w:rPr>
        <w:t>DOI:</w:t>
      </w:r>
      <w:hyperlink r:id="rId40" w:history="1">
        <w:r w:rsidRPr="00D07152">
          <w:rPr>
            <w:rFonts w:cs="Times New Roman"/>
            <w:szCs w:val="28"/>
            <w:highlight w:val="white"/>
          </w:rPr>
          <w:t>https://doi.org/10.1186/s40854-024-00643-1</w:t>
        </w:r>
      </w:hyperlink>
      <w:bookmarkEnd w:id="113"/>
    </w:p>
    <w:p w14:paraId="2F5490A3" w14:textId="77777777" w:rsidR="00AA3FDA" w:rsidRPr="00D07152" w:rsidRDefault="00AA3FDA" w:rsidP="006C2E0A">
      <w:pPr>
        <w:widowControl/>
        <w:ind w:firstLine="560"/>
        <w:jc w:val="left"/>
        <w:rPr>
          <w:rFonts w:cs="Times New Roman"/>
        </w:rPr>
      </w:pPr>
      <w:r w:rsidRPr="00D07152">
        <w:rPr>
          <w:rFonts w:cs="Times New Roman"/>
        </w:rPr>
        <w:br w:type="page"/>
      </w:r>
    </w:p>
    <w:p w14:paraId="5A3D8020" w14:textId="77777777" w:rsidR="002E1DF2" w:rsidRPr="00D07152" w:rsidRDefault="002E1DF2" w:rsidP="006C2E0A">
      <w:pPr>
        <w:pStyle w:val="1"/>
        <w:ind w:firstLineChars="200" w:firstLine="721"/>
        <w:rPr>
          <w:rFonts w:cs="Times New Roman"/>
        </w:rPr>
      </w:pPr>
      <w:bookmarkStart w:id="114" w:name="_Toc228666206"/>
      <w:r w:rsidRPr="00D07152">
        <w:rPr>
          <w:rFonts w:cs="Times New Roman"/>
        </w:rPr>
        <w:lastRenderedPageBreak/>
        <w:t>附錄</w:t>
      </w:r>
      <w:r w:rsidR="00B92D58" w:rsidRPr="00D07152">
        <w:rPr>
          <w:rFonts w:cs="Times New Roman"/>
        </w:rPr>
        <w:t>一　工作分配</w:t>
      </w:r>
      <w:bookmarkEnd w:id="114"/>
    </w:p>
    <w:p w14:paraId="04692D56" w14:textId="77777777" w:rsidR="00B92D58" w:rsidRPr="00D07152" w:rsidRDefault="00B92D58" w:rsidP="006C2E0A">
      <w:pPr>
        <w:ind w:firstLine="560"/>
        <w:rPr>
          <w:rFonts w:cs="Times New Roman"/>
        </w:rPr>
      </w:pPr>
      <w:r w:rsidRPr="00D07152">
        <w:rPr>
          <w:rFonts w:cs="Times New Roman"/>
        </w:rPr>
        <w:t>劃分工作內容，並列出小組之</w:t>
      </w:r>
      <w:r w:rsidR="000074F6" w:rsidRPr="00D07152">
        <w:rPr>
          <w:rFonts w:cs="Times New Roman"/>
        </w:rPr>
        <w:t>工作分配</w:t>
      </w:r>
      <w:r w:rsidRPr="00D07152">
        <w:rPr>
          <w:rFonts w:cs="Times New Roman"/>
        </w:rPr>
        <w:t>。</w:t>
      </w:r>
    </w:p>
    <w:tbl>
      <w:tblPr>
        <w:tblStyle w:val="5-6"/>
        <w:tblpPr w:leftFromText="180" w:rightFromText="180" w:vertAnchor="text" w:horzAnchor="margin" w:tblpXSpec="center" w:tblpY="230"/>
        <w:tblW w:w="11078" w:type="dxa"/>
        <w:tblLook w:val="04A0" w:firstRow="1" w:lastRow="0" w:firstColumn="1" w:lastColumn="0" w:noHBand="0" w:noVBand="1"/>
      </w:tblPr>
      <w:tblGrid>
        <w:gridCol w:w="2122"/>
        <w:gridCol w:w="1834"/>
        <w:gridCol w:w="1834"/>
        <w:gridCol w:w="1834"/>
        <w:gridCol w:w="1727"/>
        <w:gridCol w:w="1727"/>
      </w:tblGrid>
      <w:tr w:rsidR="008D30F7" w:rsidRPr="00D07152" w14:paraId="0A0D5939" w14:textId="6500D443" w:rsidTr="008D30F7">
        <w:trPr>
          <w:cnfStyle w:val="100000000000" w:firstRow="1" w:lastRow="0" w:firstColumn="0" w:lastColumn="0" w:oddVBand="0" w:evenVBand="0" w:oddHBand="0" w:evenHBand="0" w:firstRowFirstColumn="0" w:firstRowLastColumn="0" w:lastRowFirstColumn="0" w:lastRowLastColumn="0"/>
          <w:trHeight w:val="1313"/>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FFFFFF" w:themeColor="background1"/>
              <w:tl2br w:val="single" w:sz="4" w:space="0" w:color="FFFFFF" w:themeColor="background1"/>
            </w:tcBorders>
            <w:vAlign w:val="center"/>
          </w:tcPr>
          <w:p w14:paraId="51FCEA53" w14:textId="77777777" w:rsidR="008D30F7" w:rsidRPr="00D07152" w:rsidRDefault="008D30F7" w:rsidP="008D30F7">
            <w:pPr>
              <w:ind w:firstLine="561"/>
              <w:jc w:val="center"/>
              <w:rPr>
                <w:rFonts w:cs="Times New Roman"/>
              </w:rPr>
            </w:pPr>
            <w:r w:rsidRPr="00D07152">
              <w:rPr>
                <w:rFonts w:cs="Times New Roman"/>
              </w:rPr>
              <w:t>工作項目</w:t>
            </w:r>
            <w:r w:rsidRPr="00D07152">
              <w:rPr>
                <w:rFonts w:cs="Times New Roman"/>
              </w:rPr>
              <w:t xml:space="preserve">         </w:t>
            </w:r>
            <w:r w:rsidRPr="00D07152">
              <w:rPr>
                <w:rFonts w:cs="Times New Roman"/>
              </w:rPr>
              <w:t>組員</w:t>
            </w:r>
          </w:p>
        </w:tc>
        <w:tc>
          <w:tcPr>
            <w:tcW w:w="1834" w:type="dxa"/>
            <w:tcBorders>
              <w:left w:val="single" w:sz="4" w:space="0" w:color="FFFFFF" w:themeColor="background1"/>
              <w:right w:val="single" w:sz="4" w:space="0" w:color="FFFFFF" w:themeColor="background1"/>
            </w:tcBorders>
            <w:vAlign w:val="center"/>
          </w:tcPr>
          <w:p w14:paraId="6EB640D3" w14:textId="464C0AA3" w:rsidR="008D30F7" w:rsidRPr="00D07152" w:rsidRDefault="008D30F7" w:rsidP="008D30F7">
            <w:pPr>
              <w:ind w:firstLine="561"/>
              <w:cnfStyle w:val="100000000000" w:firstRow="1" w:lastRow="0" w:firstColumn="0" w:lastColumn="0" w:oddVBand="0" w:evenVBand="0" w:oddHBand="0" w:evenHBand="0" w:firstRowFirstColumn="0" w:firstRowLastColumn="0" w:lastRowFirstColumn="0" w:lastRowLastColumn="0"/>
              <w:rPr>
                <w:rFonts w:cs="Times New Roman"/>
              </w:rPr>
            </w:pPr>
            <w:r w:rsidRPr="00D07152">
              <w:rPr>
                <w:rFonts w:cs="Times New Roman"/>
              </w:rPr>
              <w:t>彭丞佑</w:t>
            </w:r>
          </w:p>
        </w:tc>
        <w:tc>
          <w:tcPr>
            <w:tcW w:w="1834" w:type="dxa"/>
            <w:tcBorders>
              <w:left w:val="single" w:sz="4" w:space="0" w:color="FFFFFF" w:themeColor="background1"/>
              <w:right w:val="single" w:sz="4" w:space="0" w:color="FFFFFF" w:themeColor="background1"/>
            </w:tcBorders>
            <w:vAlign w:val="center"/>
          </w:tcPr>
          <w:p w14:paraId="60E1D437" w14:textId="5E4F7F19" w:rsidR="008D30F7" w:rsidRPr="00D07152" w:rsidRDefault="008D30F7" w:rsidP="008D30F7">
            <w:pPr>
              <w:ind w:firstLine="561"/>
              <w:cnfStyle w:val="100000000000" w:firstRow="1" w:lastRow="0" w:firstColumn="0" w:lastColumn="0" w:oddVBand="0" w:evenVBand="0" w:oddHBand="0" w:evenHBand="0" w:firstRowFirstColumn="0" w:firstRowLastColumn="0" w:lastRowFirstColumn="0" w:lastRowLastColumn="0"/>
              <w:rPr>
                <w:rFonts w:cs="Times New Roman"/>
              </w:rPr>
            </w:pPr>
            <w:r w:rsidRPr="00D07152">
              <w:rPr>
                <w:rFonts w:cs="Times New Roman"/>
              </w:rPr>
              <w:t>林政杰</w:t>
            </w:r>
          </w:p>
        </w:tc>
        <w:tc>
          <w:tcPr>
            <w:tcW w:w="1834" w:type="dxa"/>
            <w:tcBorders>
              <w:left w:val="single" w:sz="4" w:space="0" w:color="FFFFFF" w:themeColor="background1"/>
            </w:tcBorders>
            <w:vAlign w:val="center"/>
          </w:tcPr>
          <w:p w14:paraId="52971BAB" w14:textId="5367B067" w:rsidR="008D30F7" w:rsidRPr="00D07152" w:rsidRDefault="008D30F7" w:rsidP="008D30F7">
            <w:pPr>
              <w:ind w:firstLine="561"/>
              <w:cnfStyle w:val="100000000000" w:firstRow="1" w:lastRow="0" w:firstColumn="0" w:lastColumn="0" w:oddVBand="0" w:evenVBand="0" w:oddHBand="0" w:evenHBand="0" w:firstRowFirstColumn="0" w:firstRowLastColumn="0" w:lastRowFirstColumn="0" w:lastRowLastColumn="0"/>
              <w:rPr>
                <w:rFonts w:cs="Times New Roman"/>
              </w:rPr>
            </w:pPr>
            <w:r w:rsidRPr="00D07152">
              <w:rPr>
                <w:rFonts w:cs="Times New Roman"/>
              </w:rPr>
              <w:t>顧家寶</w:t>
            </w:r>
          </w:p>
        </w:tc>
        <w:tc>
          <w:tcPr>
            <w:tcW w:w="1727" w:type="dxa"/>
            <w:tcBorders>
              <w:left w:val="single" w:sz="4" w:space="0" w:color="FFFFFF" w:themeColor="background1"/>
            </w:tcBorders>
            <w:vAlign w:val="center"/>
          </w:tcPr>
          <w:p w14:paraId="79DFFAE0" w14:textId="5773EA53" w:rsidR="008D30F7" w:rsidRPr="00D07152" w:rsidRDefault="008D30F7" w:rsidP="008D30F7">
            <w:pPr>
              <w:ind w:firstLine="561"/>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D07152">
              <w:rPr>
                <w:rFonts w:cs="Times New Roman"/>
              </w:rPr>
              <w:t>陳楷中</w:t>
            </w:r>
          </w:p>
        </w:tc>
        <w:tc>
          <w:tcPr>
            <w:tcW w:w="1727" w:type="dxa"/>
            <w:tcBorders>
              <w:left w:val="single" w:sz="4" w:space="0" w:color="FFFFFF" w:themeColor="background1"/>
            </w:tcBorders>
          </w:tcPr>
          <w:p w14:paraId="6BDBF178" w14:textId="1093AC86" w:rsidR="008D30F7" w:rsidRPr="00D07152" w:rsidRDefault="00267D2B" w:rsidP="00267D2B">
            <w:pPr>
              <w:spacing w:line="96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szCs w:val="28"/>
              </w:rPr>
            </w:pPr>
            <w:r w:rsidRPr="00D07152">
              <w:rPr>
                <w:rFonts w:cs="Times New Roman"/>
                <w:szCs w:val="28"/>
              </w:rPr>
              <w:t>張詠翔</w:t>
            </w:r>
          </w:p>
        </w:tc>
      </w:tr>
      <w:tr w:rsidR="008D30F7" w:rsidRPr="00D07152" w14:paraId="591FDF71" w14:textId="6FCB6E58" w:rsidTr="00C57341">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D249AFA" w14:textId="77777777" w:rsidR="008D30F7" w:rsidRPr="00D07152" w:rsidRDefault="008D30F7" w:rsidP="008D30F7">
            <w:pPr>
              <w:ind w:firstLine="561"/>
              <w:jc w:val="center"/>
              <w:rPr>
                <w:rFonts w:cs="Times New Roman"/>
              </w:rPr>
            </w:pPr>
            <w:r w:rsidRPr="00D07152">
              <w:rPr>
                <w:rFonts w:cs="Times New Roman"/>
              </w:rPr>
              <w:t>資料蒐集</w:t>
            </w:r>
          </w:p>
        </w:tc>
        <w:tc>
          <w:tcPr>
            <w:tcW w:w="1834" w:type="dxa"/>
            <w:vAlign w:val="center"/>
          </w:tcPr>
          <w:p w14:paraId="405A364C" w14:textId="4B05F67C" w:rsidR="008D30F7" w:rsidRPr="00D07152" w:rsidRDefault="0096263D"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r w:rsidR="008D30F7" w:rsidRPr="00D07152">
              <w:rPr>
                <w:rFonts w:cs="Times New Roman"/>
              </w:rPr>
              <w:t>%</w:t>
            </w:r>
          </w:p>
        </w:tc>
        <w:tc>
          <w:tcPr>
            <w:tcW w:w="1834" w:type="dxa"/>
            <w:vAlign w:val="center"/>
          </w:tcPr>
          <w:p w14:paraId="5FE1D467" w14:textId="794825FA" w:rsidR="008D30F7" w:rsidRPr="00D07152" w:rsidRDefault="008D30F7"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w:t>
            </w:r>
            <w:r w:rsidR="0096263D" w:rsidRPr="00D07152">
              <w:rPr>
                <w:rFonts w:cs="Times New Roman"/>
              </w:rPr>
              <w:t>0</w:t>
            </w:r>
            <w:r w:rsidRPr="00D07152">
              <w:rPr>
                <w:rFonts w:cs="Times New Roman"/>
              </w:rPr>
              <w:t>%</w:t>
            </w:r>
          </w:p>
        </w:tc>
        <w:tc>
          <w:tcPr>
            <w:tcW w:w="1834" w:type="dxa"/>
            <w:vAlign w:val="center"/>
          </w:tcPr>
          <w:p w14:paraId="759E689A" w14:textId="1162072C" w:rsidR="008D30F7" w:rsidRPr="00D07152" w:rsidRDefault="0096263D"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r w:rsidR="00C97B1F" w:rsidRPr="00D07152">
              <w:rPr>
                <w:rFonts w:cs="Times New Roman"/>
              </w:rPr>
              <w:t>%</w:t>
            </w:r>
          </w:p>
        </w:tc>
        <w:tc>
          <w:tcPr>
            <w:tcW w:w="1727" w:type="dxa"/>
            <w:vAlign w:val="center"/>
          </w:tcPr>
          <w:p w14:paraId="778AF04D" w14:textId="0D765242" w:rsidR="008D30F7" w:rsidRPr="00D07152" w:rsidRDefault="0096263D"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r w:rsidR="00C97B1F" w:rsidRPr="00D07152">
              <w:rPr>
                <w:rFonts w:cs="Times New Roman"/>
              </w:rPr>
              <w:t>%</w:t>
            </w:r>
          </w:p>
        </w:tc>
        <w:tc>
          <w:tcPr>
            <w:tcW w:w="1727" w:type="dxa"/>
            <w:vAlign w:val="center"/>
          </w:tcPr>
          <w:p w14:paraId="6A551995" w14:textId="65F13F09" w:rsidR="008D30F7" w:rsidRPr="00D07152" w:rsidRDefault="0096263D" w:rsidP="00C57341">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r w:rsidR="00C97B1F" w:rsidRPr="00D07152">
              <w:rPr>
                <w:rFonts w:cs="Times New Roman"/>
              </w:rPr>
              <w:t>%</w:t>
            </w:r>
          </w:p>
        </w:tc>
      </w:tr>
      <w:tr w:rsidR="008D30F7" w:rsidRPr="00D07152" w14:paraId="058F0371" w14:textId="5DC34D75" w:rsidTr="00C57341">
        <w:trPr>
          <w:trHeight w:val="398"/>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6CBE9DD" w14:textId="77777777" w:rsidR="008D30F7" w:rsidRPr="00D07152" w:rsidRDefault="008D30F7" w:rsidP="008D30F7">
            <w:pPr>
              <w:ind w:firstLine="561"/>
              <w:jc w:val="center"/>
              <w:rPr>
                <w:rFonts w:cs="Times New Roman"/>
              </w:rPr>
            </w:pPr>
            <w:r w:rsidRPr="00D07152">
              <w:rPr>
                <w:rFonts w:cs="Times New Roman"/>
              </w:rPr>
              <w:t>文件整理</w:t>
            </w:r>
          </w:p>
        </w:tc>
        <w:tc>
          <w:tcPr>
            <w:tcW w:w="1834" w:type="dxa"/>
            <w:vAlign w:val="center"/>
          </w:tcPr>
          <w:p w14:paraId="47D787C5" w14:textId="6CC773E8" w:rsidR="008D30F7" w:rsidRPr="00D07152" w:rsidRDefault="008D30F7"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2</w:t>
            </w:r>
            <w:r w:rsidR="0096263D" w:rsidRPr="00D07152">
              <w:rPr>
                <w:rFonts w:cs="Times New Roman"/>
              </w:rPr>
              <w:t>0</w:t>
            </w:r>
            <w:r w:rsidRPr="00D07152">
              <w:rPr>
                <w:rFonts w:cs="Times New Roman"/>
              </w:rPr>
              <w:t>%</w:t>
            </w:r>
          </w:p>
        </w:tc>
        <w:tc>
          <w:tcPr>
            <w:tcW w:w="1834" w:type="dxa"/>
            <w:vAlign w:val="center"/>
          </w:tcPr>
          <w:p w14:paraId="32806B28" w14:textId="067C981B" w:rsidR="008D30F7" w:rsidRPr="00D07152" w:rsidRDefault="0096263D"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20</w:t>
            </w:r>
            <w:r w:rsidR="008D30F7" w:rsidRPr="00D07152">
              <w:rPr>
                <w:rFonts w:cs="Times New Roman"/>
              </w:rPr>
              <w:t>%</w:t>
            </w:r>
          </w:p>
        </w:tc>
        <w:tc>
          <w:tcPr>
            <w:tcW w:w="1834" w:type="dxa"/>
            <w:vAlign w:val="center"/>
          </w:tcPr>
          <w:p w14:paraId="039BA82A" w14:textId="10581849" w:rsidR="008D30F7" w:rsidRPr="00D07152" w:rsidRDefault="0096263D"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2</w:t>
            </w:r>
            <w:r w:rsidR="00022209">
              <w:rPr>
                <w:rFonts w:cs="Times New Roman" w:hint="eastAsia"/>
              </w:rPr>
              <w:t>4</w:t>
            </w:r>
            <w:r w:rsidR="00C97B1F" w:rsidRPr="00D07152">
              <w:rPr>
                <w:rFonts w:cs="Times New Roman"/>
              </w:rPr>
              <w:t>%</w:t>
            </w:r>
          </w:p>
        </w:tc>
        <w:tc>
          <w:tcPr>
            <w:tcW w:w="1727" w:type="dxa"/>
            <w:vAlign w:val="center"/>
          </w:tcPr>
          <w:p w14:paraId="16D44144" w14:textId="545FE46E" w:rsidR="008D30F7" w:rsidRPr="00D07152" w:rsidRDefault="00022209"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19</w:t>
            </w:r>
            <w:r w:rsidR="00C97B1F" w:rsidRPr="00D07152">
              <w:rPr>
                <w:rFonts w:cs="Times New Roman"/>
              </w:rPr>
              <w:t>%</w:t>
            </w:r>
          </w:p>
        </w:tc>
        <w:tc>
          <w:tcPr>
            <w:tcW w:w="1727" w:type="dxa"/>
            <w:vAlign w:val="center"/>
          </w:tcPr>
          <w:p w14:paraId="287F63A9" w14:textId="59D23982" w:rsidR="008D30F7" w:rsidRPr="00D07152" w:rsidRDefault="00022209" w:rsidP="00C57341">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17</w:t>
            </w:r>
            <w:r w:rsidR="00C97B1F" w:rsidRPr="00D07152">
              <w:rPr>
                <w:rFonts w:cs="Times New Roman"/>
              </w:rPr>
              <w:t>%</w:t>
            </w:r>
          </w:p>
        </w:tc>
      </w:tr>
      <w:tr w:rsidR="008D30F7" w:rsidRPr="00D07152" w14:paraId="69EBC13E" w14:textId="3A1F2249" w:rsidTr="00C57341">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A83B1A8" w14:textId="77777777" w:rsidR="008D30F7" w:rsidRPr="00D07152" w:rsidRDefault="008D30F7" w:rsidP="008D30F7">
            <w:pPr>
              <w:ind w:firstLine="561"/>
              <w:jc w:val="center"/>
              <w:rPr>
                <w:rFonts w:cs="Times New Roman"/>
              </w:rPr>
            </w:pPr>
            <w:r w:rsidRPr="00D07152">
              <w:rPr>
                <w:rFonts w:cs="Times New Roman"/>
              </w:rPr>
              <w:t>介面設計</w:t>
            </w:r>
          </w:p>
        </w:tc>
        <w:tc>
          <w:tcPr>
            <w:tcW w:w="1834" w:type="dxa"/>
            <w:vAlign w:val="center"/>
          </w:tcPr>
          <w:p w14:paraId="09436F4C" w14:textId="33175710" w:rsidR="008D30F7" w:rsidRPr="00D07152" w:rsidRDefault="00C97B1F"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 xml:space="preserve">  </w:t>
            </w:r>
            <w:r w:rsidR="0096263D" w:rsidRPr="00D07152">
              <w:rPr>
                <w:rFonts w:cs="Times New Roman"/>
              </w:rPr>
              <w:t>20</w:t>
            </w:r>
            <w:r w:rsidRPr="00D07152">
              <w:rPr>
                <w:rFonts w:cs="Times New Roman"/>
              </w:rPr>
              <w:t>%</w:t>
            </w:r>
          </w:p>
        </w:tc>
        <w:tc>
          <w:tcPr>
            <w:tcW w:w="1834" w:type="dxa"/>
            <w:vAlign w:val="center"/>
          </w:tcPr>
          <w:p w14:paraId="7B117459" w14:textId="723985A0" w:rsidR="008D30F7" w:rsidRPr="00D07152" w:rsidRDefault="0096263D"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r w:rsidR="00C97B1F" w:rsidRPr="00D07152">
              <w:rPr>
                <w:rFonts w:cs="Times New Roman"/>
              </w:rPr>
              <w:t>%</w:t>
            </w:r>
          </w:p>
        </w:tc>
        <w:tc>
          <w:tcPr>
            <w:tcW w:w="1834" w:type="dxa"/>
            <w:vAlign w:val="center"/>
          </w:tcPr>
          <w:p w14:paraId="67A96DF2" w14:textId="5401DE3A" w:rsidR="008D30F7" w:rsidRPr="00D07152" w:rsidRDefault="0096263D"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r w:rsidR="00C97B1F" w:rsidRPr="00D07152">
              <w:rPr>
                <w:rFonts w:cs="Times New Roman"/>
              </w:rPr>
              <w:t>%</w:t>
            </w:r>
          </w:p>
        </w:tc>
        <w:tc>
          <w:tcPr>
            <w:tcW w:w="1727" w:type="dxa"/>
            <w:vAlign w:val="center"/>
          </w:tcPr>
          <w:p w14:paraId="7B530BAD" w14:textId="1EF5B423" w:rsidR="008D30F7" w:rsidRPr="00D07152" w:rsidRDefault="0096263D"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r w:rsidR="00C97B1F" w:rsidRPr="00D07152">
              <w:rPr>
                <w:rFonts w:cs="Times New Roman"/>
              </w:rPr>
              <w:t>%</w:t>
            </w:r>
          </w:p>
        </w:tc>
        <w:tc>
          <w:tcPr>
            <w:tcW w:w="1727" w:type="dxa"/>
            <w:vAlign w:val="center"/>
          </w:tcPr>
          <w:p w14:paraId="577326D5" w14:textId="1AC0CE12" w:rsidR="008D30F7" w:rsidRPr="00D07152" w:rsidRDefault="0096263D" w:rsidP="00C57341">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r w:rsidR="00C97B1F" w:rsidRPr="00D07152">
              <w:rPr>
                <w:rFonts w:cs="Times New Roman"/>
              </w:rPr>
              <w:t>%</w:t>
            </w:r>
          </w:p>
        </w:tc>
      </w:tr>
      <w:tr w:rsidR="008D30F7" w:rsidRPr="00D07152" w14:paraId="56E47895" w14:textId="77A58AD3" w:rsidTr="00C57341">
        <w:trPr>
          <w:trHeight w:val="794"/>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146149AF" w14:textId="77777777" w:rsidR="008D30F7" w:rsidRPr="00D07152" w:rsidRDefault="008D30F7" w:rsidP="008D30F7">
            <w:pPr>
              <w:ind w:firstLine="561"/>
              <w:jc w:val="center"/>
              <w:rPr>
                <w:rFonts w:cs="Times New Roman"/>
              </w:rPr>
            </w:pPr>
            <w:r w:rsidRPr="00D07152">
              <w:rPr>
                <w:rFonts w:cs="Times New Roman"/>
              </w:rPr>
              <w:t>程式撰寫</w:t>
            </w:r>
          </w:p>
        </w:tc>
        <w:tc>
          <w:tcPr>
            <w:tcW w:w="1834" w:type="dxa"/>
            <w:vAlign w:val="center"/>
          </w:tcPr>
          <w:p w14:paraId="73547019" w14:textId="1BC36AF1" w:rsidR="008D30F7" w:rsidRPr="00D07152" w:rsidRDefault="0096263D"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7</w:t>
            </w:r>
            <w:r w:rsidR="008D30F7" w:rsidRPr="00D07152">
              <w:rPr>
                <w:rFonts w:cs="Times New Roman"/>
              </w:rPr>
              <w:t>0%</w:t>
            </w:r>
          </w:p>
        </w:tc>
        <w:tc>
          <w:tcPr>
            <w:tcW w:w="1834" w:type="dxa"/>
            <w:vAlign w:val="center"/>
          </w:tcPr>
          <w:p w14:paraId="095D71C3" w14:textId="62800537" w:rsidR="008D30F7" w:rsidRPr="00D07152" w:rsidRDefault="0096263D"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3</w:t>
            </w:r>
            <w:r w:rsidR="008D30F7" w:rsidRPr="00D07152">
              <w:rPr>
                <w:rFonts w:cs="Times New Roman"/>
              </w:rPr>
              <w:t>0%</w:t>
            </w:r>
          </w:p>
        </w:tc>
        <w:tc>
          <w:tcPr>
            <w:tcW w:w="1834" w:type="dxa"/>
            <w:vAlign w:val="center"/>
          </w:tcPr>
          <w:p w14:paraId="60E1F0EC" w14:textId="2A64DA0D" w:rsidR="008D30F7" w:rsidRPr="00D07152" w:rsidRDefault="0096263D"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0</w:t>
            </w:r>
            <w:r w:rsidR="00C97B1F" w:rsidRPr="00D07152">
              <w:rPr>
                <w:rFonts w:cs="Times New Roman"/>
              </w:rPr>
              <w:t>%</w:t>
            </w:r>
          </w:p>
        </w:tc>
        <w:tc>
          <w:tcPr>
            <w:tcW w:w="1727" w:type="dxa"/>
            <w:vAlign w:val="center"/>
          </w:tcPr>
          <w:p w14:paraId="17C1DFC0" w14:textId="7A0DF531" w:rsidR="008D30F7" w:rsidRPr="00D07152" w:rsidRDefault="0096263D"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0</w:t>
            </w:r>
            <w:r w:rsidR="00C97B1F" w:rsidRPr="00D07152">
              <w:rPr>
                <w:rFonts w:cs="Times New Roman"/>
              </w:rPr>
              <w:t>%</w:t>
            </w:r>
          </w:p>
        </w:tc>
        <w:tc>
          <w:tcPr>
            <w:tcW w:w="1727" w:type="dxa"/>
            <w:vAlign w:val="center"/>
          </w:tcPr>
          <w:p w14:paraId="24CBAB81" w14:textId="04845C27" w:rsidR="008D30F7" w:rsidRPr="00D07152" w:rsidRDefault="0096263D" w:rsidP="00C57341">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0</w:t>
            </w:r>
            <w:r w:rsidR="00C97B1F" w:rsidRPr="00D07152">
              <w:rPr>
                <w:rFonts w:cs="Times New Roman"/>
              </w:rPr>
              <w:t>%</w:t>
            </w:r>
          </w:p>
        </w:tc>
      </w:tr>
      <w:tr w:rsidR="008D30F7" w:rsidRPr="00D07152" w14:paraId="76771FDB" w14:textId="347F283D" w:rsidTr="00C57341">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15F2C6B8" w14:textId="77777777" w:rsidR="008D30F7" w:rsidRPr="00D07152" w:rsidRDefault="008D30F7" w:rsidP="008D30F7">
            <w:pPr>
              <w:ind w:firstLine="561"/>
              <w:jc w:val="center"/>
              <w:rPr>
                <w:rFonts w:cs="Times New Roman"/>
              </w:rPr>
            </w:pPr>
            <w:r w:rsidRPr="00D07152">
              <w:rPr>
                <w:rFonts w:cs="Times New Roman"/>
              </w:rPr>
              <w:t>圖表製作</w:t>
            </w:r>
          </w:p>
        </w:tc>
        <w:tc>
          <w:tcPr>
            <w:tcW w:w="1834" w:type="dxa"/>
            <w:vAlign w:val="center"/>
          </w:tcPr>
          <w:p w14:paraId="1DBE4B7A" w14:textId="69054802" w:rsidR="008D30F7" w:rsidRPr="00D07152" w:rsidRDefault="0096263D"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60</w:t>
            </w:r>
            <w:r w:rsidR="00C97B1F" w:rsidRPr="00D07152">
              <w:rPr>
                <w:rFonts w:cs="Times New Roman"/>
              </w:rPr>
              <w:t>%</w:t>
            </w:r>
          </w:p>
        </w:tc>
        <w:tc>
          <w:tcPr>
            <w:tcW w:w="1834" w:type="dxa"/>
            <w:vAlign w:val="center"/>
          </w:tcPr>
          <w:p w14:paraId="28623780" w14:textId="23AE60EC" w:rsidR="008D30F7" w:rsidRPr="00D07152" w:rsidRDefault="0096263D"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0</w:t>
            </w:r>
            <w:r w:rsidR="008D30F7" w:rsidRPr="00D07152">
              <w:rPr>
                <w:rFonts w:cs="Times New Roman"/>
              </w:rPr>
              <w:t>%</w:t>
            </w:r>
          </w:p>
        </w:tc>
        <w:tc>
          <w:tcPr>
            <w:tcW w:w="1834" w:type="dxa"/>
            <w:vAlign w:val="center"/>
          </w:tcPr>
          <w:p w14:paraId="5AF7FB78" w14:textId="7B175052" w:rsidR="008D30F7" w:rsidRPr="00D07152" w:rsidRDefault="0096263D"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r w:rsidR="008D30F7" w:rsidRPr="00D07152">
              <w:rPr>
                <w:rFonts w:cs="Times New Roman"/>
              </w:rPr>
              <w:t>%</w:t>
            </w:r>
          </w:p>
        </w:tc>
        <w:tc>
          <w:tcPr>
            <w:tcW w:w="1727" w:type="dxa"/>
            <w:vAlign w:val="center"/>
          </w:tcPr>
          <w:p w14:paraId="4D8F90DE" w14:textId="3F5F9967" w:rsidR="008D30F7" w:rsidRPr="00D07152" w:rsidRDefault="0096263D" w:rsidP="008D30F7">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20</w:t>
            </w:r>
            <w:r w:rsidR="00C97B1F" w:rsidRPr="00D07152">
              <w:rPr>
                <w:rFonts w:cs="Times New Roman"/>
              </w:rPr>
              <w:t>%</w:t>
            </w:r>
          </w:p>
        </w:tc>
        <w:tc>
          <w:tcPr>
            <w:tcW w:w="1727" w:type="dxa"/>
            <w:vAlign w:val="center"/>
          </w:tcPr>
          <w:p w14:paraId="0D3784BB" w14:textId="518CDF61" w:rsidR="008D30F7" w:rsidRPr="00D07152" w:rsidRDefault="0096263D" w:rsidP="00C57341">
            <w:pPr>
              <w:ind w:firstLine="560"/>
              <w:jc w:val="center"/>
              <w:cnfStyle w:val="000000100000" w:firstRow="0" w:lastRow="0" w:firstColumn="0" w:lastColumn="0" w:oddVBand="0" w:evenVBand="0" w:oddHBand="1" w:evenHBand="0" w:firstRowFirstColumn="0" w:firstRowLastColumn="0" w:lastRowFirstColumn="0" w:lastRowLastColumn="0"/>
              <w:rPr>
                <w:rFonts w:cs="Times New Roman"/>
              </w:rPr>
            </w:pPr>
            <w:r w:rsidRPr="00D07152">
              <w:rPr>
                <w:rFonts w:cs="Times New Roman"/>
              </w:rPr>
              <w:t>0</w:t>
            </w:r>
            <w:r w:rsidR="00C97B1F" w:rsidRPr="00D07152">
              <w:rPr>
                <w:rFonts w:cs="Times New Roman"/>
              </w:rPr>
              <w:t>%</w:t>
            </w:r>
          </w:p>
        </w:tc>
      </w:tr>
      <w:tr w:rsidR="008D30F7" w:rsidRPr="00D07152" w14:paraId="25723B87" w14:textId="25EBA1DF" w:rsidTr="00C57341">
        <w:trPr>
          <w:trHeight w:val="782"/>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30DF8A9" w14:textId="77777777" w:rsidR="008D30F7" w:rsidRPr="00D07152" w:rsidRDefault="008D30F7" w:rsidP="008D30F7">
            <w:pPr>
              <w:ind w:firstLine="561"/>
              <w:jc w:val="center"/>
              <w:rPr>
                <w:rFonts w:cs="Times New Roman"/>
              </w:rPr>
            </w:pPr>
            <w:r w:rsidRPr="00D07152">
              <w:rPr>
                <w:rFonts w:cs="Times New Roman"/>
              </w:rPr>
              <w:t>文件撰寫</w:t>
            </w:r>
          </w:p>
        </w:tc>
        <w:tc>
          <w:tcPr>
            <w:tcW w:w="1834" w:type="dxa"/>
            <w:vAlign w:val="center"/>
          </w:tcPr>
          <w:p w14:paraId="5A095F02" w14:textId="5E6EEF30" w:rsidR="008D30F7" w:rsidRPr="00D07152" w:rsidRDefault="0096263D"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20</w:t>
            </w:r>
            <w:r w:rsidR="008D30F7" w:rsidRPr="00D07152">
              <w:rPr>
                <w:rFonts w:cs="Times New Roman"/>
              </w:rPr>
              <w:t>%</w:t>
            </w:r>
          </w:p>
        </w:tc>
        <w:tc>
          <w:tcPr>
            <w:tcW w:w="1834" w:type="dxa"/>
            <w:vAlign w:val="center"/>
          </w:tcPr>
          <w:p w14:paraId="348EB3FB" w14:textId="4BF4E8C5" w:rsidR="008D30F7" w:rsidRPr="00D07152" w:rsidRDefault="0096263D"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sidRPr="00D07152">
              <w:rPr>
                <w:rFonts w:cs="Times New Roman"/>
              </w:rPr>
              <w:t>20</w:t>
            </w:r>
            <w:r w:rsidR="00C97B1F" w:rsidRPr="00D07152">
              <w:rPr>
                <w:rFonts w:cs="Times New Roman"/>
              </w:rPr>
              <w:t>%</w:t>
            </w:r>
          </w:p>
        </w:tc>
        <w:tc>
          <w:tcPr>
            <w:tcW w:w="1834" w:type="dxa"/>
            <w:vAlign w:val="center"/>
          </w:tcPr>
          <w:p w14:paraId="619B7F5F" w14:textId="557011C4" w:rsidR="008D30F7" w:rsidRPr="00D07152" w:rsidRDefault="00022209"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24</w:t>
            </w:r>
            <w:r w:rsidR="008D30F7" w:rsidRPr="00D07152">
              <w:rPr>
                <w:rFonts w:cs="Times New Roman"/>
              </w:rPr>
              <w:t>%</w:t>
            </w:r>
          </w:p>
        </w:tc>
        <w:tc>
          <w:tcPr>
            <w:tcW w:w="1727" w:type="dxa"/>
            <w:vAlign w:val="center"/>
          </w:tcPr>
          <w:p w14:paraId="275C5793" w14:textId="12A85D2C" w:rsidR="008D30F7" w:rsidRPr="00D07152" w:rsidRDefault="00022209" w:rsidP="008D30F7">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18</w:t>
            </w:r>
            <w:r w:rsidR="00C97B1F" w:rsidRPr="00D07152">
              <w:rPr>
                <w:rFonts w:cs="Times New Roman"/>
              </w:rPr>
              <w:t>%</w:t>
            </w:r>
          </w:p>
        </w:tc>
        <w:tc>
          <w:tcPr>
            <w:tcW w:w="1727" w:type="dxa"/>
            <w:vAlign w:val="center"/>
          </w:tcPr>
          <w:p w14:paraId="5BADBABB" w14:textId="02C1C502" w:rsidR="008D30F7" w:rsidRPr="00D07152" w:rsidRDefault="00022209" w:rsidP="00C57341">
            <w:pPr>
              <w:ind w:firstLine="560"/>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18</w:t>
            </w:r>
            <w:r w:rsidR="00C97B1F" w:rsidRPr="00D07152">
              <w:rPr>
                <w:rFonts w:cs="Times New Roman"/>
              </w:rPr>
              <w:t>%</w:t>
            </w:r>
          </w:p>
        </w:tc>
      </w:tr>
    </w:tbl>
    <w:p w14:paraId="2A625F9E" w14:textId="77777777" w:rsidR="00B92D58" w:rsidRPr="00D07152" w:rsidRDefault="00B92D58" w:rsidP="006C2E0A">
      <w:pPr>
        <w:ind w:firstLine="560"/>
        <w:rPr>
          <w:rFonts w:cs="Times New Roman"/>
        </w:rPr>
      </w:pPr>
    </w:p>
    <w:p w14:paraId="1AFB055F" w14:textId="77777777" w:rsidR="00DF05AD" w:rsidRPr="00D07152" w:rsidRDefault="00DF05AD" w:rsidP="006C2E0A">
      <w:pPr>
        <w:widowControl/>
        <w:ind w:firstLine="560"/>
        <w:jc w:val="left"/>
        <w:rPr>
          <w:rFonts w:cs="Times New Roman"/>
        </w:rPr>
      </w:pPr>
      <w:r w:rsidRPr="00D07152">
        <w:rPr>
          <w:rFonts w:cs="Times New Roman"/>
        </w:rPr>
        <w:br w:type="page"/>
      </w:r>
    </w:p>
    <w:p w14:paraId="2B09C03D" w14:textId="77777777" w:rsidR="00B92D58" w:rsidRPr="00D07152" w:rsidRDefault="00DF05AD" w:rsidP="006C2E0A">
      <w:pPr>
        <w:pStyle w:val="1"/>
        <w:ind w:firstLineChars="200" w:firstLine="721"/>
        <w:rPr>
          <w:rFonts w:cs="Times New Roman"/>
        </w:rPr>
      </w:pPr>
      <w:bookmarkStart w:id="115" w:name="_Toc228666207"/>
      <w:r w:rsidRPr="00D07152">
        <w:rPr>
          <w:rFonts w:cs="Times New Roman"/>
        </w:rPr>
        <w:lastRenderedPageBreak/>
        <w:t>附錄二　甘特圖</w:t>
      </w:r>
      <w:bookmarkEnd w:id="115"/>
    </w:p>
    <w:p w14:paraId="3020BCE0" w14:textId="1B8C7349" w:rsidR="002E1DF2" w:rsidRDefault="00DF05AD" w:rsidP="006C2E0A">
      <w:pPr>
        <w:ind w:firstLine="560"/>
        <w:rPr>
          <w:rFonts w:cs="Times New Roman"/>
        </w:rPr>
      </w:pPr>
      <w:r w:rsidRPr="00D07152">
        <w:rPr>
          <w:rFonts w:cs="Times New Roman"/>
        </w:rPr>
        <w:t>列出各項工作</w:t>
      </w:r>
      <w:r w:rsidR="006278F5" w:rsidRPr="00D07152">
        <w:rPr>
          <w:rFonts w:cs="Times New Roman"/>
        </w:rPr>
        <w:t>內容</w:t>
      </w:r>
      <w:r w:rsidRPr="00D07152">
        <w:rPr>
          <w:rFonts w:cs="Times New Roman"/>
        </w:rPr>
        <w:t>隨著時間進展之情形。</w:t>
      </w:r>
    </w:p>
    <w:p w14:paraId="599577C9" w14:textId="7BDEEF61" w:rsidR="00E21D74" w:rsidRPr="00D07152" w:rsidRDefault="00E21D74" w:rsidP="00E21D74">
      <w:pPr>
        <w:ind w:firstLine="560"/>
        <w:jc w:val="center"/>
        <w:rPr>
          <w:rFonts w:cs="Times New Roman"/>
        </w:rPr>
      </w:pPr>
      <w:r>
        <w:rPr>
          <w:noProof/>
        </w:rPr>
        <w:drawing>
          <wp:inline distT="0" distB="0" distL="0" distR="0" wp14:anchorId="329246CA" wp14:editId="6559D247">
            <wp:extent cx="5524500" cy="3634740"/>
            <wp:effectExtent l="0" t="0" r="0" b="3810"/>
            <wp:docPr id="1" name="圖表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sectPr w:rsidR="00E21D74" w:rsidRPr="00D07152" w:rsidSect="00821897">
      <w:pgSz w:w="11906" w:h="16838"/>
      <w:pgMar w:top="1440" w:right="1440"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50FF6" w14:textId="77777777" w:rsidR="001463BC" w:rsidRDefault="001463BC" w:rsidP="00A92B21">
      <w:pPr>
        <w:ind w:firstLine="560"/>
      </w:pPr>
      <w:r>
        <w:separator/>
      </w:r>
    </w:p>
  </w:endnote>
  <w:endnote w:type="continuationSeparator" w:id="0">
    <w:p w14:paraId="127D4639" w14:textId="77777777" w:rsidR="001463BC" w:rsidRDefault="001463BC" w:rsidP="00A92B21">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C1E74" w14:textId="77777777" w:rsidR="00E672E5" w:rsidRDefault="00E672E5">
    <w:pPr>
      <w:pStyle w:val="a6"/>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473675"/>
      <w:docPartObj>
        <w:docPartGallery w:val="Page Numbers (Bottom of Page)"/>
        <w:docPartUnique/>
      </w:docPartObj>
    </w:sdtPr>
    <w:sdtContent>
      <w:p w14:paraId="32FEBE1A" w14:textId="77777777" w:rsidR="005F38F1" w:rsidRDefault="005F38F1">
        <w:pPr>
          <w:pStyle w:val="a6"/>
          <w:ind w:firstLine="400"/>
          <w:jc w:val="center"/>
        </w:pPr>
        <w:r>
          <w:fldChar w:fldCharType="begin"/>
        </w:r>
        <w:r>
          <w:instrText>PAGE   \* MERGEFORMAT</w:instrText>
        </w:r>
        <w:r>
          <w:fldChar w:fldCharType="separate"/>
        </w:r>
        <w:r w:rsidR="002D46C2" w:rsidRPr="002D46C2">
          <w:rPr>
            <w:noProof/>
            <w:lang w:val="zh-TW"/>
          </w:rPr>
          <w:t>iii</w:t>
        </w:r>
        <w:r>
          <w:fldChar w:fldCharType="end"/>
        </w:r>
      </w:p>
    </w:sdtContent>
  </w:sdt>
  <w:p w14:paraId="71CFC4C2" w14:textId="77777777" w:rsidR="005F38F1" w:rsidRDefault="005F38F1">
    <w:pPr>
      <w:pStyle w:val="a6"/>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440B" w14:textId="77777777" w:rsidR="00E672E5" w:rsidRDefault="00E672E5">
    <w:pPr>
      <w:pStyle w:val="a6"/>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CD313" w14:textId="77777777" w:rsidR="001463BC" w:rsidRDefault="001463BC" w:rsidP="00A92B21">
      <w:pPr>
        <w:ind w:firstLine="560"/>
      </w:pPr>
      <w:r>
        <w:separator/>
      </w:r>
    </w:p>
  </w:footnote>
  <w:footnote w:type="continuationSeparator" w:id="0">
    <w:p w14:paraId="34A55D5E" w14:textId="77777777" w:rsidR="001463BC" w:rsidRDefault="001463BC" w:rsidP="00A92B21">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3C5EF" w14:textId="77777777" w:rsidR="00E672E5" w:rsidRDefault="00E672E5">
    <w:pPr>
      <w:pStyle w:val="a4"/>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8AC8" w14:textId="77777777" w:rsidR="00E672E5" w:rsidRDefault="00E672E5">
    <w:pPr>
      <w:pStyle w:val="a4"/>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EA911" w14:textId="77777777" w:rsidR="00E672E5" w:rsidRDefault="00E672E5">
    <w:pPr>
      <w:pStyle w:val="a4"/>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05A2"/>
    <w:multiLevelType w:val="multilevel"/>
    <w:tmpl w:val="942E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217A9"/>
    <w:multiLevelType w:val="multilevel"/>
    <w:tmpl w:val="C432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73DF6"/>
    <w:multiLevelType w:val="multilevel"/>
    <w:tmpl w:val="7B78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340371"/>
    <w:multiLevelType w:val="hybridMultilevel"/>
    <w:tmpl w:val="71C0724E"/>
    <w:lvl w:ilvl="0" w:tplc="1944B6B0">
      <w:start w:val="1"/>
      <w:numFmt w:val="decimal"/>
      <w:lvlText w:val="[%1]"/>
      <w:lvlJc w:val="left"/>
      <w:pPr>
        <w:ind w:left="90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5632205"/>
    <w:multiLevelType w:val="multilevel"/>
    <w:tmpl w:val="9E58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F2F53"/>
    <w:multiLevelType w:val="multilevel"/>
    <w:tmpl w:val="988A7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A13C1"/>
    <w:multiLevelType w:val="multilevel"/>
    <w:tmpl w:val="2592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600A65"/>
    <w:multiLevelType w:val="multilevel"/>
    <w:tmpl w:val="F6B650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061119"/>
    <w:multiLevelType w:val="multilevel"/>
    <w:tmpl w:val="37D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14968"/>
    <w:multiLevelType w:val="multilevel"/>
    <w:tmpl w:val="B49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D211A0"/>
    <w:multiLevelType w:val="multilevel"/>
    <w:tmpl w:val="928C9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5D7547"/>
    <w:multiLevelType w:val="multilevel"/>
    <w:tmpl w:val="EBE659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A325CE"/>
    <w:multiLevelType w:val="multilevel"/>
    <w:tmpl w:val="348C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87D07"/>
    <w:multiLevelType w:val="multilevel"/>
    <w:tmpl w:val="95B0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3446CC"/>
    <w:multiLevelType w:val="multilevel"/>
    <w:tmpl w:val="A558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AA4C07"/>
    <w:multiLevelType w:val="multilevel"/>
    <w:tmpl w:val="F5F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0612EC"/>
    <w:multiLevelType w:val="multilevel"/>
    <w:tmpl w:val="3620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606608"/>
    <w:multiLevelType w:val="multilevel"/>
    <w:tmpl w:val="3A1A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BB675F"/>
    <w:multiLevelType w:val="multilevel"/>
    <w:tmpl w:val="EAA677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352423"/>
    <w:multiLevelType w:val="multilevel"/>
    <w:tmpl w:val="3CF6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92098D"/>
    <w:multiLevelType w:val="multilevel"/>
    <w:tmpl w:val="261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1989">
    <w:abstractNumId w:val="3"/>
  </w:num>
  <w:num w:numId="2" w16cid:durableId="489446288">
    <w:abstractNumId w:val="17"/>
  </w:num>
  <w:num w:numId="3" w16cid:durableId="93523528">
    <w:abstractNumId w:val="6"/>
  </w:num>
  <w:num w:numId="4" w16cid:durableId="1352604041">
    <w:abstractNumId w:val="13"/>
  </w:num>
  <w:num w:numId="5" w16cid:durableId="1159466432">
    <w:abstractNumId w:val="19"/>
  </w:num>
  <w:num w:numId="6" w16cid:durableId="1118185980">
    <w:abstractNumId w:val="1"/>
  </w:num>
  <w:num w:numId="7" w16cid:durableId="844788388">
    <w:abstractNumId w:val="7"/>
  </w:num>
  <w:num w:numId="8" w16cid:durableId="190143458">
    <w:abstractNumId w:val="11"/>
  </w:num>
  <w:num w:numId="9" w16cid:durableId="932786472">
    <w:abstractNumId w:val="0"/>
  </w:num>
  <w:num w:numId="10" w16cid:durableId="999121758">
    <w:abstractNumId w:val="9"/>
  </w:num>
  <w:num w:numId="11" w16cid:durableId="128482194">
    <w:abstractNumId w:val="2"/>
  </w:num>
  <w:num w:numId="12" w16cid:durableId="4673773">
    <w:abstractNumId w:val="5"/>
  </w:num>
  <w:num w:numId="13" w16cid:durableId="255872793">
    <w:abstractNumId w:val="18"/>
  </w:num>
  <w:num w:numId="14" w16cid:durableId="2001999989">
    <w:abstractNumId w:val="10"/>
  </w:num>
  <w:num w:numId="15" w16cid:durableId="1374041917">
    <w:abstractNumId w:val="14"/>
  </w:num>
  <w:num w:numId="16" w16cid:durableId="1997218266">
    <w:abstractNumId w:val="16"/>
  </w:num>
  <w:num w:numId="17" w16cid:durableId="325090674">
    <w:abstractNumId w:val="15"/>
  </w:num>
  <w:num w:numId="18" w16cid:durableId="255863966">
    <w:abstractNumId w:val="12"/>
  </w:num>
  <w:num w:numId="19" w16cid:durableId="250772343">
    <w:abstractNumId w:val="8"/>
  </w:num>
  <w:num w:numId="20" w16cid:durableId="1963338846">
    <w:abstractNumId w:val="4"/>
  </w:num>
  <w:num w:numId="21" w16cid:durableId="1135290692">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8B9"/>
    <w:rsid w:val="000025A8"/>
    <w:rsid w:val="0000630C"/>
    <w:rsid w:val="000074F6"/>
    <w:rsid w:val="0001008D"/>
    <w:rsid w:val="000151B3"/>
    <w:rsid w:val="00022209"/>
    <w:rsid w:val="00037863"/>
    <w:rsid w:val="00082BD0"/>
    <w:rsid w:val="0008379F"/>
    <w:rsid w:val="00084CB6"/>
    <w:rsid w:val="000A2DFE"/>
    <w:rsid w:val="000A5D52"/>
    <w:rsid w:val="000A772F"/>
    <w:rsid w:val="000B3236"/>
    <w:rsid w:val="000C481A"/>
    <w:rsid w:val="000C7630"/>
    <w:rsid w:val="000D47CB"/>
    <w:rsid w:val="000E3477"/>
    <w:rsid w:val="000E4FAD"/>
    <w:rsid w:val="000E7D3E"/>
    <w:rsid w:val="001018F0"/>
    <w:rsid w:val="00103E4D"/>
    <w:rsid w:val="00105113"/>
    <w:rsid w:val="00113AF1"/>
    <w:rsid w:val="00117C36"/>
    <w:rsid w:val="001249E6"/>
    <w:rsid w:val="0014023D"/>
    <w:rsid w:val="0014233B"/>
    <w:rsid w:val="001463BC"/>
    <w:rsid w:val="0015149A"/>
    <w:rsid w:val="00153201"/>
    <w:rsid w:val="00157209"/>
    <w:rsid w:val="00163EC6"/>
    <w:rsid w:val="00187A22"/>
    <w:rsid w:val="00197A6B"/>
    <w:rsid w:val="001A5F52"/>
    <w:rsid w:val="001D1541"/>
    <w:rsid w:val="00203B7D"/>
    <w:rsid w:val="00214880"/>
    <w:rsid w:val="0022586D"/>
    <w:rsid w:val="00227FD8"/>
    <w:rsid w:val="002349AF"/>
    <w:rsid w:val="00246D3B"/>
    <w:rsid w:val="00267D2B"/>
    <w:rsid w:val="00273152"/>
    <w:rsid w:val="0028189B"/>
    <w:rsid w:val="0028500D"/>
    <w:rsid w:val="002915A3"/>
    <w:rsid w:val="00291BEB"/>
    <w:rsid w:val="002A1E9A"/>
    <w:rsid w:val="002B0257"/>
    <w:rsid w:val="002B45E0"/>
    <w:rsid w:val="002B6BBC"/>
    <w:rsid w:val="002C0B72"/>
    <w:rsid w:val="002C691D"/>
    <w:rsid w:val="002C7375"/>
    <w:rsid w:val="002C7CB1"/>
    <w:rsid w:val="002D05EE"/>
    <w:rsid w:val="002D46C2"/>
    <w:rsid w:val="002E1DB1"/>
    <w:rsid w:val="002E1DF2"/>
    <w:rsid w:val="002E2B2C"/>
    <w:rsid w:val="002E6BFC"/>
    <w:rsid w:val="003054A4"/>
    <w:rsid w:val="00305E9A"/>
    <w:rsid w:val="00306E21"/>
    <w:rsid w:val="00313CEC"/>
    <w:rsid w:val="0032250C"/>
    <w:rsid w:val="00336F75"/>
    <w:rsid w:val="00340709"/>
    <w:rsid w:val="003511FC"/>
    <w:rsid w:val="0036134F"/>
    <w:rsid w:val="00394644"/>
    <w:rsid w:val="00395DAD"/>
    <w:rsid w:val="003B58B9"/>
    <w:rsid w:val="003C490B"/>
    <w:rsid w:val="003D7206"/>
    <w:rsid w:val="003E1620"/>
    <w:rsid w:val="003E25DB"/>
    <w:rsid w:val="003F311E"/>
    <w:rsid w:val="0040144C"/>
    <w:rsid w:val="0040247E"/>
    <w:rsid w:val="00404C8A"/>
    <w:rsid w:val="00406E3B"/>
    <w:rsid w:val="004178A5"/>
    <w:rsid w:val="004234D1"/>
    <w:rsid w:val="00423B8E"/>
    <w:rsid w:val="0043460C"/>
    <w:rsid w:val="00434B93"/>
    <w:rsid w:val="004411D3"/>
    <w:rsid w:val="00446872"/>
    <w:rsid w:val="00464EEB"/>
    <w:rsid w:val="0046666A"/>
    <w:rsid w:val="00477A61"/>
    <w:rsid w:val="004858B1"/>
    <w:rsid w:val="004A137E"/>
    <w:rsid w:val="004B115D"/>
    <w:rsid w:val="004B21D2"/>
    <w:rsid w:val="004B4DB1"/>
    <w:rsid w:val="004B524C"/>
    <w:rsid w:val="004C23AE"/>
    <w:rsid w:val="004D6097"/>
    <w:rsid w:val="004D7DB0"/>
    <w:rsid w:val="004E797D"/>
    <w:rsid w:val="004F243C"/>
    <w:rsid w:val="004F4140"/>
    <w:rsid w:val="0050191E"/>
    <w:rsid w:val="00501C0F"/>
    <w:rsid w:val="00502196"/>
    <w:rsid w:val="005039E0"/>
    <w:rsid w:val="005042FE"/>
    <w:rsid w:val="005056FB"/>
    <w:rsid w:val="00510E36"/>
    <w:rsid w:val="00515316"/>
    <w:rsid w:val="00515897"/>
    <w:rsid w:val="00520E2F"/>
    <w:rsid w:val="0053251C"/>
    <w:rsid w:val="005510BC"/>
    <w:rsid w:val="005668D1"/>
    <w:rsid w:val="00575DF4"/>
    <w:rsid w:val="00585EF4"/>
    <w:rsid w:val="005939F0"/>
    <w:rsid w:val="00595821"/>
    <w:rsid w:val="005A6FD7"/>
    <w:rsid w:val="005B3E4E"/>
    <w:rsid w:val="005B4C3E"/>
    <w:rsid w:val="005B65B6"/>
    <w:rsid w:val="005C18B8"/>
    <w:rsid w:val="005D0AE0"/>
    <w:rsid w:val="005F24B5"/>
    <w:rsid w:val="005F38F1"/>
    <w:rsid w:val="005F4D89"/>
    <w:rsid w:val="00605A75"/>
    <w:rsid w:val="00606ECF"/>
    <w:rsid w:val="00617DED"/>
    <w:rsid w:val="006204D1"/>
    <w:rsid w:val="006254BC"/>
    <w:rsid w:val="006278F5"/>
    <w:rsid w:val="00635929"/>
    <w:rsid w:val="00655AC1"/>
    <w:rsid w:val="006571C5"/>
    <w:rsid w:val="00660A29"/>
    <w:rsid w:val="00672D8D"/>
    <w:rsid w:val="00680C60"/>
    <w:rsid w:val="006828A7"/>
    <w:rsid w:val="00690A32"/>
    <w:rsid w:val="006A29FC"/>
    <w:rsid w:val="006B5F31"/>
    <w:rsid w:val="006C0DB8"/>
    <w:rsid w:val="006C2E0A"/>
    <w:rsid w:val="006D6E94"/>
    <w:rsid w:val="00706B36"/>
    <w:rsid w:val="007171D9"/>
    <w:rsid w:val="007229B6"/>
    <w:rsid w:val="007377D1"/>
    <w:rsid w:val="0074043E"/>
    <w:rsid w:val="00743E79"/>
    <w:rsid w:val="00787F0E"/>
    <w:rsid w:val="00790D93"/>
    <w:rsid w:val="007928A4"/>
    <w:rsid w:val="00793F75"/>
    <w:rsid w:val="00794D49"/>
    <w:rsid w:val="007967EF"/>
    <w:rsid w:val="007A4CD4"/>
    <w:rsid w:val="007B125F"/>
    <w:rsid w:val="007B5C08"/>
    <w:rsid w:val="007C4844"/>
    <w:rsid w:val="007C787B"/>
    <w:rsid w:val="007E0738"/>
    <w:rsid w:val="007E2049"/>
    <w:rsid w:val="007E2E31"/>
    <w:rsid w:val="007E41F1"/>
    <w:rsid w:val="007E4ACE"/>
    <w:rsid w:val="00804C06"/>
    <w:rsid w:val="0081070F"/>
    <w:rsid w:val="00810E50"/>
    <w:rsid w:val="00811BDF"/>
    <w:rsid w:val="00821897"/>
    <w:rsid w:val="00825E50"/>
    <w:rsid w:val="00833FCB"/>
    <w:rsid w:val="008428FE"/>
    <w:rsid w:val="00846FE8"/>
    <w:rsid w:val="0085323D"/>
    <w:rsid w:val="00861099"/>
    <w:rsid w:val="008633C3"/>
    <w:rsid w:val="00872178"/>
    <w:rsid w:val="00881F9F"/>
    <w:rsid w:val="0088491E"/>
    <w:rsid w:val="00887DE7"/>
    <w:rsid w:val="00894F53"/>
    <w:rsid w:val="008A1933"/>
    <w:rsid w:val="008A195E"/>
    <w:rsid w:val="008A2CA5"/>
    <w:rsid w:val="008B4595"/>
    <w:rsid w:val="008B61DC"/>
    <w:rsid w:val="008B7F16"/>
    <w:rsid w:val="008C0C98"/>
    <w:rsid w:val="008C7430"/>
    <w:rsid w:val="008D30F7"/>
    <w:rsid w:val="008E7A2E"/>
    <w:rsid w:val="008F1237"/>
    <w:rsid w:val="00913097"/>
    <w:rsid w:val="00943A72"/>
    <w:rsid w:val="00946BBB"/>
    <w:rsid w:val="0096263D"/>
    <w:rsid w:val="009674AA"/>
    <w:rsid w:val="00972CBF"/>
    <w:rsid w:val="00983DC8"/>
    <w:rsid w:val="00983E2F"/>
    <w:rsid w:val="00993323"/>
    <w:rsid w:val="009950F8"/>
    <w:rsid w:val="009A1A72"/>
    <w:rsid w:val="009A1BC3"/>
    <w:rsid w:val="009B07D9"/>
    <w:rsid w:val="009C03C9"/>
    <w:rsid w:val="009E0103"/>
    <w:rsid w:val="009E787E"/>
    <w:rsid w:val="009F0E36"/>
    <w:rsid w:val="009F4BBB"/>
    <w:rsid w:val="00A135DB"/>
    <w:rsid w:val="00A14025"/>
    <w:rsid w:val="00A306AF"/>
    <w:rsid w:val="00A32618"/>
    <w:rsid w:val="00A41E9A"/>
    <w:rsid w:val="00A571FF"/>
    <w:rsid w:val="00A60C0E"/>
    <w:rsid w:val="00A719A7"/>
    <w:rsid w:val="00A92B21"/>
    <w:rsid w:val="00A9503D"/>
    <w:rsid w:val="00A96D66"/>
    <w:rsid w:val="00AA2B56"/>
    <w:rsid w:val="00AA3FDA"/>
    <w:rsid w:val="00AA6D12"/>
    <w:rsid w:val="00AA6E4B"/>
    <w:rsid w:val="00AB5890"/>
    <w:rsid w:val="00AB5FA4"/>
    <w:rsid w:val="00AC399C"/>
    <w:rsid w:val="00AC77E6"/>
    <w:rsid w:val="00AC7C13"/>
    <w:rsid w:val="00AD51A5"/>
    <w:rsid w:val="00AE071C"/>
    <w:rsid w:val="00AE5D70"/>
    <w:rsid w:val="00AF7820"/>
    <w:rsid w:val="00B06257"/>
    <w:rsid w:val="00B06DAC"/>
    <w:rsid w:val="00B10DCA"/>
    <w:rsid w:val="00B22FC4"/>
    <w:rsid w:val="00B2655B"/>
    <w:rsid w:val="00B27834"/>
    <w:rsid w:val="00B70AF7"/>
    <w:rsid w:val="00B732E6"/>
    <w:rsid w:val="00B7562C"/>
    <w:rsid w:val="00B85699"/>
    <w:rsid w:val="00B92D58"/>
    <w:rsid w:val="00B935D9"/>
    <w:rsid w:val="00B95D5D"/>
    <w:rsid w:val="00B966C0"/>
    <w:rsid w:val="00B96CD4"/>
    <w:rsid w:val="00BA0D79"/>
    <w:rsid w:val="00BA1BDE"/>
    <w:rsid w:val="00BA1CB8"/>
    <w:rsid w:val="00BA5A8B"/>
    <w:rsid w:val="00BB012D"/>
    <w:rsid w:val="00BE5A26"/>
    <w:rsid w:val="00BF0244"/>
    <w:rsid w:val="00BF1F2F"/>
    <w:rsid w:val="00BF3EE9"/>
    <w:rsid w:val="00C0797C"/>
    <w:rsid w:val="00C44DE2"/>
    <w:rsid w:val="00C53606"/>
    <w:rsid w:val="00C54494"/>
    <w:rsid w:val="00C56127"/>
    <w:rsid w:val="00C57341"/>
    <w:rsid w:val="00C64324"/>
    <w:rsid w:val="00C6570F"/>
    <w:rsid w:val="00C80F38"/>
    <w:rsid w:val="00C87B7C"/>
    <w:rsid w:val="00C91071"/>
    <w:rsid w:val="00C913FE"/>
    <w:rsid w:val="00C97B1F"/>
    <w:rsid w:val="00CA2466"/>
    <w:rsid w:val="00CA34AD"/>
    <w:rsid w:val="00CA4CF6"/>
    <w:rsid w:val="00CB4680"/>
    <w:rsid w:val="00CC5C16"/>
    <w:rsid w:val="00CD0E5A"/>
    <w:rsid w:val="00CE47B5"/>
    <w:rsid w:val="00D07152"/>
    <w:rsid w:val="00D10C8C"/>
    <w:rsid w:val="00D13E6B"/>
    <w:rsid w:val="00D15B54"/>
    <w:rsid w:val="00D1624A"/>
    <w:rsid w:val="00D272D0"/>
    <w:rsid w:val="00D30E19"/>
    <w:rsid w:val="00D339FF"/>
    <w:rsid w:val="00D33D23"/>
    <w:rsid w:val="00D422EC"/>
    <w:rsid w:val="00D446AD"/>
    <w:rsid w:val="00D46823"/>
    <w:rsid w:val="00D53433"/>
    <w:rsid w:val="00D56219"/>
    <w:rsid w:val="00D63CD3"/>
    <w:rsid w:val="00D64581"/>
    <w:rsid w:val="00D75836"/>
    <w:rsid w:val="00D9380E"/>
    <w:rsid w:val="00DA1C76"/>
    <w:rsid w:val="00DA2942"/>
    <w:rsid w:val="00DB4703"/>
    <w:rsid w:val="00DC5C20"/>
    <w:rsid w:val="00DD2098"/>
    <w:rsid w:val="00DF05AD"/>
    <w:rsid w:val="00DF0EBC"/>
    <w:rsid w:val="00DF3D81"/>
    <w:rsid w:val="00E03B35"/>
    <w:rsid w:val="00E04273"/>
    <w:rsid w:val="00E10BC1"/>
    <w:rsid w:val="00E21D74"/>
    <w:rsid w:val="00E22194"/>
    <w:rsid w:val="00E22D53"/>
    <w:rsid w:val="00E6007C"/>
    <w:rsid w:val="00E6709E"/>
    <w:rsid w:val="00E672E5"/>
    <w:rsid w:val="00E8233B"/>
    <w:rsid w:val="00E87A9D"/>
    <w:rsid w:val="00E90817"/>
    <w:rsid w:val="00E917CE"/>
    <w:rsid w:val="00E92022"/>
    <w:rsid w:val="00E94BC4"/>
    <w:rsid w:val="00EA0E06"/>
    <w:rsid w:val="00EB11D9"/>
    <w:rsid w:val="00EB3330"/>
    <w:rsid w:val="00EE00A4"/>
    <w:rsid w:val="00EF2038"/>
    <w:rsid w:val="00EF3F11"/>
    <w:rsid w:val="00F05726"/>
    <w:rsid w:val="00F06633"/>
    <w:rsid w:val="00F149C7"/>
    <w:rsid w:val="00F17961"/>
    <w:rsid w:val="00F239CE"/>
    <w:rsid w:val="00F257E1"/>
    <w:rsid w:val="00F524AA"/>
    <w:rsid w:val="00F54B32"/>
    <w:rsid w:val="00F665AD"/>
    <w:rsid w:val="00F86B4F"/>
    <w:rsid w:val="00F943F5"/>
    <w:rsid w:val="00FA07C4"/>
    <w:rsid w:val="00FA4394"/>
    <w:rsid w:val="00FB0A09"/>
    <w:rsid w:val="00FB3323"/>
    <w:rsid w:val="00FD02CD"/>
    <w:rsid w:val="00FF6F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5449B"/>
  <w15:chartTrackingRefBased/>
  <w15:docId w15:val="{40AB2762-C289-4C3F-9E5E-645FC13A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39FF"/>
    <w:pPr>
      <w:widowControl w:val="0"/>
      <w:spacing w:line="360" w:lineRule="auto"/>
      <w:ind w:firstLineChars="200" w:firstLine="200"/>
      <w:jc w:val="both"/>
    </w:pPr>
    <w:rPr>
      <w:rFonts w:ascii="Times New Roman" w:eastAsia="標楷體" w:hAnsi="Times New Roman"/>
      <w:sz w:val="28"/>
    </w:rPr>
  </w:style>
  <w:style w:type="paragraph" w:styleId="1">
    <w:name w:val="heading 1"/>
    <w:aliases w:val="章-標題"/>
    <w:basedOn w:val="a"/>
    <w:next w:val="a"/>
    <w:link w:val="10"/>
    <w:uiPriority w:val="9"/>
    <w:qFormat/>
    <w:rsid w:val="00EF3F11"/>
    <w:pPr>
      <w:keepNext/>
      <w:spacing w:before="180" w:after="180" w:line="720" w:lineRule="auto"/>
      <w:ind w:firstLineChars="0" w:firstLine="0"/>
      <w:jc w:val="center"/>
      <w:outlineLvl w:val="0"/>
    </w:pPr>
    <w:rPr>
      <w:rFonts w:cstheme="majorBidi"/>
      <w:b/>
      <w:bCs/>
      <w:kern w:val="52"/>
      <w:sz w:val="36"/>
      <w:szCs w:val="52"/>
    </w:rPr>
  </w:style>
  <w:style w:type="paragraph" w:styleId="2">
    <w:name w:val="heading 2"/>
    <w:aliases w:val="節-標題"/>
    <w:basedOn w:val="a"/>
    <w:next w:val="a"/>
    <w:link w:val="20"/>
    <w:uiPriority w:val="9"/>
    <w:unhideWhenUsed/>
    <w:qFormat/>
    <w:rsid w:val="00881F9F"/>
    <w:pPr>
      <w:keepNext/>
      <w:spacing w:line="720" w:lineRule="auto"/>
      <w:ind w:firstLineChars="0" w:firstLine="0"/>
      <w:jc w:val="left"/>
      <w:outlineLvl w:val="1"/>
    </w:pPr>
    <w:rPr>
      <w:rFonts w:cstheme="majorBidi"/>
      <w:b/>
      <w:bCs/>
      <w:sz w:val="32"/>
      <w:szCs w:val="48"/>
    </w:rPr>
  </w:style>
  <w:style w:type="paragraph" w:styleId="3">
    <w:name w:val="heading 3"/>
    <w:aliases w:val="表"/>
    <w:basedOn w:val="a"/>
    <w:next w:val="a"/>
    <w:link w:val="30"/>
    <w:uiPriority w:val="9"/>
    <w:unhideWhenUsed/>
    <w:rsid w:val="001018F0"/>
    <w:pPr>
      <w:keepNext/>
      <w:spacing w:line="720" w:lineRule="auto"/>
      <w:jc w:val="center"/>
      <w:outlineLvl w:val="2"/>
    </w:pPr>
    <w:rPr>
      <w:rFonts w:cstheme="majorBidi"/>
      <w:bCs/>
      <w:szCs w:val="36"/>
    </w:rPr>
  </w:style>
  <w:style w:type="paragraph" w:styleId="4">
    <w:name w:val="heading 4"/>
    <w:aliases w:val="圖"/>
    <w:basedOn w:val="a"/>
    <w:next w:val="a"/>
    <w:link w:val="40"/>
    <w:uiPriority w:val="9"/>
    <w:unhideWhenUsed/>
    <w:rsid w:val="001018F0"/>
    <w:pPr>
      <w:keepNext/>
      <w:spacing w:line="720" w:lineRule="auto"/>
      <w:jc w:val="center"/>
      <w:outlineLvl w:val="3"/>
    </w:pPr>
    <w:rPr>
      <w:rFonts w:cstheme="majorBidi"/>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B58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標題 1 字元"/>
    <w:aliases w:val="章-標題 字元"/>
    <w:basedOn w:val="a0"/>
    <w:link w:val="1"/>
    <w:uiPriority w:val="9"/>
    <w:rsid w:val="00EF3F11"/>
    <w:rPr>
      <w:rFonts w:ascii="Times New Roman" w:eastAsia="標楷體" w:hAnsi="Times New Roman" w:cstheme="majorBidi"/>
      <w:b/>
      <w:bCs/>
      <w:kern w:val="52"/>
      <w:sz w:val="36"/>
      <w:szCs w:val="52"/>
    </w:rPr>
  </w:style>
  <w:style w:type="paragraph" w:styleId="a4">
    <w:name w:val="header"/>
    <w:basedOn w:val="a"/>
    <w:link w:val="a5"/>
    <w:uiPriority w:val="99"/>
    <w:unhideWhenUsed/>
    <w:rsid w:val="00A92B21"/>
    <w:pPr>
      <w:tabs>
        <w:tab w:val="center" w:pos="4153"/>
        <w:tab w:val="right" w:pos="8306"/>
      </w:tabs>
      <w:snapToGrid w:val="0"/>
    </w:pPr>
    <w:rPr>
      <w:sz w:val="20"/>
      <w:szCs w:val="20"/>
    </w:rPr>
  </w:style>
  <w:style w:type="character" w:customStyle="1" w:styleId="a5">
    <w:name w:val="頁首 字元"/>
    <w:basedOn w:val="a0"/>
    <w:link w:val="a4"/>
    <w:uiPriority w:val="99"/>
    <w:rsid w:val="00A92B21"/>
    <w:rPr>
      <w:rFonts w:ascii="Times New Roman" w:eastAsia="標楷體" w:hAnsi="Times New Roman"/>
      <w:sz w:val="20"/>
      <w:szCs w:val="20"/>
    </w:rPr>
  </w:style>
  <w:style w:type="paragraph" w:styleId="a6">
    <w:name w:val="footer"/>
    <w:basedOn w:val="a"/>
    <w:link w:val="a7"/>
    <w:uiPriority w:val="99"/>
    <w:unhideWhenUsed/>
    <w:rsid w:val="00A92B21"/>
    <w:pPr>
      <w:tabs>
        <w:tab w:val="center" w:pos="4153"/>
        <w:tab w:val="right" w:pos="8306"/>
      </w:tabs>
      <w:snapToGrid w:val="0"/>
    </w:pPr>
    <w:rPr>
      <w:sz w:val="20"/>
      <w:szCs w:val="20"/>
    </w:rPr>
  </w:style>
  <w:style w:type="character" w:customStyle="1" w:styleId="a7">
    <w:name w:val="頁尾 字元"/>
    <w:basedOn w:val="a0"/>
    <w:link w:val="a6"/>
    <w:uiPriority w:val="99"/>
    <w:rsid w:val="00A92B21"/>
    <w:rPr>
      <w:rFonts w:ascii="Times New Roman" w:eastAsia="標楷體" w:hAnsi="Times New Roman"/>
      <w:sz w:val="20"/>
      <w:szCs w:val="20"/>
    </w:rPr>
  </w:style>
  <w:style w:type="paragraph" w:styleId="a8">
    <w:name w:val="Date"/>
    <w:basedOn w:val="a"/>
    <w:next w:val="a"/>
    <w:link w:val="a9"/>
    <w:uiPriority w:val="99"/>
    <w:semiHidden/>
    <w:unhideWhenUsed/>
    <w:rsid w:val="008633C3"/>
    <w:pPr>
      <w:jc w:val="right"/>
    </w:pPr>
  </w:style>
  <w:style w:type="character" w:customStyle="1" w:styleId="a9">
    <w:name w:val="日期 字元"/>
    <w:basedOn w:val="a0"/>
    <w:link w:val="a8"/>
    <w:uiPriority w:val="99"/>
    <w:semiHidden/>
    <w:rsid w:val="008633C3"/>
    <w:rPr>
      <w:rFonts w:ascii="Times New Roman" w:eastAsia="標楷體" w:hAnsi="Times New Roman"/>
      <w:sz w:val="28"/>
    </w:rPr>
  </w:style>
  <w:style w:type="character" w:customStyle="1" w:styleId="20">
    <w:name w:val="標題 2 字元"/>
    <w:aliases w:val="節-標題 字元"/>
    <w:basedOn w:val="a0"/>
    <w:link w:val="2"/>
    <w:uiPriority w:val="9"/>
    <w:rsid w:val="00881F9F"/>
    <w:rPr>
      <w:rFonts w:ascii="Times New Roman" w:eastAsia="標楷體" w:hAnsi="Times New Roman" w:cstheme="majorBidi"/>
      <w:b/>
      <w:bCs/>
      <w:sz w:val="32"/>
      <w:szCs w:val="48"/>
    </w:rPr>
  </w:style>
  <w:style w:type="paragraph" w:styleId="aa">
    <w:name w:val="List Paragraph"/>
    <w:basedOn w:val="a"/>
    <w:uiPriority w:val="34"/>
    <w:qFormat/>
    <w:rsid w:val="00AA3FDA"/>
    <w:pPr>
      <w:ind w:leftChars="200" w:left="480"/>
    </w:pPr>
  </w:style>
  <w:style w:type="table" w:styleId="5-6">
    <w:name w:val="Grid Table 5 Dark Accent 6"/>
    <w:basedOn w:val="a1"/>
    <w:uiPriority w:val="50"/>
    <w:rsid w:val="00B92D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30">
    <w:name w:val="標題 3 字元"/>
    <w:aliases w:val="表 字元"/>
    <w:basedOn w:val="a0"/>
    <w:link w:val="3"/>
    <w:uiPriority w:val="9"/>
    <w:rsid w:val="001018F0"/>
    <w:rPr>
      <w:rFonts w:ascii="Times New Roman" w:eastAsia="標楷體" w:hAnsi="Times New Roman" w:cstheme="majorBidi"/>
      <w:bCs/>
      <w:sz w:val="28"/>
      <w:szCs w:val="36"/>
    </w:rPr>
  </w:style>
  <w:style w:type="character" w:customStyle="1" w:styleId="40">
    <w:name w:val="標題 4 字元"/>
    <w:aliases w:val="圖 字元"/>
    <w:basedOn w:val="a0"/>
    <w:link w:val="4"/>
    <w:uiPriority w:val="9"/>
    <w:rsid w:val="001018F0"/>
    <w:rPr>
      <w:rFonts w:ascii="Times New Roman" w:eastAsia="標楷體" w:hAnsi="Times New Roman" w:cstheme="majorBidi"/>
      <w:sz w:val="28"/>
      <w:szCs w:val="36"/>
    </w:rPr>
  </w:style>
  <w:style w:type="paragraph" w:styleId="21">
    <w:name w:val="toc 2"/>
    <w:basedOn w:val="a"/>
    <w:next w:val="a"/>
    <w:autoRedefine/>
    <w:uiPriority w:val="39"/>
    <w:unhideWhenUsed/>
    <w:rsid w:val="000A772F"/>
  </w:style>
  <w:style w:type="paragraph" w:styleId="11">
    <w:name w:val="toc 1"/>
    <w:basedOn w:val="a"/>
    <w:next w:val="a"/>
    <w:autoRedefine/>
    <w:uiPriority w:val="39"/>
    <w:unhideWhenUsed/>
    <w:rsid w:val="000A772F"/>
    <w:pPr>
      <w:tabs>
        <w:tab w:val="right" w:leader="dot" w:pos="8659"/>
      </w:tabs>
      <w:ind w:firstLineChars="0" w:firstLine="0"/>
    </w:pPr>
  </w:style>
  <w:style w:type="paragraph" w:styleId="31">
    <w:name w:val="toc 3"/>
    <w:basedOn w:val="a"/>
    <w:next w:val="a"/>
    <w:autoRedefine/>
    <w:uiPriority w:val="39"/>
    <w:unhideWhenUsed/>
    <w:rsid w:val="002D46C2"/>
    <w:pPr>
      <w:ind w:leftChars="400" w:left="400" w:firstLineChars="0" w:firstLine="0"/>
    </w:pPr>
  </w:style>
  <w:style w:type="character" w:styleId="ab">
    <w:name w:val="Hyperlink"/>
    <w:basedOn w:val="a0"/>
    <w:uiPriority w:val="99"/>
    <w:unhideWhenUsed/>
    <w:rsid w:val="001018F0"/>
    <w:rPr>
      <w:color w:val="0563C1" w:themeColor="hyperlink"/>
      <w:u w:val="single"/>
    </w:rPr>
  </w:style>
  <w:style w:type="paragraph" w:customStyle="1" w:styleId="ac">
    <w:name w:val="表標題"/>
    <w:link w:val="ad"/>
    <w:qFormat/>
    <w:rsid w:val="001018F0"/>
    <w:pPr>
      <w:jc w:val="center"/>
    </w:pPr>
    <w:rPr>
      <w:rFonts w:ascii="Times New Roman" w:eastAsia="標楷體" w:hAnsi="Times New Roman" w:cstheme="majorBidi"/>
      <w:bCs/>
      <w:sz w:val="28"/>
      <w:szCs w:val="36"/>
    </w:rPr>
  </w:style>
  <w:style w:type="paragraph" w:customStyle="1" w:styleId="ae">
    <w:name w:val="圖標題"/>
    <w:link w:val="af"/>
    <w:qFormat/>
    <w:rsid w:val="001018F0"/>
    <w:pPr>
      <w:jc w:val="center"/>
    </w:pPr>
    <w:rPr>
      <w:rFonts w:ascii="Times New Roman" w:eastAsia="標楷體" w:hAnsi="Times New Roman" w:cstheme="majorBidi"/>
      <w:sz w:val="28"/>
      <w:szCs w:val="36"/>
    </w:rPr>
  </w:style>
  <w:style w:type="character" w:customStyle="1" w:styleId="ad">
    <w:name w:val="表標題 字元"/>
    <w:basedOn w:val="30"/>
    <w:link w:val="ac"/>
    <w:rsid w:val="001018F0"/>
    <w:rPr>
      <w:rFonts w:ascii="Times New Roman" w:eastAsia="標楷體" w:hAnsi="Times New Roman" w:cstheme="majorBidi"/>
      <w:bCs/>
      <w:sz w:val="28"/>
      <w:szCs w:val="36"/>
    </w:rPr>
  </w:style>
  <w:style w:type="character" w:customStyle="1" w:styleId="af">
    <w:name w:val="圖標題 字元"/>
    <w:basedOn w:val="40"/>
    <w:link w:val="ae"/>
    <w:rsid w:val="001018F0"/>
    <w:rPr>
      <w:rFonts w:ascii="Times New Roman" w:eastAsia="標楷體" w:hAnsi="Times New Roman" w:cstheme="majorBidi"/>
      <w:sz w:val="28"/>
      <w:szCs w:val="36"/>
    </w:rPr>
  </w:style>
  <w:style w:type="paragraph" w:styleId="af0">
    <w:name w:val="table of figures"/>
    <w:basedOn w:val="a"/>
    <w:next w:val="a"/>
    <w:uiPriority w:val="99"/>
    <w:unhideWhenUsed/>
    <w:rsid w:val="000A772F"/>
    <w:pPr>
      <w:ind w:firstLineChars="0" w:firstLine="0"/>
    </w:pPr>
  </w:style>
  <w:style w:type="paragraph" w:customStyle="1" w:styleId="-">
    <w:name w:val="段-標題"/>
    <w:basedOn w:val="3"/>
    <w:link w:val="-0"/>
    <w:qFormat/>
    <w:rsid w:val="002D46C2"/>
    <w:pPr>
      <w:jc w:val="left"/>
    </w:pPr>
    <w:rPr>
      <w:b/>
    </w:rPr>
  </w:style>
  <w:style w:type="character" w:customStyle="1" w:styleId="-0">
    <w:name w:val="段-標題 字元"/>
    <w:basedOn w:val="30"/>
    <w:link w:val="-"/>
    <w:rsid w:val="002D46C2"/>
    <w:rPr>
      <w:rFonts w:ascii="Times New Roman" w:eastAsia="標楷體" w:hAnsi="Times New Roman" w:cstheme="majorBidi"/>
      <w:b/>
      <w:bCs/>
      <w:sz w:val="28"/>
      <w:szCs w:val="36"/>
    </w:rPr>
  </w:style>
  <w:style w:type="paragraph" w:styleId="Web">
    <w:name w:val="Normal (Web)"/>
    <w:basedOn w:val="a"/>
    <w:uiPriority w:val="99"/>
    <w:unhideWhenUsed/>
    <w:rsid w:val="002C691D"/>
    <w:rPr>
      <w:rFonts w:cs="Times New Roman"/>
      <w:sz w:val="24"/>
      <w:szCs w:val="24"/>
    </w:rPr>
  </w:style>
  <w:style w:type="character" w:styleId="af1">
    <w:name w:val="Unresolved Mention"/>
    <w:basedOn w:val="a0"/>
    <w:uiPriority w:val="99"/>
    <w:semiHidden/>
    <w:unhideWhenUsed/>
    <w:rsid w:val="003E1620"/>
    <w:rPr>
      <w:color w:val="605E5C"/>
      <w:shd w:val="clear" w:color="auto" w:fill="E1DFDD"/>
    </w:rPr>
  </w:style>
  <w:style w:type="paragraph" w:styleId="af2">
    <w:name w:val="caption"/>
    <w:basedOn w:val="a"/>
    <w:next w:val="a"/>
    <w:uiPriority w:val="35"/>
    <w:unhideWhenUsed/>
    <w:qFormat/>
    <w:rsid w:val="004F243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227395">
      <w:bodyDiv w:val="1"/>
      <w:marLeft w:val="0"/>
      <w:marRight w:val="0"/>
      <w:marTop w:val="0"/>
      <w:marBottom w:val="0"/>
      <w:divBdr>
        <w:top w:val="none" w:sz="0" w:space="0" w:color="auto"/>
        <w:left w:val="none" w:sz="0" w:space="0" w:color="auto"/>
        <w:bottom w:val="none" w:sz="0" w:space="0" w:color="auto"/>
        <w:right w:val="none" w:sz="0" w:space="0" w:color="auto"/>
      </w:divBdr>
    </w:div>
    <w:div w:id="1294598948">
      <w:bodyDiv w:val="1"/>
      <w:marLeft w:val="0"/>
      <w:marRight w:val="0"/>
      <w:marTop w:val="0"/>
      <w:marBottom w:val="0"/>
      <w:divBdr>
        <w:top w:val="none" w:sz="0" w:space="0" w:color="auto"/>
        <w:left w:val="none" w:sz="0" w:space="0" w:color="auto"/>
        <w:bottom w:val="none" w:sz="0" w:space="0" w:color="auto"/>
        <w:right w:val="none" w:sz="0" w:space="0" w:color="auto"/>
      </w:divBdr>
    </w:div>
    <w:div w:id="1708676363">
      <w:bodyDiv w:val="1"/>
      <w:marLeft w:val="0"/>
      <w:marRight w:val="0"/>
      <w:marTop w:val="0"/>
      <w:marBottom w:val="0"/>
      <w:divBdr>
        <w:top w:val="none" w:sz="0" w:space="0" w:color="auto"/>
        <w:left w:val="none" w:sz="0" w:space="0" w:color="auto"/>
        <w:bottom w:val="none" w:sz="0" w:space="0" w:color="auto"/>
        <w:right w:val="none" w:sz="0" w:space="0" w:color="auto"/>
      </w:divBdr>
    </w:div>
    <w:div w:id="186675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yperlink" Target="https://doi.org/10.1007/s44163-025-00519-y" TargetMode="External"/><Relationship Id="rId39" Type="http://schemas.openxmlformats.org/officeDocument/2006/relationships/hyperlink" Target="https://doi.org/10.48550/arXiv.2508.01419" TargetMode="External"/><Relationship Id="rId21" Type="http://schemas.openxmlformats.org/officeDocument/2006/relationships/image" Target="media/image8.png"/><Relationship Id="rId34" Type="http://schemas.openxmlformats.org/officeDocument/2006/relationships/hyperlink" Target="https://doi.org/10.3390/info16040300"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png"/><Relationship Id="rId29" Type="http://schemas.openxmlformats.org/officeDocument/2006/relationships/hyperlink" Target="https://doi.org/10.1016/j.nexres.2026.101513" TargetMode="External"/><Relationship Id="rId41"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doi.org/10.48550/arXiv.2405.11431" TargetMode="External"/><Relationship Id="rId37" Type="http://schemas.openxmlformats.org/officeDocument/2006/relationships/hyperlink" Target="https://doi.org/10.1051/itmconf/20257801001" TargetMode="External"/><Relationship Id="rId40" Type="http://schemas.openxmlformats.org/officeDocument/2006/relationships/hyperlink" Target="https://doi.org/10.1186/s40854-024-00643-1" TargetMode="Externa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hyperlink" Target="https://doi.org/10.56578/ida030105" TargetMode="External"/><Relationship Id="rId36" Type="http://schemas.openxmlformats.org/officeDocument/2006/relationships/hyperlink" Target="https://doi.org/10.1016/j.procs.2024.04.112"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yperlink" Target="https://doi.org/10.1016/j.jjimei.2024.100251"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yperlink" Target="https://doi.org/10.7717/peerj-cs.2626" TargetMode="External"/><Relationship Id="rId30" Type="http://schemas.openxmlformats.org/officeDocument/2006/relationships/hyperlink" Target="https://doi.org/10.32996/jefas.2024.6.1.12" TargetMode="External"/><Relationship Id="rId35" Type="http://schemas.openxmlformats.org/officeDocument/2006/relationships/hyperlink" Target="https://doi.org/10.70619/vol5iss2pp44-52"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doi.org/10.1016/j.cam.2019.112395" TargetMode="External"/><Relationship Id="rId33" Type="http://schemas.openxmlformats.org/officeDocument/2006/relationships/hyperlink" Target="https://doi.org/10.3390/forecast6020016" TargetMode="External"/><Relationship Id="rId38" Type="http://schemas.openxmlformats.org/officeDocument/2006/relationships/hyperlink" Target="https://doi.org/10.1007/978-981-96-6839-7"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Microsoft%20Word%20&#30340;&#22294;&#34920;%20"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7831458423132727"/>
          <c:y val="0.17425983579550422"/>
          <c:w val="0.56697017838977914"/>
          <c:h val="0.82515447546914089"/>
        </c:manualLayout>
      </c:layout>
      <c:barChart>
        <c:barDir val="bar"/>
        <c:grouping val="stacked"/>
        <c:varyColors val="0"/>
        <c:ser>
          <c:idx val="0"/>
          <c:order val="0"/>
          <c:tx>
            <c:strRef>
              <c:f>'[Microsoft Word 的圖表 ]工作表1'!$C$2</c:f>
              <c:strCache>
                <c:ptCount val="1"/>
                <c:pt idx="0">
                  <c:v>開始日期</c:v>
                </c:pt>
              </c:strCache>
            </c:strRef>
          </c:tx>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a:outerShdw blurRad="50800" dist="50800" dir="2400000" algn="ctr" rotWithShape="0">
                <a:srgbClr val="000000">
                  <a:alpha val="43137"/>
                </a:srgbClr>
              </a:outerShdw>
            </a:effectLst>
          </c:spPr>
          <c:invertIfNegative val="0"/>
          <c:cat>
            <c:strRef>
              <c:f>'[Microsoft Word 的圖表 ]工作表1'!$B$3:$B$8</c:f>
              <c:strCache>
                <c:ptCount val="6"/>
                <c:pt idx="0">
                  <c:v>資料蒐集</c:v>
                </c:pt>
                <c:pt idx="1">
                  <c:v>文件整理</c:v>
                </c:pt>
                <c:pt idx="2">
                  <c:v>介面設計</c:v>
                </c:pt>
                <c:pt idx="3">
                  <c:v>程式撰寫</c:v>
                </c:pt>
                <c:pt idx="4">
                  <c:v>圖表製作</c:v>
                </c:pt>
                <c:pt idx="5">
                  <c:v>文件撰寫</c:v>
                </c:pt>
              </c:strCache>
            </c:strRef>
          </c:cat>
          <c:val>
            <c:numRef>
              <c:f>'[Microsoft Word 的圖表 ]工作表1'!$C$3:$C$8</c:f>
              <c:numCache>
                <c:formatCode>m/d/yyyy</c:formatCode>
                <c:ptCount val="6"/>
                <c:pt idx="0">
                  <c:v>46143</c:v>
                </c:pt>
                <c:pt idx="1">
                  <c:v>46174</c:v>
                </c:pt>
                <c:pt idx="2">
                  <c:v>46296</c:v>
                </c:pt>
                <c:pt idx="3">
                  <c:v>46204</c:v>
                </c:pt>
                <c:pt idx="4">
                  <c:v>46327</c:v>
                </c:pt>
                <c:pt idx="5">
                  <c:v>46327</c:v>
                </c:pt>
              </c:numCache>
            </c:numRef>
          </c:val>
          <c:extLst>
            <c:ext xmlns:c16="http://schemas.microsoft.com/office/drawing/2014/chart" uri="{C3380CC4-5D6E-409C-BE32-E72D297353CC}">
              <c16:uniqueId val="{00000000-B948-481B-AEDB-5039F8159910}"/>
            </c:ext>
          </c:extLst>
        </c:ser>
        <c:ser>
          <c:idx val="1"/>
          <c:order val="1"/>
          <c:tx>
            <c:strRef>
              <c:f>'[Microsoft Word 的圖表 ]工作表1'!$D$2</c:f>
              <c:strCache>
                <c:ptCount val="1"/>
                <c:pt idx="0">
                  <c:v>天數</c:v>
                </c:pt>
              </c:strCache>
            </c:strRef>
          </c:tx>
          <c:spPr>
            <a:solidFill>
              <a:srgbClr val="FF5050"/>
            </a:solidFill>
            <a:ln>
              <a:noFill/>
            </a:ln>
            <a:effectLst>
              <a:glow rad="101600">
                <a:schemeClr val="accent1">
                  <a:alpha val="40000"/>
                </a:schemeClr>
              </a:glow>
              <a:softEdge rad="12700"/>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zh-TW"/>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'[Microsoft Word 的圖表 ]工作表1'!$B$3:$B$8</c:f>
              <c:strCache>
                <c:ptCount val="6"/>
                <c:pt idx="0">
                  <c:v>資料蒐集</c:v>
                </c:pt>
                <c:pt idx="1">
                  <c:v>文件整理</c:v>
                </c:pt>
                <c:pt idx="2">
                  <c:v>介面設計</c:v>
                </c:pt>
                <c:pt idx="3">
                  <c:v>程式撰寫</c:v>
                </c:pt>
                <c:pt idx="4">
                  <c:v>圖表製作</c:v>
                </c:pt>
                <c:pt idx="5">
                  <c:v>文件撰寫</c:v>
                </c:pt>
              </c:strCache>
            </c:strRef>
          </c:cat>
          <c:val>
            <c:numRef>
              <c:f>'[Microsoft Word 的圖表 ]工作表1'!$D$3:$D$8</c:f>
              <c:numCache>
                <c:formatCode>General</c:formatCode>
                <c:ptCount val="6"/>
                <c:pt idx="0">
                  <c:v>30</c:v>
                </c:pt>
                <c:pt idx="1">
                  <c:v>29</c:v>
                </c:pt>
                <c:pt idx="2">
                  <c:v>31</c:v>
                </c:pt>
                <c:pt idx="3">
                  <c:v>92</c:v>
                </c:pt>
                <c:pt idx="4">
                  <c:v>61</c:v>
                </c:pt>
                <c:pt idx="5">
                  <c:v>61</c:v>
                </c:pt>
              </c:numCache>
            </c:numRef>
          </c:val>
          <c:extLst>
            <c:ext xmlns:c16="http://schemas.microsoft.com/office/drawing/2014/chart" uri="{C3380CC4-5D6E-409C-BE32-E72D297353CC}">
              <c16:uniqueId val="{00000001-B948-481B-AEDB-5039F8159910}"/>
            </c:ext>
          </c:extLst>
        </c:ser>
        <c:dLbls>
          <c:showLegendKey val="0"/>
          <c:showVal val="0"/>
          <c:showCatName val="0"/>
          <c:showSerName val="0"/>
          <c:showPercent val="0"/>
          <c:showBubbleSize val="0"/>
        </c:dLbls>
        <c:gapWidth val="50"/>
        <c:overlap val="100"/>
        <c:axId val="199664144"/>
        <c:axId val="199667504"/>
      </c:barChart>
      <c:catAx>
        <c:axId val="199664144"/>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crossAx val="199667504"/>
        <c:crosses val="autoZero"/>
        <c:auto val="1"/>
        <c:lblAlgn val="ctr"/>
        <c:lblOffset val="100"/>
        <c:noMultiLvlLbl val="0"/>
      </c:catAx>
      <c:valAx>
        <c:axId val="199667504"/>
        <c:scaling>
          <c:orientation val="minMax"/>
          <c:max val="46388"/>
          <c:min val="46143"/>
        </c:scaling>
        <c:delete val="0"/>
        <c:axPos val="t"/>
        <c:majorGridlines>
          <c:spPr>
            <a:ln w="9525" cap="flat" cmpd="sng" algn="ctr">
              <a:solidFill>
                <a:schemeClr val="tx1">
                  <a:lumMod val="15000"/>
                  <a:lumOff val="85000"/>
                </a:schemeClr>
              </a:solidFill>
              <a:round/>
            </a:ln>
            <a:effectLst/>
          </c:spPr>
        </c:majorGridlines>
        <c:numFmt formatCode="m/d;@" sourceLinked="0"/>
        <c:majorTickMark val="none"/>
        <c:minorTickMark val="none"/>
        <c:tickLblPos val="low"/>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crossAx val="199664144"/>
        <c:crosses val="autoZero"/>
        <c:crossBetween val="between"/>
        <c:majorUnit val="30"/>
      </c:valAx>
      <c:spPr>
        <a:noFill/>
        <a:ln>
          <a:noFill/>
        </a:ln>
        <a:effectLst/>
      </c:spPr>
    </c:plotArea>
    <c:legend>
      <c:legendPos val="r"/>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mn-cs"/>
            </a:defRPr>
          </a:pPr>
          <a:endParaRPr lang="zh-TW"/>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9ED50-3DB6-4EC1-85A7-74DA79F68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58</Pages>
  <Words>5438</Words>
  <Characters>30998</Characters>
  <Application>Microsoft Office Word</Application>
  <DocSecurity>0</DocSecurity>
  <Lines>258</Lines>
  <Paragraphs>72</Paragraphs>
  <ScaleCrop>false</ScaleCrop>
  <Company/>
  <LinksUpToDate>false</LinksUpToDate>
  <CharactersWithSpaces>36364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Susan-Lab</dc:creator>
  <cp:keywords/>
  <dc:description/>
  <cp:lastModifiedBy>彭丞佑 12750601</cp:lastModifiedBy>
  <cp:revision>3</cp:revision>
  <dcterms:created xsi:type="dcterms:W3CDTF">2026-05-08T18:14:00Z</dcterms:created>
  <dcterms:modified xsi:type="dcterms:W3CDTF">2026-05-08T18:14:00Z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22bdac92-b2c1-42ba-915c-962fe1e34f7e</vt:lpwstr>
  </property>
</Properties>
</file>