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E06F" w14:textId="77777777" w:rsidR="00EF311F" w:rsidRPr="00643A6B" w:rsidRDefault="00EF311F" w:rsidP="00EF311F">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EF311F" w:rsidRPr="00643A6B" w14:paraId="0772611A" w14:textId="77777777" w:rsidTr="00CB1CFB">
        <w:trPr>
          <w:trHeight w:val="20"/>
        </w:trPr>
        <w:tc>
          <w:tcPr>
            <w:tcW w:w="5000" w:type="pct"/>
            <w:gridSpan w:val="9"/>
            <w:shd w:val="clear" w:color="auto" w:fill="A6A6A6" w:themeFill="background1" w:themeFillShade="A6"/>
          </w:tcPr>
          <w:p w14:paraId="449AF33E" w14:textId="77777777" w:rsidR="00EF311F" w:rsidRPr="00643A6B" w:rsidRDefault="00EF311F" w:rsidP="00EF311F">
            <w:pPr>
              <w:spacing w:line="276" w:lineRule="auto"/>
              <w:ind w:left="55"/>
              <w:jc w:val="center"/>
              <w:rPr>
                <w:rFonts w:ascii="Arial" w:eastAsia="Calibri" w:hAnsi="Arial" w:cs="Arial"/>
                <w:sz w:val="20"/>
                <w:szCs w:val="20"/>
                <w:lang w:val="es-ES"/>
              </w:rPr>
            </w:pPr>
            <w:r w:rsidRPr="00643A6B">
              <w:rPr>
                <w:rFonts w:ascii="Arial" w:eastAsia="Calibri" w:hAnsi="Arial" w:cs="Arial"/>
                <w:sz w:val="20"/>
                <w:szCs w:val="20"/>
                <w:lang w:val="es-ES"/>
              </w:rPr>
              <w:t>IDENTIFICACIÓN</w:t>
            </w:r>
            <w:r w:rsidRPr="00643A6B">
              <w:rPr>
                <w:rFonts w:ascii="Arial" w:eastAsia="Calibri" w:hAnsi="Arial" w:cs="Arial"/>
                <w:spacing w:val="-7"/>
                <w:sz w:val="20"/>
                <w:szCs w:val="20"/>
                <w:lang w:val="es-ES"/>
              </w:rPr>
              <w:t xml:space="preserve"> </w:t>
            </w:r>
            <w:r w:rsidRPr="00643A6B">
              <w:rPr>
                <w:rFonts w:ascii="Arial" w:eastAsia="Calibri" w:hAnsi="Arial" w:cs="Arial"/>
                <w:sz w:val="20"/>
                <w:szCs w:val="20"/>
                <w:lang w:val="es-ES"/>
              </w:rPr>
              <w:t>DEL</w:t>
            </w:r>
            <w:r w:rsidRPr="00643A6B">
              <w:rPr>
                <w:rFonts w:ascii="Arial" w:eastAsia="Calibri" w:hAnsi="Arial" w:cs="Arial"/>
                <w:spacing w:val="-6"/>
                <w:sz w:val="20"/>
                <w:szCs w:val="20"/>
                <w:lang w:val="es-ES"/>
              </w:rPr>
              <w:t xml:space="preserve"> </w:t>
            </w:r>
            <w:r w:rsidRPr="00643A6B">
              <w:rPr>
                <w:rFonts w:ascii="Arial" w:eastAsia="Calibri" w:hAnsi="Arial" w:cs="Arial"/>
                <w:spacing w:val="-2"/>
                <w:sz w:val="20"/>
                <w:szCs w:val="20"/>
                <w:lang w:val="es-ES"/>
              </w:rPr>
              <w:t>INDICADOR</w:t>
            </w:r>
          </w:p>
        </w:tc>
      </w:tr>
      <w:tr w:rsidR="00EF311F" w:rsidRPr="00643A6B" w14:paraId="751A10A2" w14:textId="77777777" w:rsidTr="00CB1CFB">
        <w:trPr>
          <w:trHeight w:val="20"/>
        </w:trPr>
        <w:tc>
          <w:tcPr>
            <w:tcW w:w="799" w:type="pct"/>
            <w:shd w:val="clear" w:color="auto" w:fill="D9D9D9"/>
            <w:vAlign w:val="center"/>
          </w:tcPr>
          <w:p w14:paraId="4A03D22D" w14:textId="77777777" w:rsidR="00EF311F" w:rsidRPr="00643A6B" w:rsidRDefault="00EF311F" w:rsidP="00EF311F">
            <w:pPr>
              <w:spacing w:line="276" w:lineRule="auto"/>
              <w:ind w:right="98"/>
              <w:jc w:val="center"/>
              <w:rPr>
                <w:rFonts w:ascii="Arial" w:eastAsia="Calibri" w:hAnsi="Arial" w:cs="Arial"/>
                <w:sz w:val="20"/>
                <w:szCs w:val="20"/>
                <w:lang w:val="es-ES"/>
              </w:rPr>
            </w:pPr>
            <w:r w:rsidRPr="00643A6B">
              <w:rPr>
                <w:rFonts w:ascii="Arial" w:eastAsia="Calibri" w:hAnsi="Arial" w:cs="Arial"/>
                <w:sz w:val="20"/>
                <w:szCs w:val="20"/>
                <w:lang w:val="es-ES"/>
              </w:rPr>
              <w:t>Nombre del indicador</w:t>
            </w:r>
          </w:p>
        </w:tc>
        <w:tc>
          <w:tcPr>
            <w:tcW w:w="4201" w:type="pct"/>
            <w:gridSpan w:val="8"/>
          </w:tcPr>
          <w:p w14:paraId="0FA2D6E0" w14:textId="77777777" w:rsidR="00EF311F" w:rsidRPr="00643A6B" w:rsidRDefault="00000000" w:rsidP="00EF311F">
            <w:pPr>
              <w:spacing w:line="276" w:lineRule="auto"/>
              <w:rPr>
                <w:rFonts w:ascii="Arial" w:eastAsia="Calibri" w:hAnsi="Arial" w:cs="Arial"/>
                <w:sz w:val="20"/>
                <w:szCs w:val="20"/>
                <w:lang w:val="es-ES"/>
              </w:rPr>
            </w:pPr>
            <w:sdt>
              <w:sdtPr>
                <w:rPr>
                  <w:rFonts w:ascii="Arial" w:eastAsia="Calibri" w:hAnsi="Arial" w:cs="Arial"/>
                  <w:sz w:val="20"/>
                  <w:szCs w:val="20"/>
                  <w:lang w:val="es-ES"/>
                </w:rPr>
                <w:alias w:val="Nombre del indicador"/>
                <w:tag w:val="Nombre del indicador"/>
                <w:id w:val="-846784600"/>
                <w:placeholder>
                  <w:docPart w:val="63107A8D37FB254EB2AFD023FA5C03A6"/>
                </w:placeholder>
              </w:sdtPr>
              <w:sdtContent>
                <w:r w:rsidR="00EF311F" w:rsidRPr="00643A6B">
                  <w:rPr>
                    <w:rFonts w:ascii="Arial" w:eastAsia="Calibri" w:hAnsi="Arial" w:cs="Arial"/>
                    <w:sz w:val="20"/>
                    <w:szCs w:val="20"/>
                    <w:lang w:val="es-ES"/>
                  </w:rPr>
                  <w:t>Acceso a justicia</w:t>
                </w:r>
              </w:sdtContent>
            </w:sdt>
          </w:p>
        </w:tc>
      </w:tr>
      <w:tr w:rsidR="00EF311F" w:rsidRPr="00643A6B" w14:paraId="1F6A76AB" w14:textId="77777777" w:rsidTr="00CB1CFB">
        <w:trPr>
          <w:trHeight w:val="20"/>
        </w:trPr>
        <w:tc>
          <w:tcPr>
            <w:tcW w:w="799" w:type="pct"/>
            <w:shd w:val="clear" w:color="auto" w:fill="D9D9D9"/>
            <w:vAlign w:val="center"/>
          </w:tcPr>
          <w:p w14:paraId="03FD1F13" w14:textId="77777777" w:rsidR="00EF311F" w:rsidRPr="00643A6B" w:rsidRDefault="00EF311F" w:rsidP="00EF311F">
            <w:pPr>
              <w:spacing w:line="276" w:lineRule="auto"/>
              <w:ind w:right="98"/>
              <w:jc w:val="center"/>
              <w:rPr>
                <w:rFonts w:ascii="Arial" w:eastAsia="Calibri" w:hAnsi="Arial" w:cs="Arial"/>
                <w:sz w:val="20"/>
                <w:szCs w:val="20"/>
                <w:lang w:val="es-ES"/>
              </w:rPr>
            </w:pPr>
            <w:r w:rsidRPr="00643A6B">
              <w:rPr>
                <w:rFonts w:ascii="Arial" w:eastAsia="Calibri" w:hAnsi="Arial" w:cs="Arial"/>
                <w:sz w:val="20"/>
                <w:szCs w:val="20"/>
                <w:lang w:val="es-ES"/>
              </w:rPr>
              <w:t>Contexto</w:t>
            </w:r>
          </w:p>
        </w:tc>
        <w:tc>
          <w:tcPr>
            <w:tcW w:w="4201" w:type="pct"/>
            <w:gridSpan w:val="8"/>
          </w:tcPr>
          <w:p w14:paraId="209DD812" w14:textId="542B0485" w:rsidR="00EF311F" w:rsidRPr="00EC7848" w:rsidRDefault="00EF311F" w:rsidP="00EF311F">
            <w:p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 xml:space="preserve">El Acuerdo Regional sobre el Acceso a la Información, la Participación Pública y el Acceso a la Justicia en Asuntos Ambientales en América Latina y el Caribe, adoptado en Escazú (Costa Rica) el 4 de marzo de 2018 y que entró en vigor el 22 de abril de 2021, fue ratificado por Colombia por medio de la Ley 2273 de 2022 con lo que </w:t>
            </w:r>
            <w:r w:rsidR="002F4266">
              <w:rPr>
                <w:rFonts w:ascii="Arial" w:eastAsia="Calibri" w:hAnsi="Arial" w:cs="Arial"/>
                <w:sz w:val="20"/>
                <w:szCs w:val="20"/>
                <w:lang w:val="es-ES"/>
              </w:rPr>
              <w:t xml:space="preserve">fue </w:t>
            </w:r>
            <w:r w:rsidRPr="00EC7848">
              <w:rPr>
                <w:rFonts w:ascii="Arial" w:eastAsia="Calibri" w:hAnsi="Arial" w:cs="Arial"/>
                <w:sz w:val="20"/>
                <w:szCs w:val="20"/>
                <w:lang w:val="es-ES"/>
              </w:rPr>
              <w:t>incorporado oficialmente a la legislación interna de Colombia.</w:t>
            </w:r>
          </w:p>
          <w:p w14:paraId="6276FEE8" w14:textId="77777777" w:rsidR="00EF311F" w:rsidRPr="00EC7848" w:rsidRDefault="00EF311F" w:rsidP="00EF311F">
            <w:p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El objetivo del acuerdo de Escazú es garantizar la implementación plena y efectiva en América Latina y el Caribe de los derechos de acceso a la información ambiental, participación pública en los procesos de toma de decisiones ambientales y acceso a la justicia en asuntos ambientales, así como la creación y el fortalecimiento de las capacidades y la cooperación, contribuyendo a la protección del derecho de cada persona, de las generaciones presentes y futuras, a vivir en un medio ambiente sano y al desarrollo sostenible (art. 1).</w:t>
            </w:r>
          </w:p>
          <w:p w14:paraId="0A1DF85B" w14:textId="77777777" w:rsidR="00EF311F" w:rsidRPr="00EC7848" w:rsidRDefault="00EF311F" w:rsidP="00EF311F">
            <w:p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La ratificación del Acuerdo de Escazú conlleva el deber de los Estados de cumplir un conjunto de obligaciones, siendo las principales:</w:t>
            </w:r>
          </w:p>
          <w:p w14:paraId="3ACD6804" w14:textId="77777777" w:rsidR="00EF311F" w:rsidRPr="00EC7848" w:rsidRDefault="00EF311F" w:rsidP="00EF311F">
            <w:pPr>
              <w:numPr>
                <w:ilvl w:val="0"/>
                <w:numId w:val="1"/>
              </w:num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Reconocer el derecho de todos a un ambiente sano y equilibrado</w:t>
            </w:r>
          </w:p>
          <w:p w14:paraId="751C3AB1" w14:textId="77777777" w:rsidR="00EF311F" w:rsidRPr="00EC7848" w:rsidRDefault="00EF311F" w:rsidP="00EF311F">
            <w:pPr>
              <w:numPr>
                <w:ilvl w:val="0"/>
                <w:numId w:val="1"/>
              </w:num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Tomar las medidas necesarias para garantizar la implementación de los derechos al acceso a la información pública, participación pública en la toma de decisiones ambientales y acceso a la justicia ambiental</w:t>
            </w:r>
          </w:p>
          <w:p w14:paraId="57047EF4" w14:textId="77777777" w:rsidR="00EF311F" w:rsidRPr="00EC7848" w:rsidRDefault="00EF311F" w:rsidP="00EF311F">
            <w:pPr>
              <w:numPr>
                <w:ilvl w:val="0"/>
                <w:numId w:val="1"/>
              </w:num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Asistir a grupos vulnerables con el fin de garantizarles sus derechos de acceso en materia ambiental</w:t>
            </w:r>
          </w:p>
          <w:p w14:paraId="62872AC9" w14:textId="77777777" w:rsidR="00EF311F" w:rsidRPr="00EC7848" w:rsidRDefault="00EF311F" w:rsidP="00EF311F">
            <w:pPr>
              <w:numPr>
                <w:ilvl w:val="0"/>
                <w:numId w:val="1"/>
              </w:numPr>
              <w:spacing w:after="0" w:line="276" w:lineRule="auto"/>
              <w:jc w:val="both"/>
              <w:rPr>
                <w:rFonts w:ascii="Arial" w:eastAsia="Calibri" w:hAnsi="Arial" w:cs="Arial"/>
                <w:sz w:val="20"/>
                <w:szCs w:val="20"/>
                <w:lang w:val="es-ES"/>
              </w:rPr>
            </w:pPr>
            <w:r w:rsidRPr="00EC7848">
              <w:rPr>
                <w:rFonts w:ascii="Arial" w:eastAsia="Calibri" w:hAnsi="Arial" w:cs="Arial"/>
                <w:sz w:val="20"/>
                <w:szCs w:val="20"/>
                <w:lang w:val="es-ES"/>
              </w:rPr>
              <w:t>Garantizar un entorno propicio para el trabajo de las personas, grupos y organizaciones que promueven la protección del medio ambiente proporcionándoles reconocimiento y protección</w:t>
            </w:r>
          </w:p>
          <w:p w14:paraId="76813A2E" w14:textId="77777777" w:rsidR="00EF311F" w:rsidRPr="005575AF" w:rsidRDefault="00EF311F" w:rsidP="00EF311F">
            <w:pPr>
              <w:spacing w:after="0" w:line="276" w:lineRule="auto"/>
              <w:jc w:val="both"/>
              <w:rPr>
                <w:rFonts w:ascii="Arial" w:eastAsia="Calibri" w:hAnsi="Arial" w:cs="Arial"/>
                <w:sz w:val="20"/>
                <w:szCs w:val="20"/>
                <w:lang w:val="es-ES"/>
              </w:rPr>
            </w:pPr>
            <w:r w:rsidRPr="005575AF">
              <w:rPr>
                <w:rFonts w:ascii="Arial" w:eastAsia="Calibri" w:hAnsi="Arial" w:cs="Arial"/>
                <w:sz w:val="20"/>
                <w:szCs w:val="20"/>
                <w:lang w:val="es-ES"/>
              </w:rPr>
              <w:t>La Corte Constitucional de Colombia ha reconocido el derecho de acceso a la administración de justicia como un derecho fundamental. Este derecho se encuentra consagrado en el artículo 229 de la Constitución Política. </w:t>
            </w:r>
          </w:p>
          <w:p w14:paraId="56A1FCC2" w14:textId="77777777" w:rsidR="00EF311F" w:rsidRPr="00643A6B" w:rsidRDefault="00EF311F" w:rsidP="00EF311F">
            <w:pPr>
              <w:spacing w:line="276" w:lineRule="auto"/>
              <w:jc w:val="both"/>
              <w:rPr>
                <w:rFonts w:ascii="Arial" w:eastAsia="Calibri" w:hAnsi="Arial" w:cs="Arial"/>
                <w:color w:val="FF0000"/>
                <w:sz w:val="20"/>
                <w:szCs w:val="20"/>
                <w:lang w:val="es-ES"/>
              </w:rPr>
            </w:pPr>
            <w:r w:rsidRPr="005575AF">
              <w:rPr>
                <w:rFonts w:ascii="Arial" w:eastAsia="Calibri" w:hAnsi="Arial" w:cs="Arial"/>
                <w:sz w:val="20"/>
                <w:szCs w:val="20"/>
                <w:lang w:val="es-ES"/>
              </w:rPr>
              <w:t>El acceso a la justicia es la posibilidad de acudir a las autoridades competentes para defender los derechos de una persona. Este derecho es fundamental para el Estado Social y Democrático de Derecho. </w:t>
            </w:r>
          </w:p>
        </w:tc>
      </w:tr>
      <w:tr w:rsidR="00EF311F" w:rsidRPr="00643A6B" w14:paraId="4F74F8B9" w14:textId="77777777" w:rsidTr="00CB1CFB">
        <w:trPr>
          <w:trHeight w:val="20"/>
        </w:trPr>
        <w:tc>
          <w:tcPr>
            <w:tcW w:w="799" w:type="pct"/>
            <w:shd w:val="clear" w:color="auto" w:fill="D9D9D9"/>
            <w:vAlign w:val="center"/>
          </w:tcPr>
          <w:p w14:paraId="52574FF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Tema</w:t>
            </w:r>
            <w:r w:rsidRPr="00643A6B">
              <w:rPr>
                <w:rFonts w:ascii="Arial" w:eastAsia="Calibri" w:hAnsi="Arial" w:cs="Arial"/>
                <w:spacing w:val="-1"/>
                <w:sz w:val="20"/>
                <w:szCs w:val="20"/>
                <w:lang w:val="es-ES"/>
              </w:rPr>
              <w:t xml:space="preserve"> </w:t>
            </w:r>
            <w:r w:rsidRPr="00643A6B">
              <w:rPr>
                <w:rFonts w:ascii="Arial" w:eastAsia="Calibri" w:hAnsi="Arial" w:cs="Arial"/>
                <w:sz w:val="20"/>
                <w:szCs w:val="20"/>
                <w:lang w:val="es-ES"/>
              </w:rPr>
              <w:t>de</w:t>
            </w:r>
            <w:r w:rsidRPr="00643A6B">
              <w:rPr>
                <w:rFonts w:ascii="Arial" w:eastAsia="Calibri" w:hAnsi="Arial" w:cs="Arial"/>
                <w:spacing w:val="-3"/>
                <w:sz w:val="20"/>
                <w:szCs w:val="20"/>
                <w:lang w:val="es-ES"/>
              </w:rPr>
              <w:t xml:space="preserve"> </w:t>
            </w:r>
            <w:r w:rsidRPr="00643A6B">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680358537"/>
            <w:placeholder>
              <w:docPart w:val="F9E17D6310F8EE4EB5504697F2400DBE"/>
            </w:placeholder>
          </w:sdtPr>
          <w:sdtEndPr>
            <w:rPr>
              <w:color w:val="FF0000"/>
            </w:rPr>
          </w:sdtEndPr>
          <w:sdtContent>
            <w:tc>
              <w:tcPr>
                <w:tcW w:w="4201" w:type="pct"/>
                <w:gridSpan w:val="8"/>
              </w:tcPr>
              <w:p w14:paraId="7AA2B7E0"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Administración de justicia, Escazú, derechos ambientales</w:t>
                </w:r>
              </w:p>
            </w:tc>
          </w:sdtContent>
        </w:sdt>
      </w:tr>
      <w:tr w:rsidR="00EF311F" w:rsidRPr="00643A6B" w14:paraId="15D3E88B" w14:textId="77777777" w:rsidTr="00CB1CFB">
        <w:trPr>
          <w:trHeight w:val="20"/>
        </w:trPr>
        <w:tc>
          <w:tcPr>
            <w:tcW w:w="799" w:type="pct"/>
            <w:shd w:val="clear" w:color="auto" w:fill="D9D9D9"/>
            <w:vAlign w:val="center"/>
          </w:tcPr>
          <w:p w14:paraId="55769DD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Unidad</w:t>
            </w:r>
            <w:r w:rsidRPr="00643A6B">
              <w:rPr>
                <w:rFonts w:ascii="Arial" w:eastAsia="Calibri" w:hAnsi="Arial" w:cs="Arial"/>
                <w:spacing w:val="-2"/>
                <w:sz w:val="20"/>
                <w:szCs w:val="20"/>
                <w:lang w:val="es-ES"/>
              </w:rPr>
              <w:t xml:space="preserve"> </w:t>
            </w:r>
            <w:r w:rsidRPr="00643A6B">
              <w:rPr>
                <w:rFonts w:ascii="Arial" w:eastAsia="Calibri" w:hAnsi="Arial" w:cs="Arial"/>
                <w:sz w:val="20"/>
                <w:szCs w:val="20"/>
                <w:lang w:val="es-ES"/>
              </w:rPr>
              <w:t>de</w:t>
            </w:r>
            <w:r w:rsidRPr="00643A6B">
              <w:rPr>
                <w:rFonts w:ascii="Arial" w:eastAsia="Calibri" w:hAnsi="Arial" w:cs="Arial"/>
                <w:spacing w:val="-3"/>
                <w:sz w:val="20"/>
                <w:szCs w:val="20"/>
                <w:lang w:val="es-ES"/>
              </w:rPr>
              <w:t xml:space="preserve"> </w:t>
            </w:r>
            <w:r w:rsidRPr="00643A6B">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1644315359"/>
            <w:placeholder>
              <w:docPart w:val="0AA2E6307A775847B98D2EC06E22630F"/>
            </w:placeholder>
          </w:sdtPr>
          <w:sdtEndPr>
            <w:rPr>
              <w:color w:val="FF0000"/>
            </w:rPr>
          </w:sdtEndPr>
          <w:sdtContent>
            <w:tc>
              <w:tcPr>
                <w:tcW w:w="4201" w:type="pct"/>
                <w:gridSpan w:val="8"/>
                <w:tcBorders>
                  <w:bottom w:val="single" w:sz="4" w:space="0" w:color="auto"/>
                </w:tcBorders>
              </w:tcPr>
              <w:p w14:paraId="4292D3CB"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Porcentaje</w:t>
                </w:r>
              </w:p>
            </w:tc>
          </w:sdtContent>
        </w:sdt>
      </w:tr>
      <w:tr w:rsidR="00EF311F" w:rsidRPr="00643A6B" w14:paraId="06E4E8AA" w14:textId="77777777" w:rsidTr="00CB1CFB">
        <w:trPr>
          <w:trHeight w:val="20"/>
        </w:trPr>
        <w:tc>
          <w:tcPr>
            <w:tcW w:w="799" w:type="pct"/>
            <w:vMerge w:val="restart"/>
            <w:tcBorders>
              <w:right w:val="single" w:sz="4" w:space="0" w:color="auto"/>
            </w:tcBorders>
            <w:shd w:val="clear" w:color="auto" w:fill="D9D9D9"/>
            <w:vAlign w:val="center"/>
          </w:tcPr>
          <w:p w14:paraId="7D8CCF25"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DF3B68E"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966892811"/>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9AF1FA8"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418095736"/>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E5E411B"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572330649"/>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40F470D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12976968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7C98CAC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21188011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0CA73D3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 xml:space="preserve">Otra </w:t>
            </w:r>
            <w:sdt>
              <w:sdtPr>
                <w:rPr>
                  <w:rFonts w:ascii="Arial" w:eastAsia="Calibri" w:hAnsi="Arial" w:cs="Arial"/>
                  <w:sz w:val="20"/>
                  <w:szCs w:val="20"/>
                  <w:lang w:val="es-ES"/>
                </w:rPr>
                <w:id w:val="2063199242"/>
                <w14:checkbox>
                  <w14:checked w14:val="0"/>
                  <w14:checkedState w14:val="2612" w14:font="MS Gothic"/>
                  <w14:uncheckedState w14:val="2610" w14:font="MS Gothic"/>
                </w14:checkbox>
              </w:sdtPr>
              <w:sdtContent>
                <w:r w:rsidRPr="00643A6B">
                  <w:rPr>
                    <w:rFonts w:ascii="Segoe UI Symbol" w:eastAsia="Calibri" w:hAnsi="Segoe UI Symbol" w:cs="Segoe UI Symbol"/>
                    <w:sz w:val="20"/>
                    <w:szCs w:val="20"/>
                    <w:lang w:val="es-ES"/>
                  </w:rPr>
                  <w:t>☐</w:t>
                </w:r>
              </w:sdtContent>
            </w:sdt>
          </w:p>
        </w:tc>
      </w:tr>
      <w:tr w:rsidR="00EF311F" w:rsidRPr="00643A6B" w14:paraId="6C1A55E5" w14:textId="77777777" w:rsidTr="00CB1CFB">
        <w:trPr>
          <w:trHeight w:val="20"/>
        </w:trPr>
        <w:tc>
          <w:tcPr>
            <w:tcW w:w="799" w:type="pct"/>
            <w:vMerge/>
            <w:tcBorders>
              <w:right w:val="single" w:sz="4" w:space="0" w:color="auto"/>
            </w:tcBorders>
            <w:shd w:val="clear" w:color="auto" w:fill="D9D9D9"/>
            <w:vAlign w:val="center"/>
          </w:tcPr>
          <w:p w14:paraId="16BE6846" w14:textId="77777777" w:rsidR="00EF311F" w:rsidRPr="00643A6B" w:rsidRDefault="00EF311F" w:rsidP="00EF311F">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1B306D8"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1450767136"/>
                <w:placeholder>
                  <w:docPart w:val="3699FC1AB2BFB04A8FA32E5A80E49FC1"/>
                </w:placeholder>
                <w:showingPlcHdr/>
              </w:sdtPr>
              <w:sdtEndPr>
                <w:rPr>
                  <w:color w:val="FF0000"/>
                </w:rPr>
              </w:sdtEndPr>
              <w:sdtContent>
                <w:r w:rsidRPr="00643A6B">
                  <w:rPr>
                    <w:rFonts w:ascii="Arial" w:eastAsia="Calibri" w:hAnsi="Arial" w:cs="Arial"/>
                    <w:color w:val="666666"/>
                    <w:sz w:val="20"/>
                    <w:szCs w:val="20"/>
                    <w:lang w:val="es-ES"/>
                  </w:rPr>
                  <w:t>Haga clic o pulse aquí para describir la periodicidad del indicador.</w:t>
                </w:r>
              </w:sdtContent>
            </w:sdt>
          </w:p>
        </w:tc>
      </w:tr>
      <w:tr w:rsidR="00EF311F" w:rsidRPr="00643A6B" w14:paraId="0472AB82" w14:textId="77777777" w:rsidTr="00CB1CFB">
        <w:trPr>
          <w:trHeight w:val="20"/>
        </w:trPr>
        <w:tc>
          <w:tcPr>
            <w:tcW w:w="799" w:type="pct"/>
            <w:vMerge w:val="restart"/>
            <w:tcBorders>
              <w:right w:val="single" w:sz="4" w:space="0" w:color="auto"/>
            </w:tcBorders>
            <w:shd w:val="clear" w:color="auto" w:fill="D9D9D9"/>
            <w:vAlign w:val="center"/>
          </w:tcPr>
          <w:p w14:paraId="495E32B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Cobertura</w:t>
            </w:r>
            <w:r w:rsidRPr="00643A6B">
              <w:rPr>
                <w:rFonts w:ascii="Arial" w:eastAsia="Calibri" w:hAnsi="Arial" w:cs="Arial"/>
                <w:spacing w:val="-7"/>
                <w:sz w:val="20"/>
                <w:szCs w:val="20"/>
                <w:lang w:val="es-ES"/>
              </w:rPr>
              <w:t xml:space="preserve"> </w:t>
            </w:r>
            <w:r w:rsidRPr="00643A6B">
              <w:rPr>
                <w:rFonts w:ascii="Arial" w:eastAsia="Calibri" w:hAnsi="Arial" w:cs="Arial"/>
                <w:spacing w:val="-2"/>
                <w:sz w:val="20"/>
                <w:szCs w:val="20"/>
                <w:lang w:val="es-ES"/>
              </w:rPr>
              <w:lastRenderedPageBreak/>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3DCB9DE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lastRenderedPageBreak/>
              <w:t xml:space="preserve">Nacional </w:t>
            </w:r>
            <w:sdt>
              <w:sdtPr>
                <w:rPr>
                  <w:rFonts w:ascii="Arial" w:eastAsia="Calibri" w:hAnsi="Arial" w:cs="Arial"/>
                  <w:spacing w:val="-2"/>
                  <w:sz w:val="20"/>
                  <w:szCs w:val="20"/>
                  <w:lang w:val="es-ES"/>
                </w:rPr>
                <w:id w:val="1156951187"/>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776369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568887548"/>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1D19CA47"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80698076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0171C3D6"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 xml:space="preserve">Otra </w:t>
            </w:r>
            <w:sdt>
              <w:sdtPr>
                <w:rPr>
                  <w:rFonts w:ascii="Arial" w:eastAsia="Calibri" w:hAnsi="Arial" w:cs="Arial"/>
                  <w:sz w:val="20"/>
                  <w:szCs w:val="20"/>
                  <w:lang w:val="es-ES"/>
                </w:rPr>
                <w:id w:val="-2104945050"/>
                <w14:checkbox>
                  <w14:checked w14:val="0"/>
                  <w14:checkedState w14:val="2612" w14:font="MS Gothic"/>
                  <w14:uncheckedState w14:val="2610" w14:font="MS Gothic"/>
                </w14:checkbox>
              </w:sdtPr>
              <w:sdtContent>
                <w:r w:rsidRPr="00643A6B">
                  <w:rPr>
                    <w:rFonts w:ascii="Segoe UI Symbol" w:eastAsia="Calibri" w:hAnsi="Segoe UI Symbol" w:cs="Segoe UI Symbol"/>
                    <w:sz w:val="20"/>
                    <w:szCs w:val="20"/>
                    <w:lang w:val="es-ES"/>
                  </w:rPr>
                  <w:t>☐</w:t>
                </w:r>
              </w:sdtContent>
            </w:sdt>
          </w:p>
        </w:tc>
      </w:tr>
      <w:tr w:rsidR="00EF311F" w:rsidRPr="00643A6B" w14:paraId="7B27003C" w14:textId="77777777" w:rsidTr="00CB1CFB">
        <w:trPr>
          <w:trHeight w:val="20"/>
        </w:trPr>
        <w:tc>
          <w:tcPr>
            <w:tcW w:w="799" w:type="pct"/>
            <w:vMerge/>
            <w:tcBorders>
              <w:right w:val="single" w:sz="4" w:space="0" w:color="auto"/>
            </w:tcBorders>
            <w:shd w:val="clear" w:color="auto" w:fill="D9D9D9"/>
            <w:vAlign w:val="center"/>
          </w:tcPr>
          <w:p w14:paraId="3E2A47A2" w14:textId="77777777" w:rsidR="00EF311F" w:rsidRPr="00643A6B" w:rsidRDefault="00EF311F" w:rsidP="00EF311F">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770AFA08"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1898425870"/>
                <w:placeholder>
                  <w:docPart w:val="F2EAB4F18A7C6C49941DB61BCB4F2228"/>
                </w:placeholder>
                <w:showingPlcHdr/>
              </w:sdtPr>
              <w:sdtEndPr>
                <w:rPr>
                  <w:color w:val="FF0000"/>
                </w:rPr>
              </w:sdtEndPr>
              <w:sdtContent>
                <w:r w:rsidRPr="00643A6B">
                  <w:rPr>
                    <w:rFonts w:ascii="Arial" w:eastAsia="Calibri" w:hAnsi="Arial" w:cs="Arial"/>
                    <w:color w:val="666666"/>
                    <w:sz w:val="20"/>
                    <w:szCs w:val="20"/>
                    <w:lang w:val="es-ES"/>
                  </w:rPr>
                  <w:t>Haga clic o pulse aquí para describir la cobertura geográfica del indicador.</w:t>
                </w:r>
              </w:sdtContent>
            </w:sdt>
          </w:p>
        </w:tc>
      </w:tr>
      <w:tr w:rsidR="00EF311F" w:rsidRPr="00643A6B" w14:paraId="46318B9F" w14:textId="77777777" w:rsidTr="00CB1CFB">
        <w:trPr>
          <w:trHeight w:val="20"/>
        </w:trPr>
        <w:tc>
          <w:tcPr>
            <w:tcW w:w="799" w:type="pct"/>
            <w:tcBorders>
              <w:right w:val="single" w:sz="4" w:space="0" w:color="auto"/>
            </w:tcBorders>
            <w:shd w:val="clear" w:color="auto" w:fill="D9D9D9"/>
            <w:vAlign w:val="center"/>
          </w:tcPr>
          <w:p w14:paraId="2240FD67"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Cobertura</w:t>
            </w:r>
            <w:r w:rsidRPr="00643A6B">
              <w:rPr>
                <w:rFonts w:ascii="Arial" w:eastAsia="Calibri" w:hAnsi="Arial" w:cs="Arial"/>
                <w:spacing w:val="-7"/>
                <w:sz w:val="20"/>
                <w:szCs w:val="20"/>
                <w:lang w:val="es-ES"/>
              </w:rPr>
              <w:t xml:space="preserve"> </w:t>
            </w:r>
            <w:r w:rsidRPr="00643A6B">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2589285"/>
            <w:placeholder>
              <w:docPart w:val="0A5A99CFCC4EB44FADF3B0D10C84C2A1"/>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24618C8"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2023</w:t>
                </w:r>
              </w:p>
            </w:tc>
          </w:sdtContent>
        </w:sdt>
      </w:tr>
      <w:tr w:rsidR="00EF311F" w:rsidRPr="00643A6B" w14:paraId="4BDB41F3" w14:textId="77777777" w:rsidTr="00CB1CFB">
        <w:trPr>
          <w:trHeight w:val="20"/>
        </w:trPr>
        <w:tc>
          <w:tcPr>
            <w:tcW w:w="5000" w:type="pct"/>
            <w:gridSpan w:val="9"/>
            <w:shd w:val="clear" w:color="auto" w:fill="A6A6A6" w:themeFill="background1" w:themeFillShade="A6"/>
          </w:tcPr>
          <w:p w14:paraId="75C619DE" w14:textId="77777777" w:rsidR="00EF311F" w:rsidRPr="00643A6B" w:rsidRDefault="00EF311F" w:rsidP="00EF311F">
            <w:pPr>
              <w:spacing w:line="276" w:lineRule="auto"/>
              <w:ind w:left="55"/>
              <w:jc w:val="center"/>
              <w:rPr>
                <w:rFonts w:ascii="Arial" w:eastAsia="Calibri" w:hAnsi="Arial" w:cs="Arial"/>
                <w:sz w:val="20"/>
                <w:szCs w:val="20"/>
                <w:lang w:val="es-ES"/>
              </w:rPr>
            </w:pPr>
            <w:r w:rsidRPr="00643A6B">
              <w:rPr>
                <w:rFonts w:ascii="Arial" w:eastAsia="Calibri" w:hAnsi="Arial" w:cs="Arial"/>
                <w:sz w:val="20"/>
                <w:szCs w:val="20"/>
                <w:lang w:val="es-ES"/>
              </w:rPr>
              <w:t>DESCRIPCIÓN</w:t>
            </w:r>
            <w:r w:rsidRPr="00643A6B">
              <w:rPr>
                <w:rFonts w:ascii="Arial" w:eastAsia="Calibri" w:hAnsi="Arial" w:cs="Arial"/>
                <w:spacing w:val="-6"/>
                <w:sz w:val="20"/>
                <w:szCs w:val="20"/>
                <w:lang w:val="es-ES"/>
              </w:rPr>
              <w:t xml:space="preserve"> </w:t>
            </w:r>
            <w:r w:rsidRPr="00643A6B">
              <w:rPr>
                <w:rFonts w:ascii="Arial" w:eastAsia="Calibri" w:hAnsi="Arial" w:cs="Arial"/>
                <w:sz w:val="20"/>
                <w:szCs w:val="20"/>
                <w:lang w:val="es-ES"/>
              </w:rPr>
              <w:t>DEL</w:t>
            </w:r>
            <w:r w:rsidRPr="00643A6B">
              <w:rPr>
                <w:rFonts w:ascii="Arial" w:eastAsia="Calibri" w:hAnsi="Arial" w:cs="Arial"/>
                <w:spacing w:val="-8"/>
                <w:sz w:val="20"/>
                <w:szCs w:val="20"/>
                <w:lang w:val="es-ES"/>
              </w:rPr>
              <w:t xml:space="preserve"> </w:t>
            </w:r>
            <w:r w:rsidRPr="00643A6B">
              <w:rPr>
                <w:rFonts w:ascii="Arial" w:eastAsia="Calibri" w:hAnsi="Arial" w:cs="Arial"/>
                <w:spacing w:val="-2"/>
                <w:sz w:val="20"/>
                <w:szCs w:val="20"/>
                <w:lang w:val="es-ES"/>
              </w:rPr>
              <w:t>INDICADOR</w:t>
            </w:r>
          </w:p>
        </w:tc>
      </w:tr>
      <w:tr w:rsidR="00EF311F" w:rsidRPr="00643A6B" w14:paraId="5A3E5C2D" w14:textId="77777777" w:rsidTr="00CB1CFB">
        <w:trPr>
          <w:trHeight w:val="20"/>
        </w:trPr>
        <w:tc>
          <w:tcPr>
            <w:tcW w:w="799" w:type="pct"/>
            <w:shd w:val="clear" w:color="auto" w:fill="D9D9D9"/>
            <w:vAlign w:val="center"/>
          </w:tcPr>
          <w:p w14:paraId="357DDB20"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Definición</w:t>
            </w:r>
          </w:p>
        </w:tc>
        <w:tc>
          <w:tcPr>
            <w:tcW w:w="4201" w:type="pct"/>
            <w:gridSpan w:val="8"/>
          </w:tcPr>
          <w:p w14:paraId="384C17EB" w14:textId="26C1C394" w:rsidR="00EF311F" w:rsidRPr="00643A6B" w:rsidRDefault="00000000" w:rsidP="00EF311F">
            <w:pPr>
              <w:spacing w:line="276" w:lineRule="auto"/>
              <w:rPr>
                <w:rFonts w:ascii="Arial" w:eastAsia="Calibri" w:hAnsi="Arial" w:cs="Arial"/>
                <w:color w:val="FF0000"/>
                <w:sz w:val="20"/>
                <w:szCs w:val="20"/>
                <w:lang w:val="es-ES"/>
              </w:rPr>
            </w:pPr>
            <w:sdt>
              <w:sdtPr>
                <w:rPr>
                  <w:rFonts w:ascii="Arial" w:eastAsia="Calibri" w:hAnsi="Arial" w:cs="Arial"/>
                  <w:sz w:val="20"/>
                  <w:szCs w:val="20"/>
                  <w:lang w:val="es-ES"/>
                </w:rPr>
                <w:alias w:val="Definición"/>
                <w:tag w:val="Definición"/>
                <w:id w:val="-230082942"/>
                <w:placeholder>
                  <w:docPart w:val="E9EC2406D709944C8F13D3F343CA056D"/>
                </w:placeholder>
              </w:sdtPr>
              <w:sdtEndPr>
                <w:rPr>
                  <w:color w:val="FF0000"/>
                </w:rPr>
              </w:sdtEndPr>
              <w:sdtContent>
                <w:r w:rsidR="00EF311F" w:rsidRPr="00643A6B">
                  <w:rPr>
                    <w:rFonts w:ascii="Arial" w:eastAsia="Calibri" w:hAnsi="Arial" w:cs="Arial"/>
                    <w:sz w:val="20"/>
                    <w:szCs w:val="20"/>
                    <w:lang w:val="es-ES"/>
                  </w:rPr>
                  <w:t>El porcentaje de ordenes cumplidas corresponde a la cantidad de órdenes judiciales que se han proferido contra el Ministerio de Minas y Energía que han sido cumplidas por este último frente al total de ordenes judicial que fueron emitidas por el poder judicial contra el Ministerio de Minas y Energía</w:t>
                </w:r>
              </w:sdtContent>
            </w:sdt>
            <w:r w:rsidR="002F4266">
              <w:rPr>
                <w:rFonts w:ascii="Arial" w:eastAsia="Calibri" w:hAnsi="Arial" w:cs="Arial"/>
                <w:color w:val="FF0000"/>
                <w:sz w:val="20"/>
                <w:szCs w:val="20"/>
                <w:lang w:val="es-ES"/>
              </w:rPr>
              <w:t>.</w:t>
            </w:r>
          </w:p>
        </w:tc>
      </w:tr>
      <w:tr w:rsidR="00EF311F" w:rsidRPr="00643A6B" w14:paraId="122057D2" w14:textId="77777777" w:rsidTr="00CB1CFB">
        <w:trPr>
          <w:trHeight w:val="20"/>
        </w:trPr>
        <w:tc>
          <w:tcPr>
            <w:tcW w:w="799" w:type="pct"/>
            <w:vMerge w:val="restart"/>
            <w:shd w:val="clear" w:color="auto" w:fill="D9D9D9"/>
            <w:vAlign w:val="center"/>
          </w:tcPr>
          <w:p w14:paraId="256300F7"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Objetivo</w:t>
            </w:r>
            <w:r w:rsidRPr="00643A6B">
              <w:rPr>
                <w:rFonts w:ascii="Arial" w:eastAsia="Calibri" w:hAnsi="Arial" w:cs="Arial"/>
                <w:sz w:val="20"/>
                <w:szCs w:val="20"/>
                <w:lang w:val="es-ES"/>
              </w:rPr>
              <w:t xml:space="preserve"> y atributo de la gobernanza abordado</w:t>
            </w:r>
          </w:p>
        </w:tc>
        <w:tc>
          <w:tcPr>
            <w:tcW w:w="724" w:type="pct"/>
            <w:vAlign w:val="center"/>
          </w:tcPr>
          <w:p w14:paraId="6228DCAB"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1577396934"/>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3477" w:type="pct"/>
            <w:gridSpan w:val="7"/>
            <w:vAlign w:val="center"/>
          </w:tcPr>
          <w:p w14:paraId="54A67D43"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305346042"/>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950234822"/>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772201124"/>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2005004122"/>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1047216425"/>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1665543078"/>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r>
      <w:tr w:rsidR="00EF311F" w:rsidRPr="00643A6B" w14:paraId="25BB2986" w14:textId="77777777" w:rsidTr="00CB1CFB">
        <w:trPr>
          <w:trHeight w:val="20"/>
        </w:trPr>
        <w:tc>
          <w:tcPr>
            <w:tcW w:w="799" w:type="pct"/>
            <w:vMerge/>
            <w:shd w:val="clear" w:color="auto" w:fill="D9D9D9"/>
            <w:vAlign w:val="center"/>
          </w:tcPr>
          <w:p w14:paraId="7DD5DD04" w14:textId="77777777" w:rsidR="00EF311F" w:rsidRPr="00643A6B" w:rsidRDefault="00EF311F" w:rsidP="00EF311F">
            <w:pPr>
              <w:spacing w:line="276" w:lineRule="auto"/>
              <w:ind w:left="50"/>
              <w:jc w:val="center"/>
              <w:rPr>
                <w:rFonts w:ascii="Arial" w:eastAsia="Calibri" w:hAnsi="Arial" w:cs="Arial"/>
                <w:spacing w:val="-2"/>
                <w:sz w:val="20"/>
                <w:szCs w:val="20"/>
                <w:lang w:val="es-ES"/>
              </w:rPr>
            </w:pPr>
          </w:p>
        </w:tc>
        <w:tc>
          <w:tcPr>
            <w:tcW w:w="724" w:type="pct"/>
            <w:vAlign w:val="center"/>
          </w:tcPr>
          <w:p w14:paraId="108CD878"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658074858"/>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3477" w:type="pct"/>
            <w:gridSpan w:val="7"/>
            <w:vAlign w:val="center"/>
          </w:tcPr>
          <w:p w14:paraId="06592A5F"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67229023"/>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299897881"/>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1502163717"/>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1982910850"/>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r>
      <w:tr w:rsidR="00EF311F" w:rsidRPr="00643A6B" w14:paraId="4865D88D" w14:textId="77777777" w:rsidTr="00CB1CFB">
        <w:trPr>
          <w:trHeight w:val="20"/>
        </w:trPr>
        <w:tc>
          <w:tcPr>
            <w:tcW w:w="799" w:type="pct"/>
            <w:vMerge/>
            <w:shd w:val="clear" w:color="auto" w:fill="D9D9D9"/>
            <w:vAlign w:val="center"/>
          </w:tcPr>
          <w:p w14:paraId="1834B733" w14:textId="77777777" w:rsidR="00EF311F" w:rsidRPr="00643A6B" w:rsidRDefault="00EF311F" w:rsidP="00EF311F">
            <w:pPr>
              <w:spacing w:line="276" w:lineRule="auto"/>
              <w:ind w:left="50"/>
              <w:jc w:val="center"/>
              <w:rPr>
                <w:rFonts w:ascii="Arial" w:eastAsia="Calibri" w:hAnsi="Arial" w:cs="Arial"/>
                <w:spacing w:val="-2"/>
                <w:sz w:val="20"/>
                <w:szCs w:val="20"/>
                <w:lang w:val="es-ES"/>
              </w:rPr>
            </w:pPr>
          </w:p>
        </w:tc>
        <w:tc>
          <w:tcPr>
            <w:tcW w:w="724" w:type="pct"/>
            <w:vAlign w:val="center"/>
          </w:tcPr>
          <w:p w14:paraId="3964D7E0"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124774267"/>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3477" w:type="pct"/>
            <w:gridSpan w:val="7"/>
            <w:vAlign w:val="center"/>
          </w:tcPr>
          <w:p w14:paraId="6CBA76A0"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362292541"/>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721522232"/>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1366712739"/>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202606924"/>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2053913710"/>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r>
      <w:tr w:rsidR="00EF311F" w:rsidRPr="00643A6B" w14:paraId="647EDDC9" w14:textId="77777777" w:rsidTr="00CB1CFB">
        <w:trPr>
          <w:trHeight w:val="20"/>
        </w:trPr>
        <w:tc>
          <w:tcPr>
            <w:tcW w:w="799" w:type="pct"/>
            <w:vMerge/>
            <w:shd w:val="clear" w:color="auto" w:fill="D9D9D9"/>
            <w:vAlign w:val="center"/>
          </w:tcPr>
          <w:p w14:paraId="06317FF4" w14:textId="77777777" w:rsidR="00EF311F" w:rsidRPr="00643A6B" w:rsidRDefault="00EF311F" w:rsidP="00EF311F">
            <w:pPr>
              <w:spacing w:line="276" w:lineRule="auto"/>
              <w:ind w:left="50"/>
              <w:jc w:val="center"/>
              <w:rPr>
                <w:rFonts w:ascii="Arial" w:eastAsia="Calibri" w:hAnsi="Arial" w:cs="Arial"/>
                <w:spacing w:val="-2"/>
                <w:sz w:val="20"/>
                <w:szCs w:val="20"/>
                <w:lang w:val="es-ES"/>
              </w:rPr>
            </w:pPr>
          </w:p>
        </w:tc>
        <w:tc>
          <w:tcPr>
            <w:tcW w:w="724" w:type="pct"/>
            <w:vAlign w:val="center"/>
          </w:tcPr>
          <w:p w14:paraId="3406683E"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447367971"/>
                <w14:checkbox>
                  <w14:checked w14:val="0"/>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3477" w:type="pct"/>
            <w:gridSpan w:val="7"/>
            <w:vAlign w:val="center"/>
          </w:tcPr>
          <w:p w14:paraId="74D9D9A1" w14:textId="77777777" w:rsidR="00EF311F" w:rsidRPr="00643A6B" w:rsidRDefault="00EF311F" w:rsidP="00EF311F">
            <w:pPr>
              <w:spacing w:line="276" w:lineRule="auto"/>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490486967"/>
                <w14:checkbox>
                  <w14:checked w14:val="0"/>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500088088"/>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173862667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r w:rsidRPr="00643A6B">
              <w:rPr>
                <w:rFonts w:ascii="Arial" w:eastAsia="Calibri" w:hAnsi="Arial" w:cs="Arial"/>
                <w:spacing w:val="-2"/>
                <w:sz w:val="20"/>
                <w:szCs w:val="20"/>
                <w:lang w:val="es-ES"/>
              </w:rPr>
              <w:t xml:space="preserve">   </w:t>
            </w:r>
            <w:proofErr w:type="spellStart"/>
            <w:r w:rsidRPr="00643A6B">
              <w:rPr>
                <w:rFonts w:ascii="Arial" w:eastAsia="Calibri" w:hAnsi="Arial" w:cs="Arial"/>
                <w:spacing w:val="-2"/>
                <w:sz w:val="20"/>
                <w:szCs w:val="20"/>
                <w:lang w:val="es-ES"/>
              </w:rPr>
              <w:t>Policentricidad</w:t>
            </w:r>
            <w:proofErr w:type="spellEnd"/>
            <w:r w:rsidRPr="00643A6B">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1152025349"/>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r>
      <w:tr w:rsidR="00EF311F" w:rsidRPr="00643A6B" w14:paraId="2D655F87" w14:textId="77777777" w:rsidTr="00CB1CFB">
        <w:trPr>
          <w:trHeight w:val="20"/>
        </w:trPr>
        <w:tc>
          <w:tcPr>
            <w:tcW w:w="799" w:type="pct"/>
            <w:shd w:val="clear" w:color="auto" w:fill="D9D9D9"/>
            <w:vAlign w:val="center"/>
          </w:tcPr>
          <w:p w14:paraId="720F623A"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345625945"/>
            <w:placeholder>
              <w:docPart w:val="6A4EC856C9D4E04799B0040FAE6A8D57"/>
            </w:placeholder>
          </w:sdtPr>
          <w:sdtEndPr>
            <w:rPr>
              <w:color w:val="FF0000"/>
            </w:rPr>
          </w:sdtEndPr>
          <w:sdtContent>
            <w:tc>
              <w:tcPr>
                <w:tcW w:w="4201" w:type="pct"/>
                <w:gridSpan w:val="8"/>
              </w:tcPr>
              <w:p w14:paraId="53382EB9" w14:textId="77777777" w:rsidR="00EF311F" w:rsidRPr="00643A6B" w:rsidRDefault="00EF311F" w:rsidP="00EF311F">
                <w:pPr>
                  <w:spacing w:line="276" w:lineRule="auto"/>
                  <w:jc w:val="both"/>
                  <w:rPr>
                    <w:rFonts w:ascii="Arial" w:eastAsia="Calibri" w:hAnsi="Arial" w:cs="Arial"/>
                    <w:color w:val="FF0000"/>
                    <w:spacing w:val="-2"/>
                    <w:sz w:val="20"/>
                    <w:szCs w:val="20"/>
                    <w:lang w:val="es-ES"/>
                  </w:rPr>
                </w:pPr>
                <w:r w:rsidRPr="00643A6B">
                  <w:rPr>
                    <w:rFonts w:ascii="Arial" w:eastAsia="Arial Narrow" w:hAnsi="Arial" w:cs="Arial"/>
                    <w:sz w:val="20"/>
                    <w:szCs w:val="20"/>
                    <w:lang w:val="es-ES" w:eastAsia="es-CO"/>
                  </w:rPr>
                  <w:t>Analizar el nivel de cumplimiento de las órdenes judiciales dadas al sector Minero Energético que se dan en procesos relativos a la defensa del ambiente; pues esto no solo muestra la existencia del mecanismo sino la eficacia de este.</w:t>
                </w:r>
              </w:p>
            </w:tc>
          </w:sdtContent>
        </w:sdt>
      </w:tr>
      <w:tr w:rsidR="00EF311F" w:rsidRPr="00643A6B" w14:paraId="3634838D" w14:textId="77777777" w:rsidTr="00CB1CFB">
        <w:trPr>
          <w:trHeight w:val="20"/>
        </w:trPr>
        <w:tc>
          <w:tcPr>
            <w:tcW w:w="799" w:type="pct"/>
            <w:shd w:val="clear" w:color="auto" w:fill="D9D9D9"/>
            <w:vAlign w:val="center"/>
          </w:tcPr>
          <w:p w14:paraId="250E7C3C"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Marco conceptual</w:t>
            </w:r>
          </w:p>
        </w:tc>
        <w:sdt>
          <w:sdtPr>
            <w:rPr>
              <w:rFonts w:ascii="Arial" w:eastAsia="Calibri" w:hAnsi="Arial" w:cs="Arial"/>
              <w:color w:val="auto"/>
              <w:kern w:val="2"/>
              <w:sz w:val="20"/>
              <w:szCs w:val="20"/>
              <w:lang w:val="es-ES" w:eastAsia="en-US"/>
              <w14:ligatures w14:val="standardContextual"/>
            </w:rPr>
            <w:alias w:val="Marco conceptual"/>
            <w:tag w:val="Marco conceptual"/>
            <w:id w:val="848683417"/>
            <w:placeholder>
              <w:docPart w:val="191C68D2105BA34F8D4A5740EE25210D"/>
            </w:placeholder>
          </w:sdtPr>
          <w:sdtEndPr>
            <w:rPr>
              <w:color w:val="FF0000"/>
              <w:kern w:val="0"/>
              <w14:ligatures w14:val="none"/>
            </w:rPr>
          </w:sdtEndPr>
          <w:sdtContent>
            <w:tc>
              <w:tcPr>
                <w:tcW w:w="4201" w:type="pct"/>
                <w:gridSpan w:val="8"/>
              </w:tcPr>
              <w:p w14:paraId="37C0DA7F" w14:textId="77777777" w:rsidR="00EF311F" w:rsidRPr="00643A6B" w:rsidRDefault="00EF311F" w:rsidP="00EF311F">
                <w:pPr>
                  <w:pStyle w:val="p1"/>
                  <w:spacing w:line="276" w:lineRule="auto"/>
                  <w:jc w:val="both"/>
                  <w:rPr>
                    <w:rFonts w:ascii="Arial" w:hAnsi="Arial" w:cs="Arial"/>
                    <w:sz w:val="20"/>
                    <w:szCs w:val="20"/>
                    <w:lang w:val="es-ES"/>
                  </w:rPr>
                </w:pPr>
                <w:r w:rsidRPr="00643A6B">
                  <w:rPr>
                    <w:rFonts w:ascii="Arial" w:hAnsi="Arial" w:cs="Arial"/>
                    <w:sz w:val="20"/>
                    <w:szCs w:val="20"/>
                    <w:lang w:val="es-ES"/>
                  </w:rPr>
                  <w:t xml:space="preserve"> </w:t>
                </w:r>
              </w:p>
              <w:p w14:paraId="7C8B05A9" w14:textId="643C19B0" w:rsidR="00EF311F" w:rsidRPr="00643A6B" w:rsidRDefault="00EF311F" w:rsidP="00EF311F">
                <w:pPr>
                  <w:pStyle w:val="p1"/>
                  <w:spacing w:line="276" w:lineRule="auto"/>
                  <w:jc w:val="both"/>
                  <w:rPr>
                    <w:rFonts w:ascii="Arial" w:hAnsi="Arial" w:cs="Arial"/>
                    <w:sz w:val="20"/>
                    <w:szCs w:val="20"/>
                    <w:lang w:val="es-ES"/>
                  </w:rPr>
                </w:pPr>
                <w:r w:rsidRPr="00643A6B">
                  <w:rPr>
                    <w:rFonts w:ascii="Arial" w:hAnsi="Arial" w:cs="Arial"/>
                    <w:sz w:val="20"/>
                    <w:szCs w:val="20"/>
                    <w:lang w:val="es-ES"/>
                  </w:rPr>
                  <w:t xml:space="preserve">Acceso a la justicia en asuntos ambientales, en esta materia el acuerdo de Escazú señala que cada </w:t>
                </w:r>
                <w:r w:rsidR="002F4266">
                  <w:rPr>
                    <w:rFonts w:ascii="Arial" w:hAnsi="Arial" w:cs="Arial"/>
                    <w:sz w:val="20"/>
                    <w:szCs w:val="20"/>
                    <w:lang w:val="es-ES"/>
                  </w:rPr>
                  <w:t>el Estado</w:t>
                </w:r>
                <w:r w:rsidRPr="00643A6B">
                  <w:rPr>
                    <w:rFonts w:ascii="Arial" w:hAnsi="Arial" w:cs="Arial"/>
                    <w:sz w:val="20"/>
                    <w:szCs w:val="20"/>
                    <w:lang w:val="es-ES"/>
                  </w:rPr>
                  <w:t xml:space="preserve"> debe garantizar el acceso a instancias judiciales y administrativas para impugnar y recurrir cualquier decisión, acción u omisión relacionada con el acceso a la información ambiental y con la participación pública en procesos de toma de decisiones ambientales, así como cualquier otra decisión, acción u omisión que afecte o pueda afectar de manera adversa al ambiente o contravenir normas jurídicas relacionadas con este. Considerando sus circunstancias, cada Estado debe contar con lo siguiente: órganos competentes con acceso a conocimientos especializados en materia ambiental; procedimientos efectivos, oportunos, públicos, transparentes, imparciales y sin costos prohibitivos; legitimación activa amplia en defensa del ambiente, de conformidad con la legislación nacional, y mecanismos que faciliten la producción de pruebas y la reparación (como la inversión de la carga de la prueba y la carga dinámica de la prueba). También se prevé el uso de mecanismos alternativos de solución de controversias (Comisión Económica para América Latina y el Caribe (CEPAL), 2023).</w:t>
                </w:r>
              </w:p>
              <w:p w14:paraId="7C652831" w14:textId="77777777" w:rsidR="00EF311F" w:rsidRPr="00643A6B" w:rsidRDefault="00EF311F" w:rsidP="00EF311F">
                <w:pPr>
                  <w:pStyle w:val="p1"/>
                  <w:spacing w:line="276" w:lineRule="auto"/>
                  <w:jc w:val="both"/>
                  <w:rPr>
                    <w:rFonts w:ascii="Arial" w:hAnsi="Arial" w:cs="Arial"/>
                    <w:sz w:val="20"/>
                    <w:szCs w:val="20"/>
                    <w:lang w:val="es-ES"/>
                  </w:rPr>
                </w:pPr>
              </w:p>
              <w:p w14:paraId="4FC3CD1F" w14:textId="77777777" w:rsidR="00EF311F" w:rsidRPr="00643A6B" w:rsidRDefault="00EF311F" w:rsidP="00EF311F">
                <w:pPr>
                  <w:pStyle w:val="p1"/>
                  <w:spacing w:line="276" w:lineRule="auto"/>
                  <w:jc w:val="both"/>
                  <w:rPr>
                    <w:rFonts w:ascii="Arial" w:hAnsi="Arial" w:cs="Arial"/>
                    <w:sz w:val="20"/>
                    <w:szCs w:val="20"/>
                    <w:lang w:val="es-ES"/>
                  </w:rPr>
                </w:pPr>
                <w:r w:rsidRPr="00643A6B">
                  <w:rPr>
                    <w:rFonts w:ascii="Arial" w:hAnsi="Arial" w:cs="Arial"/>
                    <w:sz w:val="20"/>
                    <w:szCs w:val="20"/>
                    <w:lang w:val="es-ES"/>
                  </w:rPr>
                  <w:t xml:space="preserve">Tal como lo ha destacado la jurisprudencia de la Corte Constitucional, la Corte Interamericana de Derechos Humanos y recientemente el acuerdo de Escazú, Estado debe garantizar el acceso a instancias judiciales y administrativas para impugnar y recurrir cualquier decisión, acción u omisión relacionada con el acceso </w:t>
                </w:r>
                <w:r w:rsidRPr="00643A6B">
                  <w:rPr>
                    <w:rFonts w:ascii="Arial" w:hAnsi="Arial" w:cs="Arial"/>
                    <w:sz w:val="20"/>
                    <w:szCs w:val="20"/>
                    <w:lang w:val="es-ES"/>
                  </w:rPr>
                  <w:lastRenderedPageBreak/>
                  <w:t>a la información ambiental y con la participación pública en procesos de toma de decisiones ambientales, así como cualquier otra decisión, acción u omisión que afecte o pueda afectar de manera adversa al ambiente o contravenir normas jurídicas relacionadas con este. En este sentido, para considerar la equidad como objetivo de la gobernanza se requiere indagar no solo por la disponibilidad de mecanismos judiciales sino por su eficacia en términos de resolver efectivamente los conflictos suscitados. Por lo anterior el presente indicador se centra en analizar el nivel de resolución de tutelas y acciones populares que se interponen en defensa del ambiente; pues esto no solo muestra la existencia del mecanismo sino la eficacia del mismo pues se requiere que exista una decisión en firma que resuelva los casos planteados.</w:t>
                </w:r>
              </w:p>
              <w:p w14:paraId="25A0F8B4" w14:textId="77777777" w:rsidR="00EF311F" w:rsidRPr="00643A6B" w:rsidRDefault="00EF311F" w:rsidP="00EF311F">
                <w:pPr>
                  <w:pStyle w:val="p1"/>
                  <w:spacing w:line="276" w:lineRule="auto"/>
                  <w:jc w:val="both"/>
                  <w:rPr>
                    <w:rFonts w:ascii="Arial" w:hAnsi="Arial" w:cs="Arial"/>
                    <w:sz w:val="20"/>
                    <w:szCs w:val="20"/>
                    <w:lang w:val="es-ES"/>
                  </w:rPr>
                </w:pPr>
              </w:p>
              <w:p w14:paraId="2B71CE16" w14:textId="77777777" w:rsidR="00EF311F" w:rsidRPr="00B74180" w:rsidRDefault="00EF311F" w:rsidP="00EF311F">
                <w:pPr>
                  <w:pStyle w:val="p1"/>
                  <w:spacing w:line="276" w:lineRule="auto"/>
                  <w:jc w:val="both"/>
                  <w:rPr>
                    <w:rFonts w:ascii="Arial" w:hAnsi="Arial" w:cs="Arial"/>
                    <w:sz w:val="20"/>
                    <w:szCs w:val="20"/>
                    <w:lang w:val="es-ES"/>
                  </w:rPr>
                </w:pPr>
                <w:r w:rsidRPr="00B74180">
                  <w:rPr>
                    <w:rFonts w:ascii="Arial" w:hAnsi="Arial" w:cs="Arial"/>
                    <w:sz w:val="20"/>
                    <w:szCs w:val="20"/>
                    <w:lang w:val="es-ES"/>
                  </w:rPr>
                  <w:t>Al respecto, este Comité ha clarificado que</w:t>
                </w:r>
                <w:r w:rsidRPr="00643A6B">
                  <w:rPr>
                    <w:rFonts w:ascii="Arial" w:hAnsi="Arial" w:cs="Arial"/>
                    <w:sz w:val="20"/>
                    <w:szCs w:val="20"/>
                    <w:lang w:val="es-ES"/>
                  </w:rPr>
                  <w:t xml:space="preserve"> </w:t>
                </w:r>
                <w:r w:rsidRPr="00B74180">
                  <w:rPr>
                    <w:rFonts w:ascii="Arial" w:hAnsi="Arial" w:cs="Arial"/>
                    <w:sz w:val="20"/>
                    <w:szCs w:val="20"/>
                    <w:lang w:val="es-ES"/>
                  </w:rPr>
                  <w:t>el acceso efectivo y equitativo a justicia requiere de seis componentes esenciales e</w:t>
                </w:r>
                <w:r w:rsidRPr="00643A6B">
                  <w:rPr>
                    <w:rFonts w:ascii="Arial" w:hAnsi="Arial" w:cs="Arial"/>
                    <w:sz w:val="20"/>
                    <w:szCs w:val="20"/>
                    <w:lang w:val="es-ES"/>
                  </w:rPr>
                  <w:t xml:space="preserve"> </w:t>
                </w:r>
                <w:r w:rsidRPr="00B74180">
                  <w:rPr>
                    <w:rFonts w:ascii="Arial" w:hAnsi="Arial" w:cs="Arial"/>
                    <w:sz w:val="20"/>
                    <w:szCs w:val="20"/>
                    <w:lang w:val="es-ES"/>
                  </w:rPr>
                  <w:t>interrelacionados que deben ser implementados por los Estados:</w:t>
                </w:r>
              </w:p>
              <w:p w14:paraId="47FBDA6A"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 xml:space="preserve">La </w:t>
                </w:r>
                <w:proofErr w:type="spellStart"/>
                <w:r w:rsidRPr="00B74180">
                  <w:rPr>
                    <w:rFonts w:ascii="Arial" w:hAnsi="Arial" w:cs="Arial"/>
                    <w:sz w:val="20"/>
                    <w:szCs w:val="20"/>
                    <w:lang w:val="es-ES"/>
                  </w:rPr>
                  <w:t>justiciabilidad</w:t>
                </w:r>
                <w:proofErr w:type="spellEnd"/>
                <w:r w:rsidRPr="00B74180">
                  <w:rPr>
                    <w:rFonts w:ascii="Arial" w:hAnsi="Arial" w:cs="Arial"/>
                    <w:sz w:val="20"/>
                    <w:szCs w:val="20"/>
                    <w:lang w:val="es-ES"/>
                  </w:rPr>
                  <w:t>: las mujeres deben tener acceso irrestricto a la justicia, así como</w:t>
                </w:r>
                <w:r w:rsidRPr="00643A6B">
                  <w:rPr>
                    <w:rFonts w:ascii="Arial" w:hAnsi="Arial" w:cs="Arial"/>
                    <w:sz w:val="20"/>
                    <w:szCs w:val="20"/>
                    <w:lang w:val="es-ES"/>
                  </w:rPr>
                  <w:t xml:space="preserve"> </w:t>
                </w:r>
                <w:r w:rsidRPr="00B74180">
                  <w:rPr>
                    <w:rFonts w:ascii="Arial" w:hAnsi="Arial" w:cs="Arial"/>
                    <w:sz w:val="20"/>
                    <w:szCs w:val="20"/>
                    <w:lang w:val="es-ES"/>
                  </w:rPr>
                  <w:t>la capacidad y el poder para reclamar sus</w:t>
                </w:r>
                <w:r w:rsidRPr="00643A6B">
                  <w:rPr>
                    <w:rFonts w:ascii="Arial" w:hAnsi="Arial" w:cs="Arial"/>
                    <w:sz w:val="20"/>
                    <w:szCs w:val="20"/>
                    <w:lang w:val="es-ES"/>
                  </w:rPr>
                  <w:t xml:space="preserve"> </w:t>
                </w:r>
                <w:r w:rsidRPr="00B74180">
                  <w:rPr>
                    <w:rFonts w:ascii="Arial" w:hAnsi="Arial" w:cs="Arial"/>
                    <w:sz w:val="20"/>
                    <w:szCs w:val="20"/>
                    <w:lang w:val="es-ES"/>
                  </w:rPr>
                  <w:t>derechos;</w:t>
                </w:r>
              </w:p>
              <w:p w14:paraId="23F6E5BB"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La disponibilidad: deben existir tribunales en todo el Estado, tanto en zonas urbanas como rurales y remotas, y se debe</w:t>
                </w:r>
                <w:r w:rsidRPr="00643A6B">
                  <w:rPr>
                    <w:rFonts w:ascii="Arial" w:hAnsi="Arial" w:cs="Arial"/>
                    <w:sz w:val="20"/>
                    <w:szCs w:val="20"/>
                    <w:lang w:val="es-ES"/>
                  </w:rPr>
                  <w:t xml:space="preserve"> </w:t>
                </w:r>
                <w:r w:rsidRPr="00B74180">
                  <w:rPr>
                    <w:rFonts w:ascii="Arial" w:hAnsi="Arial" w:cs="Arial"/>
                    <w:sz w:val="20"/>
                    <w:szCs w:val="20"/>
                    <w:lang w:val="es-ES"/>
                  </w:rPr>
                  <w:t>asegurar su mantenimiento y financiación;</w:t>
                </w:r>
              </w:p>
              <w:p w14:paraId="51D80CE0"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La accesibilidad: los sistemas de justicia deben ser seguros, costeables y físicamente accesibles a las mujeres, y deben ser</w:t>
                </w:r>
                <w:r w:rsidRPr="00643A6B">
                  <w:rPr>
                    <w:rFonts w:ascii="Arial" w:hAnsi="Arial" w:cs="Arial"/>
                    <w:sz w:val="20"/>
                    <w:szCs w:val="20"/>
                    <w:lang w:val="es-ES"/>
                  </w:rPr>
                  <w:t xml:space="preserve"> </w:t>
                </w:r>
                <w:r w:rsidRPr="00B74180">
                  <w:rPr>
                    <w:rFonts w:ascii="Arial" w:hAnsi="Arial" w:cs="Arial"/>
                    <w:sz w:val="20"/>
                    <w:szCs w:val="20"/>
                    <w:lang w:val="es-ES"/>
                  </w:rPr>
                  <w:t>adaptados y apropiados a las necesidades</w:t>
                </w:r>
                <w:r w:rsidRPr="00643A6B">
                  <w:rPr>
                    <w:rFonts w:ascii="Arial" w:hAnsi="Arial" w:cs="Arial"/>
                    <w:sz w:val="20"/>
                    <w:szCs w:val="20"/>
                    <w:lang w:val="es-ES"/>
                  </w:rPr>
                  <w:t xml:space="preserve"> </w:t>
                </w:r>
                <w:r w:rsidRPr="00B74180">
                  <w:rPr>
                    <w:rFonts w:ascii="Arial" w:hAnsi="Arial" w:cs="Arial"/>
                    <w:sz w:val="20"/>
                    <w:szCs w:val="20"/>
                    <w:lang w:val="es-ES"/>
                  </w:rPr>
                  <w:t>de las mujeres, incluidas las que hacen frente a formas interseccionales o compuestas</w:t>
                </w:r>
                <w:r w:rsidRPr="00643A6B">
                  <w:rPr>
                    <w:rFonts w:ascii="Arial" w:hAnsi="Arial" w:cs="Arial"/>
                    <w:sz w:val="20"/>
                    <w:szCs w:val="20"/>
                    <w:lang w:val="es-ES"/>
                  </w:rPr>
                  <w:t xml:space="preserve"> </w:t>
                </w:r>
                <w:r w:rsidRPr="00B74180">
                  <w:rPr>
                    <w:rFonts w:ascii="Arial" w:hAnsi="Arial" w:cs="Arial"/>
                    <w:sz w:val="20"/>
                    <w:szCs w:val="20"/>
                    <w:lang w:val="es-ES"/>
                  </w:rPr>
                  <w:t>de discriminación;</w:t>
                </w:r>
              </w:p>
              <w:p w14:paraId="6872D453"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La buena calidad de los sistemas de</w:t>
                </w:r>
                <w:r w:rsidRPr="00643A6B">
                  <w:rPr>
                    <w:rFonts w:ascii="Arial" w:hAnsi="Arial" w:cs="Arial"/>
                    <w:sz w:val="20"/>
                    <w:szCs w:val="20"/>
                    <w:lang w:val="es-ES"/>
                  </w:rPr>
                  <w:t xml:space="preserve"> </w:t>
                </w:r>
                <w:r w:rsidRPr="00B74180">
                  <w:rPr>
                    <w:rFonts w:ascii="Arial" w:hAnsi="Arial" w:cs="Arial"/>
                    <w:sz w:val="20"/>
                    <w:szCs w:val="20"/>
                    <w:lang w:val="es-ES"/>
                  </w:rPr>
                  <w:t>justicia: los recursos ejecutados deben ser</w:t>
                </w:r>
                <w:r w:rsidRPr="00643A6B">
                  <w:rPr>
                    <w:rFonts w:ascii="Arial" w:hAnsi="Arial" w:cs="Arial"/>
                    <w:sz w:val="20"/>
                    <w:szCs w:val="20"/>
                    <w:lang w:val="es-ES"/>
                  </w:rPr>
                  <w:t xml:space="preserve"> </w:t>
                </w:r>
                <w:r w:rsidRPr="00B74180">
                  <w:rPr>
                    <w:rFonts w:ascii="Arial" w:hAnsi="Arial" w:cs="Arial"/>
                    <w:sz w:val="20"/>
                    <w:szCs w:val="20"/>
                    <w:lang w:val="es-ES"/>
                  </w:rPr>
                  <w:t>apropiados, efectivos y dar lugar a una resolución sostenible de la controversia que</w:t>
                </w:r>
                <w:r w:rsidRPr="00643A6B">
                  <w:rPr>
                    <w:rFonts w:ascii="Arial" w:hAnsi="Arial" w:cs="Arial"/>
                    <w:sz w:val="20"/>
                    <w:szCs w:val="20"/>
                    <w:lang w:val="es-ES"/>
                  </w:rPr>
                  <w:t xml:space="preserve"> </w:t>
                </w:r>
                <w:r w:rsidRPr="00B74180">
                  <w:rPr>
                    <w:rFonts w:ascii="Arial" w:hAnsi="Arial" w:cs="Arial"/>
                    <w:sz w:val="20"/>
                    <w:szCs w:val="20"/>
                    <w:lang w:val="es-ES"/>
                  </w:rPr>
                  <w:t>tenga en cuenta las cuestiones de género</w:t>
                </w:r>
                <w:r w:rsidRPr="00643A6B">
                  <w:rPr>
                    <w:rFonts w:ascii="Arial" w:hAnsi="Arial" w:cs="Arial"/>
                    <w:sz w:val="20"/>
                    <w:szCs w:val="20"/>
                    <w:lang w:val="es-ES"/>
                  </w:rPr>
                  <w:t xml:space="preserve"> </w:t>
                </w:r>
                <w:r w:rsidRPr="00B74180">
                  <w:rPr>
                    <w:rFonts w:ascii="Arial" w:hAnsi="Arial" w:cs="Arial"/>
                    <w:sz w:val="20"/>
                    <w:szCs w:val="20"/>
                    <w:lang w:val="es-ES"/>
                  </w:rPr>
                  <w:t>para todas las mujeres;</w:t>
                </w:r>
              </w:p>
              <w:p w14:paraId="18486406"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La aplicación de recursos: los sistemas</w:t>
                </w:r>
                <w:r w:rsidRPr="00643A6B">
                  <w:rPr>
                    <w:rFonts w:ascii="Arial" w:hAnsi="Arial" w:cs="Arial"/>
                    <w:sz w:val="20"/>
                    <w:szCs w:val="20"/>
                    <w:lang w:val="es-ES"/>
                  </w:rPr>
                  <w:t xml:space="preserve"> </w:t>
                </w:r>
                <w:r w:rsidRPr="00B74180">
                  <w:rPr>
                    <w:rFonts w:ascii="Arial" w:hAnsi="Arial" w:cs="Arial"/>
                    <w:sz w:val="20"/>
                    <w:szCs w:val="20"/>
                    <w:lang w:val="es-ES"/>
                  </w:rPr>
                  <w:t>de justicia deben ofrecer a las mujeres una</w:t>
                </w:r>
                <w:r w:rsidRPr="00643A6B">
                  <w:rPr>
                    <w:rFonts w:ascii="Arial" w:hAnsi="Arial" w:cs="Arial"/>
                    <w:sz w:val="20"/>
                    <w:szCs w:val="20"/>
                    <w:lang w:val="es-ES"/>
                  </w:rPr>
                  <w:t xml:space="preserve"> </w:t>
                </w:r>
                <w:r w:rsidRPr="00B74180">
                  <w:rPr>
                    <w:rFonts w:ascii="Arial" w:hAnsi="Arial" w:cs="Arial"/>
                    <w:sz w:val="20"/>
                    <w:szCs w:val="20"/>
                    <w:lang w:val="es-ES"/>
                  </w:rPr>
                  <w:t>protección viable y una reparación significativa de daños sufridos;</w:t>
                </w:r>
              </w:p>
              <w:p w14:paraId="2C31F4ED" w14:textId="77777777" w:rsidR="00EF311F" w:rsidRPr="00B74180" w:rsidRDefault="00EF311F" w:rsidP="00EF311F">
                <w:pPr>
                  <w:pStyle w:val="p1"/>
                  <w:numPr>
                    <w:ilvl w:val="0"/>
                    <w:numId w:val="2"/>
                  </w:numPr>
                  <w:spacing w:line="276" w:lineRule="auto"/>
                  <w:jc w:val="both"/>
                  <w:rPr>
                    <w:rFonts w:ascii="Arial" w:hAnsi="Arial" w:cs="Arial"/>
                    <w:sz w:val="20"/>
                    <w:szCs w:val="20"/>
                    <w:lang w:val="es-ES"/>
                  </w:rPr>
                </w:pPr>
                <w:r w:rsidRPr="00B74180">
                  <w:rPr>
                    <w:rFonts w:ascii="Arial" w:hAnsi="Arial" w:cs="Arial"/>
                    <w:sz w:val="20"/>
                    <w:szCs w:val="20"/>
                    <w:lang w:val="es-ES"/>
                  </w:rPr>
                  <w:t>La rendición de cuentas de los sistemas de justicia: los profesionales de la ley</w:t>
                </w:r>
                <w:r w:rsidRPr="00643A6B">
                  <w:rPr>
                    <w:rFonts w:ascii="Arial" w:hAnsi="Arial" w:cs="Arial"/>
                    <w:sz w:val="20"/>
                    <w:szCs w:val="20"/>
                    <w:lang w:val="es-ES"/>
                  </w:rPr>
                  <w:t xml:space="preserve"> </w:t>
                </w:r>
                <w:r w:rsidRPr="00B74180">
                  <w:rPr>
                    <w:rFonts w:ascii="Arial" w:hAnsi="Arial" w:cs="Arial"/>
                    <w:sz w:val="20"/>
                    <w:szCs w:val="20"/>
                    <w:lang w:val="es-ES"/>
                  </w:rPr>
                  <w:t>deben ser responsables por sus acciones.</w:t>
                </w:r>
              </w:p>
              <w:p w14:paraId="138DEB29" w14:textId="77777777" w:rsidR="00EF311F" w:rsidRPr="00643A6B" w:rsidRDefault="00EF311F" w:rsidP="00EF311F">
                <w:pPr>
                  <w:pStyle w:val="p1"/>
                  <w:spacing w:line="276" w:lineRule="auto"/>
                  <w:jc w:val="both"/>
                  <w:rPr>
                    <w:rFonts w:ascii="Arial" w:hAnsi="Arial" w:cs="Arial"/>
                    <w:sz w:val="20"/>
                    <w:szCs w:val="20"/>
                    <w:lang w:val="es-ES"/>
                  </w:rPr>
                </w:pPr>
              </w:p>
              <w:p w14:paraId="46834D2D" w14:textId="77777777" w:rsidR="00EF311F" w:rsidRPr="00643A6B" w:rsidRDefault="00EF311F" w:rsidP="00EF311F">
                <w:pPr>
                  <w:spacing w:line="276" w:lineRule="auto"/>
                  <w:jc w:val="both"/>
                  <w:rPr>
                    <w:rFonts w:ascii="Arial" w:eastAsia="Calibri" w:hAnsi="Arial" w:cs="Arial"/>
                    <w:color w:val="FF0000"/>
                    <w:sz w:val="20"/>
                    <w:szCs w:val="20"/>
                    <w:lang w:val="es-ES"/>
                  </w:rPr>
                </w:pPr>
              </w:p>
            </w:tc>
          </w:sdtContent>
        </w:sdt>
      </w:tr>
      <w:tr w:rsidR="00EF311F" w:rsidRPr="00643A6B" w14:paraId="678788C3" w14:textId="77777777" w:rsidTr="00CB1CFB">
        <w:trPr>
          <w:trHeight w:val="20"/>
        </w:trPr>
        <w:tc>
          <w:tcPr>
            <w:tcW w:w="799" w:type="pct"/>
            <w:shd w:val="clear" w:color="auto" w:fill="D9D9D9"/>
            <w:vAlign w:val="center"/>
          </w:tcPr>
          <w:p w14:paraId="17A787A6"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lastRenderedPageBreak/>
              <w:t>Fórmula de cálculo</w:t>
            </w:r>
          </w:p>
        </w:tc>
        <w:tc>
          <w:tcPr>
            <w:tcW w:w="4201" w:type="pct"/>
            <w:gridSpan w:val="8"/>
          </w:tcPr>
          <w:sdt>
            <w:sdtPr>
              <w:rPr>
                <w:rFonts w:ascii="Arial" w:eastAsia="Calibri" w:hAnsi="Arial" w:cs="Arial"/>
                <w:sz w:val="20"/>
                <w:szCs w:val="20"/>
                <w:lang w:val="es-ES"/>
              </w:rPr>
              <w:alias w:val="Fórmula de cálculo"/>
              <w:tag w:val="Fórmula de cálculo"/>
              <w:id w:val="585880178"/>
              <w:placeholder>
                <w:docPart w:val="8E0DFFBC265F5F4AB201CA79978BE642"/>
              </w:placeholder>
            </w:sdtPr>
            <w:sdtEndPr>
              <w:rPr>
                <w:color w:val="FF0000"/>
              </w:rPr>
            </w:sdtEndPr>
            <w:sdtContent>
              <w:p w14:paraId="110BB377" w14:textId="77777777" w:rsidR="00EF311F" w:rsidRPr="00643A6B" w:rsidRDefault="00EF311F" w:rsidP="00EF311F">
                <w:pPr>
                  <w:spacing w:line="276" w:lineRule="auto"/>
                  <w:ind w:right="90"/>
                  <w:jc w:val="both"/>
                  <w:rPr>
                    <w:rFonts w:ascii="Arial" w:eastAsia="Calibri" w:hAnsi="Arial" w:cs="Arial"/>
                    <w:sz w:val="20"/>
                    <w:szCs w:val="20"/>
                    <w:lang w:val="es-ES"/>
                  </w:rPr>
                </w:pPr>
              </w:p>
              <w:p w14:paraId="08F08CA3" w14:textId="77777777" w:rsidR="00EF311F" w:rsidRPr="00643A6B"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t>Porcentaje de órdenes judiciales cumplidas por parte del Sector Minero Energético sobre casos que involucran el derecho ambiente sano en tutelas y acciones populares que involucran al sector. Se calcula según la siguiente formula:</w:t>
                </w:r>
              </w:p>
              <w:p w14:paraId="1DD5BB7D" w14:textId="77777777" w:rsidR="00643A6B" w:rsidRPr="00C46700" w:rsidRDefault="00643A6B" w:rsidP="00EF311F">
                <w:pPr>
                  <w:spacing w:after="0" w:line="276" w:lineRule="auto"/>
                  <w:ind w:right="90"/>
                  <w:jc w:val="both"/>
                  <w:rPr>
                    <w:rFonts w:ascii="Arial" w:eastAsia="Calibri" w:hAnsi="Arial" w:cs="Arial"/>
                    <w:sz w:val="20"/>
                    <w:szCs w:val="20"/>
                    <w:lang w:val="es-ES"/>
                  </w:rPr>
                </w:pPr>
              </w:p>
              <w:p w14:paraId="0F5009BB" w14:textId="2A48709D" w:rsidR="00EF311F" w:rsidRPr="00C46700" w:rsidRDefault="00000000" w:rsidP="00EF311F">
                <w:pPr>
                  <w:spacing w:after="0" w:line="276" w:lineRule="auto"/>
                  <w:ind w:right="90"/>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#ordenes  judiciales de AT y AP por AS</m:t>
                        </m:r>
                      </m:num>
                      <m:den>
                        <m:r>
                          <m:rPr>
                            <m:sty m:val="p"/>
                          </m:rPr>
                          <w:rPr>
                            <w:rFonts w:ascii="Cambria Math" w:eastAsia="Calibri" w:hAnsi="Cambria Math" w:cs="Arial"/>
                            <w:sz w:val="20"/>
                            <w:szCs w:val="20"/>
                            <w:lang w:val="es-ES"/>
                          </w:rPr>
                          <m:t>#ordenes judiciales de AT y AP proferidas a instituciones del sector ME por AS</m:t>
                        </m:r>
                      </m:den>
                    </m:f>
                    <m:r>
                      <m:rPr>
                        <m:sty m:val="p"/>
                      </m:rPr>
                      <w:rPr>
                        <w:rFonts w:ascii="Cambria Math" w:eastAsia="Calibri" w:hAnsi="Cambria Math" w:cs="Arial"/>
                        <w:sz w:val="20"/>
                        <w:szCs w:val="20"/>
                        <w:lang w:val="es-ES"/>
                      </w:rPr>
                      <m:t>x 100</m:t>
                    </m:r>
                  </m:oMath>
                </m:oMathPara>
              </w:p>
              <w:p w14:paraId="0C920D79" w14:textId="77777777" w:rsidR="00EF311F" w:rsidRPr="00643A6B" w:rsidRDefault="00EF311F" w:rsidP="00EF311F">
                <w:pPr>
                  <w:spacing w:line="276" w:lineRule="auto"/>
                  <w:ind w:right="90"/>
                  <w:jc w:val="both"/>
                  <w:rPr>
                    <w:rFonts w:ascii="Arial" w:eastAsia="Calibri" w:hAnsi="Arial" w:cs="Arial"/>
                    <w:sz w:val="20"/>
                    <w:szCs w:val="20"/>
                    <w:lang w:val="es-ES"/>
                  </w:rPr>
                </w:pPr>
              </w:p>
              <w:p w14:paraId="5A1B99D2" w14:textId="77777777" w:rsidR="00EF311F" w:rsidRPr="00C46700"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t xml:space="preserve">Donde </w:t>
                </w:r>
              </w:p>
              <w:p w14:paraId="6FE8F656" w14:textId="77777777" w:rsidR="00EF311F" w:rsidRPr="00C46700"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t>AT: Acción de Tutela</w:t>
                </w:r>
              </w:p>
              <w:p w14:paraId="573F3468" w14:textId="77777777" w:rsidR="00EF311F" w:rsidRPr="00C46700"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lastRenderedPageBreak/>
                  <w:t>AP: Acciones populares</w:t>
                </w:r>
              </w:p>
              <w:p w14:paraId="2ECA5AAA" w14:textId="77777777" w:rsidR="00EF311F" w:rsidRPr="00C46700"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t>AS: Derecho al ambiente sano</w:t>
                </w:r>
              </w:p>
              <w:p w14:paraId="24050047" w14:textId="77777777" w:rsidR="00EF311F" w:rsidRPr="00C46700" w:rsidRDefault="00EF311F" w:rsidP="00EF311F">
                <w:pPr>
                  <w:spacing w:after="0" w:line="276" w:lineRule="auto"/>
                  <w:ind w:right="90"/>
                  <w:jc w:val="both"/>
                  <w:rPr>
                    <w:rFonts w:ascii="Arial" w:eastAsia="Calibri" w:hAnsi="Arial" w:cs="Arial"/>
                    <w:sz w:val="20"/>
                    <w:szCs w:val="20"/>
                    <w:lang w:val="es-ES"/>
                  </w:rPr>
                </w:pPr>
                <w:r w:rsidRPr="00C46700">
                  <w:rPr>
                    <w:rFonts w:ascii="Arial" w:eastAsia="Calibri" w:hAnsi="Arial" w:cs="Arial"/>
                    <w:sz w:val="20"/>
                    <w:szCs w:val="20"/>
                    <w:lang w:val="es-ES"/>
                  </w:rPr>
                  <w:t xml:space="preserve">ME: Minas y Energía </w:t>
                </w:r>
              </w:p>
              <w:p w14:paraId="6EE8796F" w14:textId="77777777" w:rsidR="00EF311F" w:rsidRPr="00643A6B" w:rsidRDefault="00000000" w:rsidP="00EF311F">
                <w:pPr>
                  <w:spacing w:line="276" w:lineRule="auto"/>
                  <w:ind w:right="90"/>
                  <w:jc w:val="both"/>
                  <w:rPr>
                    <w:rFonts w:ascii="Arial" w:eastAsia="Calibri" w:hAnsi="Arial" w:cs="Arial"/>
                    <w:sz w:val="20"/>
                    <w:szCs w:val="20"/>
                    <w:lang w:val="es-ES"/>
                  </w:rPr>
                </w:pPr>
              </w:p>
            </w:sdtContent>
          </w:sdt>
        </w:tc>
      </w:tr>
      <w:tr w:rsidR="00EF311F" w:rsidRPr="00643A6B" w14:paraId="6C54405D" w14:textId="77777777" w:rsidTr="00CB1CFB">
        <w:trPr>
          <w:trHeight w:val="20"/>
        </w:trPr>
        <w:tc>
          <w:tcPr>
            <w:tcW w:w="799" w:type="pct"/>
            <w:shd w:val="clear" w:color="auto" w:fill="D9D9D9"/>
            <w:vAlign w:val="center"/>
          </w:tcPr>
          <w:p w14:paraId="5596A157"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lastRenderedPageBreak/>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656459096"/>
              <w:placeholder>
                <w:docPart w:val="D0E5BDF95BB32E4C96D03A326708A523"/>
              </w:placeholder>
            </w:sdtPr>
            <w:sdtEndPr>
              <w:rPr>
                <w:color w:val="FF0000"/>
              </w:rPr>
            </w:sdtEndPr>
            <w:sdtContent>
              <w:p w14:paraId="0EB87427" w14:textId="77777777" w:rsidR="00EF311F" w:rsidRPr="00643A6B" w:rsidRDefault="00EF311F" w:rsidP="00EF311F">
                <w:pPr>
                  <w:spacing w:after="0" w:line="276" w:lineRule="auto"/>
                  <w:rPr>
                    <w:rFonts w:ascii="Arial" w:hAnsi="Arial" w:cs="Arial"/>
                    <w:sz w:val="20"/>
                    <w:szCs w:val="20"/>
                    <w:lang w:val="es-ES" w:eastAsia="es-CO"/>
                  </w:rPr>
                </w:pPr>
              </w:p>
              <w:p w14:paraId="554CC512" w14:textId="77777777" w:rsidR="00EF311F" w:rsidRPr="00643A6B" w:rsidRDefault="00EF311F" w:rsidP="00EF311F">
                <w:pPr>
                  <w:spacing w:line="276" w:lineRule="auto"/>
                  <w:ind w:right="90"/>
                  <w:jc w:val="both"/>
                  <w:rPr>
                    <w:rFonts w:ascii="Arial" w:eastAsia="Calibri" w:hAnsi="Arial" w:cs="Arial"/>
                    <w:sz w:val="20"/>
                    <w:szCs w:val="20"/>
                    <w:lang w:val="es-ES"/>
                  </w:rPr>
                </w:pPr>
                <w:r w:rsidRPr="00643A6B">
                  <w:rPr>
                    <w:rFonts w:ascii="Arial" w:eastAsia="Calibri" w:hAnsi="Arial" w:cs="Arial"/>
                    <w:sz w:val="20"/>
                    <w:szCs w:val="20"/>
                    <w:lang w:val="es-ES"/>
                  </w:rPr>
                  <w:t>El primer paso consiste en establecer el número total de órdenes judiciales que se han proferido al ministerio de minas y energía por parte del poder judicial para lo cual se puede acceder a la información (este valor se ubica en el denominador):</w:t>
                </w:r>
              </w:p>
              <w:p w14:paraId="7D31399F" w14:textId="77777777" w:rsidR="00EF311F" w:rsidRPr="00643A6B" w:rsidRDefault="00EF311F" w:rsidP="00EF311F">
                <w:pPr>
                  <w:spacing w:line="276" w:lineRule="auto"/>
                  <w:ind w:right="90"/>
                  <w:jc w:val="both"/>
                  <w:rPr>
                    <w:rFonts w:ascii="Arial" w:eastAsia="Calibri" w:hAnsi="Arial" w:cs="Arial"/>
                    <w:sz w:val="20"/>
                    <w:szCs w:val="20"/>
                    <w:lang w:val="es-ES"/>
                  </w:rPr>
                </w:pPr>
              </w:p>
              <w:p w14:paraId="647C9327" w14:textId="77777777" w:rsidR="00EF311F" w:rsidRPr="00643A6B" w:rsidRDefault="00EF311F" w:rsidP="00EF311F">
                <w:pPr>
                  <w:pStyle w:val="Prrafodelista"/>
                  <w:numPr>
                    <w:ilvl w:val="0"/>
                    <w:numId w:val="3"/>
                  </w:numPr>
                  <w:spacing w:after="0" w:line="276" w:lineRule="auto"/>
                  <w:ind w:right="90"/>
                  <w:jc w:val="both"/>
                  <w:rPr>
                    <w:rFonts w:ascii="Arial" w:eastAsia="Calibri" w:hAnsi="Arial" w:cs="Arial"/>
                    <w:sz w:val="20"/>
                    <w:szCs w:val="20"/>
                    <w:lang w:val="es-ES"/>
                  </w:rPr>
                </w:pPr>
                <w:r w:rsidRPr="00643A6B">
                  <w:rPr>
                    <w:rFonts w:ascii="Arial" w:eastAsia="Calibri" w:hAnsi="Arial" w:cs="Arial"/>
                    <w:sz w:val="20"/>
                    <w:szCs w:val="20"/>
                    <w:lang w:val="es-ES"/>
                  </w:rPr>
                  <w:t>Derecho de petición formulado a Oficina de Asuntos Ambientales y Sociales del Ministerio de Minas y Energía y la Oficina Asesora Jurídica (en especial grupo de defensa judicial y seguimiento a fallos) del Ministerio de Minas y Energía.</w:t>
                </w:r>
              </w:p>
              <w:p w14:paraId="1A262BE4" w14:textId="77777777" w:rsidR="00EF311F" w:rsidRPr="00643A6B" w:rsidRDefault="00EF311F" w:rsidP="00EF311F">
                <w:pPr>
                  <w:spacing w:line="276" w:lineRule="auto"/>
                  <w:ind w:right="90"/>
                  <w:jc w:val="both"/>
                  <w:rPr>
                    <w:rFonts w:ascii="Arial" w:eastAsia="Calibri" w:hAnsi="Arial" w:cs="Arial"/>
                    <w:sz w:val="20"/>
                    <w:szCs w:val="20"/>
                    <w:lang w:val="es-ES"/>
                  </w:rPr>
                </w:pPr>
              </w:p>
              <w:p w14:paraId="456E92CF" w14:textId="77777777" w:rsidR="00EF311F" w:rsidRPr="00643A6B" w:rsidRDefault="00EF311F" w:rsidP="00EF311F">
                <w:pPr>
                  <w:spacing w:line="276" w:lineRule="auto"/>
                  <w:ind w:right="90"/>
                  <w:jc w:val="both"/>
                  <w:rPr>
                    <w:rFonts w:ascii="Arial" w:eastAsia="Calibri" w:hAnsi="Arial" w:cs="Arial"/>
                    <w:sz w:val="20"/>
                    <w:szCs w:val="20"/>
                    <w:lang w:val="es-ES"/>
                  </w:rPr>
                </w:pPr>
                <w:r w:rsidRPr="00643A6B">
                  <w:rPr>
                    <w:rFonts w:ascii="Arial" w:eastAsia="Calibri" w:hAnsi="Arial" w:cs="Arial"/>
                    <w:sz w:val="20"/>
                    <w:szCs w:val="20"/>
                    <w:lang w:val="es-ES"/>
                  </w:rPr>
                  <w:t>Posteriormente y a partir de la información suministrada también debe calcularse las ordenes que ya se encuentran cumplidas de acuerdo al reporte de seguimiento presentado por la Oficina de Asuntos Ambientales y Sociales del Ministerio de Minas y Energía y la Oficina Asesora Jurídica (este valor se ubica en el numerador).</w:t>
                </w:r>
              </w:p>
              <w:p w14:paraId="3E02E5E4" w14:textId="77777777" w:rsidR="00EF311F" w:rsidRPr="00643A6B" w:rsidRDefault="00EF311F" w:rsidP="00EF311F">
                <w:pPr>
                  <w:spacing w:line="276" w:lineRule="auto"/>
                  <w:ind w:right="90"/>
                  <w:jc w:val="both"/>
                  <w:rPr>
                    <w:rFonts w:ascii="Arial" w:eastAsia="Calibri" w:hAnsi="Arial" w:cs="Arial"/>
                    <w:sz w:val="20"/>
                    <w:szCs w:val="20"/>
                    <w:lang w:val="es-ES"/>
                  </w:rPr>
                </w:pPr>
              </w:p>
              <w:p w14:paraId="103A3BBD" w14:textId="0889E029" w:rsidR="00EF311F" w:rsidRPr="00643A6B" w:rsidRDefault="00EF311F" w:rsidP="00EF311F">
                <w:pPr>
                  <w:spacing w:after="0" w:line="276" w:lineRule="auto"/>
                  <w:ind w:right="90"/>
                  <w:jc w:val="both"/>
                  <w:rPr>
                    <w:rFonts w:ascii="Arial" w:eastAsia="Calibri" w:hAnsi="Arial" w:cs="Arial"/>
                    <w:sz w:val="20"/>
                    <w:szCs w:val="20"/>
                    <w:lang w:val="es-ES"/>
                  </w:rPr>
                </w:pPr>
                <w:r w:rsidRPr="00643A6B">
                  <w:rPr>
                    <w:rFonts w:ascii="Arial" w:eastAsia="Calibri" w:hAnsi="Arial" w:cs="Arial"/>
                    <w:sz w:val="20"/>
                    <w:szCs w:val="20"/>
                    <w:lang w:val="es-ES"/>
                  </w:rPr>
                  <w:t>Luego se aplica la formula respectiva</w:t>
                </w:r>
                <w:r w:rsidR="002F4266">
                  <w:rPr>
                    <w:rFonts w:ascii="Arial" w:eastAsia="Calibri" w:hAnsi="Arial" w:cs="Arial"/>
                    <w:sz w:val="20"/>
                    <w:szCs w:val="20"/>
                    <w:lang w:val="es-ES"/>
                  </w:rPr>
                  <w:t xml:space="preserve">. </w:t>
                </w:r>
              </w:p>
              <w:p w14:paraId="25128852" w14:textId="77777777" w:rsidR="00EF311F" w:rsidRPr="00643A6B" w:rsidRDefault="00EF311F" w:rsidP="00EF311F">
                <w:pPr>
                  <w:pStyle w:val="Prrafodelista"/>
                  <w:spacing w:after="0" w:line="276" w:lineRule="auto"/>
                  <w:ind w:right="90"/>
                  <w:jc w:val="both"/>
                  <w:rPr>
                    <w:rFonts w:ascii="Arial" w:eastAsia="Calibri" w:hAnsi="Arial" w:cs="Arial"/>
                    <w:sz w:val="20"/>
                    <w:szCs w:val="20"/>
                    <w:lang w:val="es-ES"/>
                  </w:rPr>
                </w:pPr>
              </w:p>
              <w:p w14:paraId="53047047" w14:textId="77777777" w:rsidR="00EF311F" w:rsidRPr="00643A6B" w:rsidRDefault="00000000" w:rsidP="00EF311F">
                <w:pPr>
                  <w:spacing w:line="276" w:lineRule="auto"/>
                  <w:ind w:right="90"/>
                  <w:jc w:val="both"/>
                  <w:rPr>
                    <w:rFonts w:ascii="Arial" w:eastAsia="Calibri" w:hAnsi="Arial" w:cs="Arial"/>
                    <w:color w:val="FF0000"/>
                    <w:sz w:val="20"/>
                    <w:szCs w:val="20"/>
                    <w:lang w:val="es-ES"/>
                  </w:rPr>
                </w:pPr>
              </w:p>
            </w:sdtContent>
          </w:sdt>
        </w:tc>
      </w:tr>
      <w:tr w:rsidR="00EF311F" w:rsidRPr="00643A6B" w14:paraId="4AA4C1BC" w14:textId="77777777" w:rsidTr="00CB1CFB">
        <w:trPr>
          <w:trHeight w:val="20"/>
        </w:trPr>
        <w:tc>
          <w:tcPr>
            <w:tcW w:w="799" w:type="pct"/>
            <w:shd w:val="clear" w:color="auto" w:fill="D9D9D9"/>
            <w:vAlign w:val="center"/>
          </w:tcPr>
          <w:p w14:paraId="77361130"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Interpretación</w:t>
            </w:r>
          </w:p>
        </w:tc>
        <w:sdt>
          <w:sdtPr>
            <w:rPr>
              <w:rFonts w:ascii="Arial" w:eastAsia="Calibri" w:hAnsi="Arial" w:cs="Arial"/>
              <w:sz w:val="20"/>
              <w:szCs w:val="20"/>
              <w:lang w:val="es-ES"/>
            </w:rPr>
            <w:alias w:val="Interpretación"/>
            <w:tag w:val="Interpretación"/>
            <w:id w:val="-1924857749"/>
            <w:placeholder>
              <w:docPart w:val="10E3C98062597D4AB124B5A6CCF2DB27"/>
            </w:placeholder>
          </w:sdtPr>
          <w:sdtEndPr>
            <w:rPr>
              <w:color w:val="FF0000"/>
            </w:rPr>
          </w:sdtEndPr>
          <w:sdtContent>
            <w:tc>
              <w:tcPr>
                <w:tcW w:w="4201" w:type="pct"/>
                <w:gridSpan w:val="8"/>
              </w:tcPr>
              <w:p w14:paraId="703E63BB" w14:textId="77777777" w:rsidR="00EF311F" w:rsidRPr="00643A6B" w:rsidRDefault="00EF311F" w:rsidP="00EF311F">
                <w:pPr>
                  <w:spacing w:after="0" w:line="276" w:lineRule="auto"/>
                  <w:ind w:right="98"/>
                  <w:jc w:val="both"/>
                  <w:rPr>
                    <w:rFonts w:ascii="Arial" w:hAnsi="Arial" w:cs="Arial"/>
                    <w:sz w:val="20"/>
                    <w:szCs w:val="20"/>
                    <w:lang w:val="es-ES"/>
                  </w:rPr>
                </w:pPr>
              </w:p>
              <w:p w14:paraId="24850288" w14:textId="77777777" w:rsidR="00EF311F" w:rsidRPr="00643A6B" w:rsidRDefault="00EF311F" w:rsidP="00EF311F">
                <w:pPr>
                  <w:spacing w:line="276" w:lineRule="auto"/>
                  <w:ind w:right="98"/>
                  <w:jc w:val="both"/>
                  <w:rPr>
                    <w:rFonts w:ascii="Arial" w:eastAsia="Calibri" w:hAnsi="Arial" w:cs="Arial"/>
                    <w:sz w:val="20"/>
                    <w:szCs w:val="20"/>
                    <w:lang w:val="es-ES"/>
                  </w:rPr>
                </w:pPr>
                <w:r w:rsidRPr="00643A6B">
                  <w:rPr>
                    <w:rFonts w:ascii="Arial" w:eastAsia="Calibri" w:hAnsi="Arial" w:cs="Arial"/>
                    <w:sz w:val="20"/>
                    <w:szCs w:val="20"/>
                    <w:lang w:val="es-ES"/>
                  </w:rPr>
                  <w:t>Se estima que entre más alto sea el porcentaje de cumplimiento de las órdenes judiciales relacionadas con el Derecho a un ambiente sano mejor es el ejercicio de gobernanza, pues se evidencia la efectividad de los mecanismos judiciales. Se establece una escala por el grado de cumplimiento de mayor a menor gobernanza de acuerdo a los siguientes criterios:</w:t>
                </w:r>
              </w:p>
              <w:p w14:paraId="1DBEF027" w14:textId="77777777" w:rsidR="00EF311F" w:rsidRPr="00643A6B" w:rsidRDefault="00EF311F" w:rsidP="00EF311F">
                <w:pPr>
                  <w:spacing w:line="276" w:lineRule="auto"/>
                  <w:ind w:right="98"/>
                  <w:jc w:val="both"/>
                  <w:rPr>
                    <w:rFonts w:ascii="Arial" w:eastAsia="Calibri" w:hAnsi="Arial" w:cs="Arial"/>
                    <w:sz w:val="20"/>
                    <w:szCs w:val="20"/>
                    <w:lang w:val="es-ES"/>
                  </w:rPr>
                </w:pPr>
              </w:p>
              <w:p w14:paraId="410FCC5A" w14:textId="0C94FD49" w:rsidR="00EF311F" w:rsidRPr="00643A6B" w:rsidRDefault="00EF311F" w:rsidP="00EF311F">
                <w:pPr>
                  <w:pStyle w:val="Descripcin"/>
                  <w:rPr>
                    <w:rFonts w:cs="Arial"/>
                    <w:b w:val="0"/>
                    <w:bCs w:val="0"/>
                    <w:sz w:val="20"/>
                    <w:szCs w:val="20"/>
                    <w:lang w:val="es-ES" w:eastAsia="es-CO"/>
                  </w:rPr>
                </w:pPr>
                <w:r w:rsidRPr="00643A6B">
                  <w:rPr>
                    <w:rFonts w:cs="Arial"/>
                    <w:b w:val="0"/>
                    <w:bCs w:val="0"/>
                    <w:sz w:val="20"/>
                    <w:szCs w:val="20"/>
                    <w:lang w:val="es-ES"/>
                  </w:rPr>
                  <w:t xml:space="preserve">Tabla </w:t>
                </w:r>
                <w:r w:rsidRPr="00643A6B">
                  <w:rPr>
                    <w:rFonts w:cs="Arial"/>
                    <w:b w:val="0"/>
                    <w:bCs w:val="0"/>
                    <w:sz w:val="20"/>
                    <w:szCs w:val="20"/>
                    <w:lang w:val="es-ES"/>
                  </w:rPr>
                  <w:fldChar w:fldCharType="begin"/>
                </w:r>
                <w:r w:rsidRPr="00643A6B">
                  <w:rPr>
                    <w:rFonts w:cs="Arial"/>
                    <w:b w:val="0"/>
                    <w:bCs w:val="0"/>
                    <w:sz w:val="20"/>
                    <w:szCs w:val="20"/>
                    <w:lang w:val="es-ES"/>
                  </w:rPr>
                  <w:instrText xml:space="preserve"> SEQ Tabla \* ARABIC </w:instrText>
                </w:r>
                <w:r w:rsidRPr="00643A6B">
                  <w:rPr>
                    <w:rFonts w:cs="Arial"/>
                    <w:b w:val="0"/>
                    <w:bCs w:val="0"/>
                    <w:sz w:val="20"/>
                    <w:szCs w:val="20"/>
                    <w:lang w:val="es-ES"/>
                  </w:rPr>
                  <w:fldChar w:fldCharType="separate"/>
                </w:r>
                <w:r w:rsidR="00643A6B">
                  <w:rPr>
                    <w:rFonts w:cs="Arial"/>
                    <w:b w:val="0"/>
                    <w:bCs w:val="0"/>
                    <w:noProof/>
                    <w:sz w:val="20"/>
                    <w:szCs w:val="20"/>
                    <w:lang w:val="es-ES"/>
                  </w:rPr>
                  <w:t>1</w:t>
                </w:r>
                <w:r w:rsidRPr="00643A6B">
                  <w:rPr>
                    <w:rFonts w:cs="Arial"/>
                    <w:b w:val="0"/>
                    <w:bCs w:val="0"/>
                    <w:sz w:val="20"/>
                    <w:szCs w:val="20"/>
                    <w:lang w:val="es-ES"/>
                  </w:rPr>
                  <w:fldChar w:fldCharType="end"/>
                </w:r>
                <w:r w:rsidRPr="00643A6B">
                  <w:rPr>
                    <w:rFonts w:cs="Arial"/>
                    <w:b w:val="0"/>
                    <w:bCs w:val="0"/>
                    <w:sz w:val="20"/>
                    <w:szCs w:val="20"/>
                    <w:lang w:val="es-ES"/>
                  </w:rPr>
                  <w:t>: puntuación cumplimiento órdenes judiciales</w:t>
                </w:r>
              </w:p>
              <w:tbl>
                <w:tblPr>
                  <w:tblStyle w:val="Estilo2"/>
                  <w:tblW w:w="0" w:type="auto"/>
                  <w:tblLook w:val="04A0" w:firstRow="1" w:lastRow="0" w:firstColumn="1" w:lastColumn="0" w:noHBand="0" w:noVBand="1"/>
                </w:tblPr>
                <w:tblGrid>
                  <w:gridCol w:w="2586"/>
                  <w:gridCol w:w="2344"/>
                  <w:gridCol w:w="2424"/>
                </w:tblGrid>
                <w:tr w:rsidR="00EF311F" w:rsidRPr="00643A6B" w14:paraId="17E77EB2" w14:textId="77777777" w:rsidTr="00643A6B">
                  <w:trPr>
                    <w:cnfStyle w:val="100000000000" w:firstRow="1" w:lastRow="0" w:firstColumn="0" w:lastColumn="0" w:oddVBand="0" w:evenVBand="0" w:oddHBand="0" w:evenHBand="0" w:firstRowFirstColumn="0" w:firstRowLastColumn="0" w:lastRowFirstColumn="0" w:lastRowLastColumn="0"/>
                  </w:trPr>
                  <w:tc>
                    <w:tcPr>
                      <w:tcW w:w="2586" w:type="dxa"/>
                      <w:shd w:val="clear" w:color="auto" w:fill="A8D08D" w:themeFill="accent6" w:themeFillTint="99"/>
                    </w:tcPr>
                    <w:p w14:paraId="161F7DC7" w14:textId="77777777" w:rsidR="00EF311F" w:rsidRPr="00643A6B" w:rsidRDefault="00EF311F" w:rsidP="00EF311F">
                      <w:pPr>
                        <w:spacing w:line="276" w:lineRule="auto"/>
                        <w:rPr>
                          <w:rFonts w:ascii="Arial" w:hAnsi="Arial" w:cs="Arial"/>
                          <w:b w:val="0"/>
                          <w:color w:val="auto"/>
                          <w:sz w:val="20"/>
                          <w:szCs w:val="20"/>
                          <w:lang w:val="es-ES" w:eastAsia="es-CO"/>
                        </w:rPr>
                      </w:pPr>
                      <w:r w:rsidRPr="00643A6B">
                        <w:rPr>
                          <w:rFonts w:ascii="Arial" w:hAnsi="Arial" w:cs="Arial"/>
                          <w:b w:val="0"/>
                          <w:color w:val="auto"/>
                          <w:sz w:val="20"/>
                          <w:szCs w:val="20"/>
                          <w:lang w:val="es-ES"/>
                        </w:rPr>
                        <w:t>Porcentaje</w:t>
                      </w:r>
                    </w:p>
                  </w:tc>
                  <w:tc>
                    <w:tcPr>
                      <w:tcW w:w="2344" w:type="dxa"/>
                      <w:shd w:val="clear" w:color="auto" w:fill="A8D08D" w:themeFill="accent6" w:themeFillTint="99"/>
                    </w:tcPr>
                    <w:p w14:paraId="5128F00B" w14:textId="77777777" w:rsidR="00EF311F" w:rsidRPr="00643A6B" w:rsidRDefault="00EF311F" w:rsidP="00EF311F">
                      <w:pPr>
                        <w:spacing w:line="276" w:lineRule="auto"/>
                        <w:rPr>
                          <w:rFonts w:ascii="Arial" w:hAnsi="Arial" w:cs="Arial"/>
                          <w:b w:val="0"/>
                          <w:color w:val="auto"/>
                          <w:sz w:val="20"/>
                          <w:szCs w:val="20"/>
                          <w:lang w:val="es-ES" w:eastAsia="es-CO"/>
                        </w:rPr>
                      </w:pPr>
                      <w:r w:rsidRPr="00643A6B">
                        <w:rPr>
                          <w:rFonts w:ascii="Arial" w:hAnsi="Arial" w:cs="Arial"/>
                          <w:b w:val="0"/>
                          <w:color w:val="auto"/>
                          <w:sz w:val="20"/>
                          <w:szCs w:val="20"/>
                          <w:lang w:val="es-ES"/>
                        </w:rPr>
                        <w:t>Nivel de gobernanza</w:t>
                      </w:r>
                    </w:p>
                  </w:tc>
                  <w:tc>
                    <w:tcPr>
                      <w:tcW w:w="2424" w:type="dxa"/>
                      <w:shd w:val="clear" w:color="auto" w:fill="A8D08D" w:themeFill="accent6" w:themeFillTint="99"/>
                    </w:tcPr>
                    <w:p w14:paraId="2A8DAB0B" w14:textId="77777777" w:rsidR="00EF311F" w:rsidRPr="00643A6B" w:rsidRDefault="00EF311F" w:rsidP="00EF311F">
                      <w:pPr>
                        <w:spacing w:line="276" w:lineRule="auto"/>
                        <w:rPr>
                          <w:rFonts w:ascii="Arial" w:hAnsi="Arial" w:cs="Arial"/>
                          <w:b w:val="0"/>
                          <w:color w:val="auto"/>
                          <w:sz w:val="20"/>
                          <w:szCs w:val="20"/>
                          <w:lang w:val="es-ES" w:eastAsia="es-CO"/>
                        </w:rPr>
                      </w:pPr>
                      <w:r w:rsidRPr="00643A6B">
                        <w:rPr>
                          <w:rFonts w:ascii="Arial" w:hAnsi="Arial" w:cs="Arial"/>
                          <w:b w:val="0"/>
                          <w:color w:val="auto"/>
                          <w:sz w:val="20"/>
                          <w:szCs w:val="20"/>
                          <w:lang w:val="es-ES"/>
                        </w:rPr>
                        <w:t>Puntaje para índice</w:t>
                      </w:r>
                    </w:p>
                  </w:tc>
                </w:tr>
                <w:tr w:rsidR="00EF311F" w:rsidRPr="00643A6B" w14:paraId="0F8C2C30" w14:textId="77777777" w:rsidTr="00CB1CFB">
                  <w:tc>
                    <w:tcPr>
                      <w:tcW w:w="2586" w:type="dxa"/>
                      <w:shd w:val="clear" w:color="auto" w:fill="auto"/>
                    </w:tcPr>
                    <w:p w14:paraId="26F420E6"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t>80,1% - 100%</w:t>
                      </w:r>
                    </w:p>
                  </w:tc>
                  <w:tc>
                    <w:tcPr>
                      <w:tcW w:w="2344" w:type="dxa"/>
                      <w:shd w:val="clear" w:color="auto" w:fill="auto"/>
                    </w:tcPr>
                    <w:p w14:paraId="7E9ECDCD"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rPr>
                        <w:t>Muy alto</w:t>
                      </w:r>
                    </w:p>
                  </w:tc>
                  <w:tc>
                    <w:tcPr>
                      <w:tcW w:w="2424" w:type="dxa"/>
                      <w:shd w:val="clear" w:color="auto" w:fill="auto"/>
                    </w:tcPr>
                    <w:p w14:paraId="2D4A1ECB" w14:textId="33B3F168" w:rsidR="00EF311F" w:rsidRPr="00FC2755" w:rsidRDefault="00EF311F" w:rsidP="00EF311F">
                      <w:pPr>
                        <w:spacing w:line="276" w:lineRule="auto"/>
                        <w:rPr>
                          <w:rFonts w:ascii="Arial" w:hAnsi="Arial" w:cs="Arial"/>
                          <w:sz w:val="20"/>
                          <w:szCs w:val="20"/>
                          <w:lang w:val="es-ES" w:eastAsia="es-CO"/>
                        </w:rPr>
                      </w:pPr>
                      <w:r w:rsidRPr="00FC2755">
                        <w:rPr>
                          <w:rFonts w:ascii="Arial" w:hAnsi="Arial" w:cs="Arial"/>
                          <w:sz w:val="20"/>
                          <w:szCs w:val="20"/>
                          <w:lang w:val="es-ES" w:eastAsia="es-CO"/>
                        </w:rPr>
                        <w:t>1</w:t>
                      </w:r>
                      <w:r w:rsidR="00FC2755" w:rsidRPr="00FC2755">
                        <w:rPr>
                          <w:rFonts w:ascii="Arial" w:hAnsi="Arial" w:cs="Arial"/>
                          <w:sz w:val="20"/>
                          <w:szCs w:val="20"/>
                          <w:lang w:val="es-ES" w:eastAsia="es-CO"/>
                        </w:rPr>
                        <w:t>9</w:t>
                      </w:r>
                    </w:p>
                  </w:tc>
                </w:tr>
                <w:tr w:rsidR="00EF311F" w:rsidRPr="00643A6B" w14:paraId="3A13F91D" w14:textId="77777777" w:rsidTr="00CB1CFB">
                  <w:tc>
                    <w:tcPr>
                      <w:tcW w:w="2586" w:type="dxa"/>
                    </w:tcPr>
                    <w:p w14:paraId="0F87EA22"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t>60.1% - 80%</w:t>
                      </w:r>
                    </w:p>
                  </w:tc>
                  <w:tc>
                    <w:tcPr>
                      <w:tcW w:w="2344" w:type="dxa"/>
                    </w:tcPr>
                    <w:p w14:paraId="6C2DD2C5"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rPr>
                        <w:t xml:space="preserve">Alto </w:t>
                      </w:r>
                    </w:p>
                  </w:tc>
                  <w:tc>
                    <w:tcPr>
                      <w:tcW w:w="2424" w:type="dxa"/>
                    </w:tcPr>
                    <w:p w14:paraId="34FBC727" w14:textId="1E8A9AAA" w:rsidR="00EF311F" w:rsidRPr="00FC2755" w:rsidRDefault="00FC2755" w:rsidP="00EF311F">
                      <w:pPr>
                        <w:spacing w:line="276" w:lineRule="auto"/>
                        <w:rPr>
                          <w:rFonts w:ascii="Arial" w:hAnsi="Arial" w:cs="Arial"/>
                          <w:sz w:val="20"/>
                          <w:szCs w:val="20"/>
                          <w:lang w:val="es-ES" w:eastAsia="es-CO"/>
                        </w:rPr>
                      </w:pPr>
                      <w:r w:rsidRPr="00FC2755">
                        <w:rPr>
                          <w:rFonts w:ascii="Arial" w:hAnsi="Arial" w:cs="Arial"/>
                          <w:sz w:val="20"/>
                          <w:szCs w:val="20"/>
                          <w:lang w:val="es-ES" w:eastAsia="es-CO"/>
                        </w:rPr>
                        <w:t>12,3</w:t>
                      </w:r>
                    </w:p>
                  </w:tc>
                </w:tr>
                <w:tr w:rsidR="00EF311F" w:rsidRPr="00643A6B" w14:paraId="0E05EC25" w14:textId="77777777" w:rsidTr="00CB1CFB">
                  <w:tc>
                    <w:tcPr>
                      <w:tcW w:w="2586" w:type="dxa"/>
                    </w:tcPr>
                    <w:p w14:paraId="2B488E20"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t>40.1% - 60</w:t>
                      </w:r>
                    </w:p>
                  </w:tc>
                  <w:tc>
                    <w:tcPr>
                      <w:tcW w:w="2344" w:type="dxa"/>
                    </w:tcPr>
                    <w:p w14:paraId="19812B22"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rPr>
                        <w:t>Medio</w:t>
                      </w:r>
                    </w:p>
                  </w:tc>
                  <w:tc>
                    <w:tcPr>
                      <w:tcW w:w="2424" w:type="dxa"/>
                    </w:tcPr>
                    <w:p w14:paraId="0B607219" w14:textId="3ADA61A0" w:rsidR="00EF311F" w:rsidRPr="00FC2755" w:rsidRDefault="00FC2755" w:rsidP="00EF311F">
                      <w:pPr>
                        <w:spacing w:line="276" w:lineRule="auto"/>
                        <w:rPr>
                          <w:rFonts w:ascii="Arial" w:hAnsi="Arial" w:cs="Arial"/>
                          <w:sz w:val="20"/>
                          <w:szCs w:val="20"/>
                          <w:lang w:val="es-ES" w:eastAsia="es-CO"/>
                        </w:rPr>
                      </w:pPr>
                      <w:r w:rsidRPr="00FC2755">
                        <w:rPr>
                          <w:rFonts w:ascii="Arial" w:hAnsi="Arial" w:cs="Arial"/>
                          <w:sz w:val="20"/>
                          <w:szCs w:val="20"/>
                          <w:lang w:val="es-ES" w:eastAsia="es-CO"/>
                        </w:rPr>
                        <w:t>8,5</w:t>
                      </w:r>
                    </w:p>
                  </w:tc>
                </w:tr>
                <w:tr w:rsidR="00EF311F" w:rsidRPr="00643A6B" w14:paraId="12E9E533" w14:textId="77777777" w:rsidTr="00CB1CFB">
                  <w:tc>
                    <w:tcPr>
                      <w:tcW w:w="2586" w:type="dxa"/>
                    </w:tcPr>
                    <w:p w14:paraId="144110B9"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t>20.1 - 40</w:t>
                      </w:r>
                    </w:p>
                  </w:tc>
                  <w:tc>
                    <w:tcPr>
                      <w:tcW w:w="2344" w:type="dxa"/>
                    </w:tcPr>
                    <w:p w14:paraId="1F2B5569"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rPr>
                        <w:t>Bajo</w:t>
                      </w:r>
                    </w:p>
                  </w:tc>
                  <w:tc>
                    <w:tcPr>
                      <w:tcW w:w="2424" w:type="dxa"/>
                    </w:tcPr>
                    <w:p w14:paraId="5C786C91" w14:textId="50E6ED14" w:rsidR="00EF311F" w:rsidRPr="00FC2755" w:rsidRDefault="00EF311F" w:rsidP="00EF311F">
                      <w:pPr>
                        <w:spacing w:line="276" w:lineRule="auto"/>
                        <w:rPr>
                          <w:rFonts w:ascii="Arial" w:hAnsi="Arial" w:cs="Arial"/>
                          <w:sz w:val="20"/>
                          <w:szCs w:val="20"/>
                          <w:lang w:val="es-ES" w:eastAsia="es-CO"/>
                        </w:rPr>
                      </w:pPr>
                      <w:r w:rsidRPr="00FC2755">
                        <w:rPr>
                          <w:rFonts w:ascii="Arial" w:hAnsi="Arial" w:cs="Arial"/>
                          <w:sz w:val="20"/>
                          <w:szCs w:val="20"/>
                          <w:lang w:val="es-ES" w:eastAsia="es-CO"/>
                        </w:rPr>
                        <w:t>4</w:t>
                      </w:r>
                      <w:r w:rsidR="00FC2755" w:rsidRPr="00FC2755">
                        <w:rPr>
                          <w:rFonts w:ascii="Arial" w:hAnsi="Arial" w:cs="Arial"/>
                          <w:sz w:val="20"/>
                          <w:szCs w:val="20"/>
                          <w:lang w:val="es-ES" w:eastAsia="es-CO"/>
                        </w:rPr>
                        <w:t>,25</w:t>
                      </w:r>
                    </w:p>
                  </w:tc>
                </w:tr>
                <w:tr w:rsidR="00EF311F" w:rsidRPr="00643A6B" w14:paraId="7C04D84E" w14:textId="77777777" w:rsidTr="00CB1CFB">
                  <w:tc>
                    <w:tcPr>
                      <w:tcW w:w="2586" w:type="dxa"/>
                    </w:tcPr>
                    <w:p w14:paraId="320A85EF"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t>0% - 20%</w:t>
                      </w:r>
                    </w:p>
                  </w:tc>
                  <w:tc>
                    <w:tcPr>
                      <w:tcW w:w="2344" w:type="dxa"/>
                    </w:tcPr>
                    <w:p w14:paraId="58C0E256"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rPr>
                        <w:t>Muy Bajo</w:t>
                      </w:r>
                    </w:p>
                  </w:tc>
                  <w:tc>
                    <w:tcPr>
                      <w:tcW w:w="2424" w:type="dxa"/>
                    </w:tcPr>
                    <w:p w14:paraId="7AB7E623" w14:textId="6A39F32F" w:rsidR="00EF311F" w:rsidRPr="00FC2755" w:rsidRDefault="00FC2755" w:rsidP="00EF311F">
                      <w:pPr>
                        <w:spacing w:line="276" w:lineRule="auto"/>
                        <w:rPr>
                          <w:rFonts w:ascii="Arial" w:hAnsi="Arial" w:cs="Arial"/>
                          <w:sz w:val="20"/>
                          <w:szCs w:val="20"/>
                          <w:lang w:val="es-ES" w:eastAsia="es-CO"/>
                        </w:rPr>
                      </w:pPr>
                      <w:r w:rsidRPr="00FC2755">
                        <w:rPr>
                          <w:rFonts w:ascii="Arial" w:hAnsi="Arial" w:cs="Arial"/>
                          <w:sz w:val="20"/>
                          <w:szCs w:val="20"/>
                          <w:lang w:val="es-ES" w:eastAsia="es-CO"/>
                        </w:rPr>
                        <w:t>2</w:t>
                      </w:r>
                    </w:p>
                  </w:tc>
                </w:tr>
              </w:tbl>
              <w:p w14:paraId="60EB1175" w14:textId="77777777" w:rsidR="00EF311F" w:rsidRPr="00643A6B" w:rsidRDefault="00EF311F" w:rsidP="00EF311F">
                <w:pPr>
                  <w:spacing w:line="276" w:lineRule="auto"/>
                  <w:rPr>
                    <w:rFonts w:ascii="Arial" w:hAnsi="Arial" w:cs="Arial"/>
                    <w:sz w:val="20"/>
                    <w:szCs w:val="20"/>
                    <w:lang w:val="es-ES" w:eastAsia="es-CO"/>
                  </w:rPr>
                </w:pPr>
                <w:r w:rsidRPr="00643A6B">
                  <w:rPr>
                    <w:rFonts w:ascii="Arial" w:hAnsi="Arial" w:cs="Arial"/>
                    <w:sz w:val="20"/>
                    <w:szCs w:val="20"/>
                    <w:lang w:val="es-ES" w:eastAsia="es-CO"/>
                  </w:rPr>
                  <w:lastRenderedPageBreak/>
                  <w:t>Fuente: elaboración propia</w:t>
                </w:r>
              </w:p>
              <w:p w14:paraId="3509AFB7" w14:textId="77777777" w:rsidR="00EF311F" w:rsidRPr="00643A6B" w:rsidRDefault="00EF311F" w:rsidP="00EF311F">
                <w:pPr>
                  <w:spacing w:line="276" w:lineRule="auto"/>
                  <w:ind w:right="98"/>
                  <w:jc w:val="both"/>
                  <w:rPr>
                    <w:rFonts w:ascii="Arial" w:eastAsia="Calibri" w:hAnsi="Arial" w:cs="Arial"/>
                    <w:sz w:val="20"/>
                    <w:szCs w:val="20"/>
                    <w:lang w:val="es-ES"/>
                  </w:rPr>
                </w:pPr>
              </w:p>
              <w:p w14:paraId="4FA6BCC5" w14:textId="77777777" w:rsidR="00EF311F" w:rsidRPr="00643A6B" w:rsidRDefault="00EF311F" w:rsidP="00EF311F">
                <w:pPr>
                  <w:spacing w:line="276" w:lineRule="auto"/>
                  <w:ind w:right="98"/>
                  <w:jc w:val="both"/>
                  <w:rPr>
                    <w:rFonts w:ascii="Arial" w:eastAsia="Calibri" w:hAnsi="Arial" w:cs="Arial"/>
                    <w:color w:val="FF0000"/>
                    <w:sz w:val="20"/>
                    <w:szCs w:val="20"/>
                    <w:lang w:val="es-ES"/>
                  </w:rPr>
                </w:pPr>
              </w:p>
            </w:tc>
          </w:sdtContent>
        </w:sdt>
      </w:tr>
      <w:tr w:rsidR="00EF311F" w:rsidRPr="00643A6B" w14:paraId="745ED34C" w14:textId="77777777" w:rsidTr="00CB1CFB">
        <w:trPr>
          <w:trHeight w:val="20"/>
        </w:trPr>
        <w:tc>
          <w:tcPr>
            <w:tcW w:w="799" w:type="pct"/>
            <w:shd w:val="clear" w:color="auto" w:fill="D9D9D9"/>
            <w:vAlign w:val="center"/>
          </w:tcPr>
          <w:p w14:paraId="2DA91FEA"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lastRenderedPageBreak/>
              <w:t>Estimación para la vigencia 2023</w:t>
            </w:r>
          </w:p>
        </w:tc>
        <w:tc>
          <w:tcPr>
            <w:tcW w:w="4201" w:type="pct"/>
            <w:gridSpan w:val="8"/>
          </w:tcPr>
          <w:sdt>
            <w:sdtPr>
              <w:rPr>
                <w:rFonts w:ascii="Arial" w:hAnsi="Arial" w:cs="Arial"/>
                <w:sz w:val="20"/>
                <w:szCs w:val="20"/>
                <w:lang w:val="es-ES"/>
              </w:rPr>
              <w:alias w:val="Fórmula de cálculo"/>
              <w:tag w:val="Fórmula de cálculo"/>
              <w:id w:val="1172369503"/>
              <w:placeholder>
                <w:docPart w:val="0060C7D215B714429F49FE62126073FC"/>
              </w:placeholder>
            </w:sdtPr>
            <w:sdtEndPr>
              <w:rPr>
                <w:rFonts w:eastAsia="Calibri"/>
                <w:color w:val="FF0000"/>
              </w:rPr>
            </w:sdtEndPr>
            <w:sdtContent>
              <w:p w14:paraId="4C3A2CF3" w14:textId="77777777" w:rsidR="00EF311F" w:rsidRPr="00643A6B" w:rsidRDefault="00EF311F" w:rsidP="00EF311F">
                <w:pPr>
                  <w:spacing w:before="240" w:after="120" w:line="276" w:lineRule="auto"/>
                  <w:jc w:val="both"/>
                  <w:rPr>
                    <w:rFonts w:ascii="Arial" w:hAnsi="Arial" w:cs="Arial"/>
                    <w:sz w:val="20"/>
                    <w:szCs w:val="20"/>
                    <w:lang w:val="es-ES"/>
                  </w:rPr>
                </w:pPr>
                <w:r w:rsidRPr="00643A6B">
                  <w:rPr>
                    <w:rFonts w:ascii="Arial" w:hAnsi="Arial" w:cs="Arial"/>
                    <w:sz w:val="20"/>
                    <w:szCs w:val="20"/>
                    <w:lang w:val="es-ES"/>
                  </w:rPr>
                  <w:t>A partir de la matriz suministrada por la Oficina de Asuntos Jurídicos y Sociales se identifican un total de 27 procesos judiciales con órdenes directas para el Ministerio de Minas y Energía (se toman las hojas de cálculo denominada condenas MME y procesos explotación Ilícitas)</w:t>
                </w:r>
              </w:p>
              <w:p w14:paraId="6EDB310E" w14:textId="77777777" w:rsidR="00EF311F" w:rsidRPr="00643A6B" w:rsidRDefault="00EF311F" w:rsidP="00EF311F">
                <w:pPr>
                  <w:spacing w:before="240" w:after="120" w:line="276" w:lineRule="auto"/>
                  <w:jc w:val="both"/>
                  <w:rPr>
                    <w:rFonts w:ascii="Arial" w:eastAsia="Calibri" w:hAnsi="Arial" w:cs="Arial"/>
                    <w:sz w:val="20"/>
                    <w:szCs w:val="20"/>
                    <w:lang w:val="es-ES"/>
                  </w:rPr>
                </w:pPr>
                <w:r w:rsidRPr="00643A6B">
                  <w:rPr>
                    <w:rFonts w:ascii="Arial" w:eastAsia="Calibri" w:hAnsi="Arial" w:cs="Arial"/>
                    <w:sz w:val="20"/>
                    <w:szCs w:val="20"/>
                    <w:lang w:val="es-ES"/>
                  </w:rPr>
                  <w:t>En las matrices se consideran las columnas “estado de cumplimiento” y “próxima acción a radicar” de tal forma que se considera que cuando no haya acciones pendiente se entiende como cumplida. En este ejercicio se consideran cumplidas un total de 4 procesos sin acciones pendientes por parte del MME a lo anterior se aplica la formula</w:t>
                </w:r>
              </w:p>
              <w:p w14:paraId="69F5CA90" w14:textId="365A149D" w:rsidR="00EF311F" w:rsidRPr="00C46700" w:rsidRDefault="00000000" w:rsidP="00EF311F">
                <w:pPr>
                  <w:spacing w:after="0" w:line="276" w:lineRule="auto"/>
                  <w:ind w:right="90"/>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4</m:t>
                        </m:r>
                      </m:num>
                      <m:den>
                        <m:r>
                          <m:rPr>
                            <m:sty m:val="p"/>
                          </m:rPr>
                          <w:rPr>
                            <w:rFonts w:ascii="Cambria Math" w:eastAsia="Calibri" w:hAnsi="Cambria Math" w:cs="Arial"/>
                            <w:sz w:val="20"/>
                            <w:szCs w:val="20"/>
                            <w:lang w:val="es-ES"/>
                          </w:rPr>
                          <m:t>27</m:t>
                        </m:r>
                      </m:den>
                    </m:f>
                    <m:r>
                      <m:rPr>
                        <m:sty m:val="p"/>
                      </m:rPr>
                      <w:rPr>
                        <w:rFonts w:ascii="Cambria Math" w:eastAsia="Calibri" w:hAnsi="Cambria Math" w:cs="Arial"/>
                        <w:sz w:val="20"/>
                        <w:szCs w:val="20"/>
                        <w:lang w:val="es-ES"/>
                      </w:rPr>
                      <m:t>x 100=14,8</m:t>
                    </m:r>
                  </m:oMath>
                </m:oMathPara>
              </w:p>
              <w:p w14:paraId="1568E67C" w14:textId="77777777" w:rsidR="00EF311F" w:rsidRPr="00643A6B" w:rsidRDefault="00000000" w:rsidP="00EF311F">
                <w:pPr>
                  <w:spacing w:before="240" w:after="120" w:line="276" w:lineRule="auto"/>
                  <w:jc w:val="both"/>
                  <w:rPr>
                    <w:rFonts w:ascii="Arial" w:eastAsia="Calibri" w:hAnsi="Arial" w:cs="Arial"/>
                    <w:sz w:val="20"/>
                    <w:szCs w:val="20"/>
                    <w:lang w:val="es-ES"/>
                  </w:rPr>
                </w:pPr>
              </w:p>
            </w:sdtContent>
          </w:sdt>
        </w:tc>
      </w:tr>
      <w:tr w:rsidR="00EF311F" w:rsidRPr="00643A6B" w14:paraId="5C2C742D" w14:textId="77777777" w:rsidTr="00CB1CFB">
        <w:trPr>
          <w:trHeight w:val="20"/>
        </w:trPr>
        <w:tc>
          <w:tcPr>
            <w:tcW w:w="799" w:type="pct"/>
            <w:shd w:val="clear" w:color="auto" w:fill="D9D9D9"/>
            <w:vAlign w:val="center"/>
          </w:tcPr>
          <w:p w14:paraId="74DD09E9"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Interpretación del resultado para la vigencia 2023</w:t>
            </w:r>
          </w:p>
        </w:tc>
        <w:tc>
          <w:tcPr>
            <w:tcW w:w="4201" w:type="pct"/>
            <w:gridSpan w:val="8"/>
          </w:tcPr>
          <w:p w14:paraId="5ED220DC" w14:textId="77777777" w:rsidR="00EF311F" w:rsidRPr="00643A6B" w:rsidRDefault="00EF311F" w:rsidP="00EF311F">
            <w:pPr>
              <w:spacing w:line="276" w:lineRule="auto"/>
              <w:ind w:right="99"/>
              <w:jc w:val="both"/>
              <w:rPr>
                <w:rFonts w:ascii="Arial" w:eastAsia="Calibri" w:hAnsi="Arial" w:cs="Arial"/>
                <w:sz w:val="20"/>
                <w:szCs w:val="20"/>
                <w:lang w:val="es-ES"/>
              </w:rPr>
            </w:pPr>
          </w:p>
          <w:p w14:paraId="3E438372" w14:textId="7E7DC616" w:rsidR="00EF311F" w:rsidRPr="00643A6B" w:rsidRDefault="00EF311F" w:rsidP="00EF311F">
            <w:pPr>
              <w:spacing w:line="276" w:lineRule="auto"/>
              <w:ind w:right="99"/>
              <w:jc w:val="both"/>
              <w:rPr>
                <w:rFonts w:ascii="Arial" w:eastAsia="Calibri" w:hAnsi="Arial" w:cs="Arial"/>
                <w:sz w:val="20"/>
                <w:szCs w:val="20"/>
                <w:lang w:val="es-ES"/>
              </w:rPr>
            </w:pPr>
            <w:r w:rsidRPr="00643A6B">
              <w:rPr>
                <w:rFonts w:ascii="Arial" w:eastAsia="Calibri" w:hAnsi="Arial" w:cs="Arial"/>
                <w:sz w:val="20"/>
                <w:szCs w:val="20"/>
                <w:lang w:val="es-ES"/>
              </w:rPr>
              <w:t>Dado que el resultado de la ecuación da 14,8 se estima que está en un nivel muy bajo de gobernanza por lo cual debe trabajarse en avanzar en el cumplimiento de las órdenes judiciales</w:t>
            </w:r>
            <w:r w:rsidR="002F4266">
              <w:rPr>
                <w:rFonts w:ascii="Arial" w:eastAsia="Calibri" w:hAnsi="Arial" w:cs="Arial"/>
                <w:sz w:val="20"/>
                <w:szCs w:val="20"/>
                <w:lang w:val="es-ES"/>
              </w:rPr>
              <w:t>. S</w:t>
            </w:r>
            <w:r w:rsidR="00643A6B">
              <w:rPr>
                <w:rFonts w:ascii="Arial" w:eastAsia="Calibri" w:hAnsi="Arial" w:cs="Arial"/>
                <w:sz w:val="20"/>
                <w:szCs w:val="20"/>
                <w:lang w:val="es-ES"/>
              </w:rPr>
              <w:t xml:space="preserve">e le asigna un puntaje de </w:t>
            </w:r>
            <w:r w:rsidR="00643A6B" w:rsidRPr="00FC2755">
              <w:rPr>
                <w:rFonts w:ascii="Arial" w:eastAsia="Calibri" w:hAnsi="Arial" w:cs="Arial"/>
                <w:sz w:val="20"/>
                <w:szCs w:val="20"/>
                <w:lang w:val="es-ES"/>
              </w:rPr>
              <w:t>2</w:t>
            </w:r>
            <w:r w:rsidR="00643A6B">
              <w:rPr>
                <w:rFonts w:ascii="Arial" w:eastAsia="Calibri" w:hAnsi="Arial" w:cs="Arial"/>
                <w:sz w:val="20"/>
                <w:szCs w:val="20"/>
                <w:lang w:val="es-ES"/>
              </w:rPr>
              <w:t xml:space="preserve"> para el índice de gobernanza.</w:t>
            </w:r>
          </w:p>
          <w:p w14:paraId="3F1678FE" w14:textId="77777777" w:rsidR="00EF311F" w:rsidRPr="00643A6B" w:rsidRDefault="00EF311F" w:rsidP="00EF311F">
            <w:pPr>
              <w:spacing w:line="276" w:lineRule="auto"/>
              <w:ind w:right="99"/>
              <w:jc w:val="both"/>
              <w:rPr>
                <w:rFonts w:ascii="Arial" w:eastAsia="Calibri" w:hAnsi="Arial" w:cs="Arial"/>
                <w:sz w:val="20"/>
                <w:szCs w:val="20"/>
                <w:lang w:val="es-ES"/>
              </w:rPr>
            </w:pPr>
          </w:p>
        </w:tc>
      </w:tr>
      <w:tr w:rsidR="00EF311F" w:rsidRPr="00643A6B" w14:paraId="1D272874" w14:textId="77777777" w:rsidTr="00CB1CFB">
        <w:trPr>
          <w:trHeight w:val="20"/>
        </w:trPr>
        <w:tc>
          <w:tcPr>
            <w:tcW w:w="799" w:type="pct"/>
            <w:shd w:val="clear" w:color="auto" w:fill="D9D9D9"/>
            <w:vAlign w:val="center"/>
          </w:tcPr>
          <w:p w14:paraId="3071BC43"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Restricciones o limitaciones</w:t>
            </w:r>
          </w:p>
        </w:tc>
        <w:tc>
          <w:tcPr>
            <w:tcW w:w="4201" w:type="pct"/>
            <w:gridSpan w:val="8"/>
          </w:tcPr>
          <w:p w14:paraId="16502EFC" w14:textId="77777777" w:rsidR="00EF311F" w:rsidRPr="00643A6B" w:rsidRDefault="00000000" w:rsidP="00EF311F">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719284094"/>
                <w:placeholder>
                  <w:docPart w:val="25328C830ACD084FB92E83BD6D4B8DB3"/>
                </w:placeholder>
              </w:sdtPr>
              <w:sdtEndPr>
                <w:rPr>
                  <w:color w:val="FF0000"/>
                </w:rPr>
              </w:sdtEndPr>
              <w:sdtContent>
                <w:r w:rsidR="00EF311F" w:rsidRPr="00643A6B">
                  <w:rPr>
                    <w:rFonts w:ascii="Arial" w:eastAsia="Calibri" w:hAnsi="Arial" w:cs="Arial"/>
                    <w:sz w:val="20"/>
                    <w:szCs w:val="20"/>
                    <w:lang w:val="es-ES"/>
                  </w:rPr>
                  <w:t>El indicador tiene dos limitaciones principales a) por ahora abarca solo las ordenes dirigidas al Ministerio de Minas y Energía, por tal razón en futuros ejercicios deberá ampliarse el ámbito de análisis y b)</w:t>
                </w:r>
              </w:sdtContent>
            </w:sdt>
            <w:r w:rsidR="00EF311F" w:rsidRPr="00643A6B">
              <w:rPr>
                <w:rFonts w:ascii="Arial" w:eastAsia="Calibri" w:hAnsi="Arial" w:cs="Arial"/>
                <w:sz w:val="20"/>
                <w:szCs w:val="20"/>
                <w:lang w:val="es-ES"/>
              </w:rPr>
              <w:t xml:space="preserve"> en la actualidad no existe un proceso claro para establecer las ordenes cumplidas de las que aún no lo están (en reuniones con la Oficina de Asuntos Ambientales y Sociales se señaló que se está en proceso de construcción de un semáforo razón por la cual la calificación en este caso se hizo a criterio del equipo de acuerdo a la matriz suministrada que no contiene una valoración del cumplimiento, en todo caso es necesario que se diseñe una metodología clara para la construcción del semáforo de forma que se tenga claro en qué momento se da por cumplida una orden).</w:t>
            </w:r>
          </w:p>
        </w:tc>
      </w:tr>
      <w:tr w:rsidR="00EF311F" w:rsidRPr="00643A6B" w14:paraId="02D99291" w14:textId="77777777" w:rsidTr="00CB1CFB">
        <w:trPr>
          <w:trHeight w:val="20"/>
        </w:trPr>
        <w:tc>
          <w:tcPr>
            <w:tcW w:w="799" w:type="pct"/>
            <w:vMerge w:val="restart"/>
            <w:shd w:val="clear" w:color="auto" w:fill="D9D9D9"/>
            <w:vAlign w:val="center"/>
          </w:tcPr>
          <w:p w14:paraId="0247B8BF"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Facilidad de obtención</w:t>
            </w:r>
          </w:p>
        </w:tc>
        <w:tc>
          <w:tcPr>
            <w:tcW w:w="1401" w:type="pct"/>
            <w:gridSpan w:val="3"/>
            <w:vAlign w:val="center"/>
          </w:tcPr>
          <w:p w14:paraId="14871942" w14:textId="77777777" w:rsidR="00EF311F" w:rsidRPr="00643A6B" w:rsidRDefault="00EF311F" w:rsidP="00EF311F">
            <w:pPr>
              <w:spacing w:line="276" w:lineRule="auto"/>
              <w:ind w:right="93"/>
              <w:jc w:val="center"/>
              <w:rPr>
                <w:rFonts w:ascii="Arial" w:eastAsia="Calibri" w:hAnsi="Arial" w:cs="Arial"/>
                <w:color w:val="FF0000"/>
                <w:sz w:val="20"/>
                <w:szCs w:val="20"/>
                <w:lang w:val="es-ES"/>
              </w:rPr>
            </w:pPr>
            <w:r w:rsidRPr="00643A6B">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559984857"/>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1401" w:type="pct"/>
            <w:gridSpan w:val="2"/>
            <w:vAlign w:val="center"/>
          </w:tcPr>
          <w:p w14:paraId="1DE0B05A" w14:textId="77777777" w:rsidR="00EF311F" w:rsidRPr="00643A6B" w:rsidRDefault="00EF311F" w:rsidP="00EF311F">
            <w:pPr>
              <w:spacing w:line="276" w:lineRule="auto"/>
              <w:ind w:right="93"/>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664009243"/>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1399" w:type="pct"/>
            <w:gridSpan w:val="3"/>
            <w:vAlign w:val="center"/>
          </w:tcPr>
          <w:p w14:paraId="4FDA4017" w14:textId="77777777" w:rsidR="00EF311F" w:rsidRPr="00643A6B" w:rsidRDefault="00EF311F" w:rsidP="00EF311F">
            <w:pPr>
              <w:spacing w:line="276" w:lineRule="auto"/>
              <w:ind w:right="93"/>
              <w:jc w:val="center"/>
              <w:rPr>
                <w:rFonts w:ascii="Arial" w:eastAsia="Calibri" w:hAnsi="Arial" w:cs="Arial"/>
                <w:sz w:val="20"/>
                <w:szCs w:val="20"/>
                <w:lang w:val="es-ES"/>
              </w:rPr>
            </w:pPr>
            <w:r w:rsidRPr="00643A6B">
              <w:rPr>
                <w:rFonts w:ascii="Arial" w:eastAsia="Calibri" w:hAnsi="Arial" w:cs="Arial"/>
                <w:sz w:val="20"/>
                <w:szCs w:val="20"/>
                <w:lang w:val="es-ES"/>
              </w:rPr>
              <w:t xml:space="preserve">Difícil </w:t>
            </w:r>
            <w:sdt>
              <w:sdtPr>
                <w:rPr>
                  <w:rFonts w:ascii="Arial" w:eastAsia="Calibri" w:hAnsi="Arial" w:cs="Arial"/>
                  <w:sz w:val="20"/>
                  <w:szCs w:val="20"/>
                  <w:lang w:val="es-ES"/>
                </w:rPr>
                <w:id w:val="1761565125"/>
                <w14:checkbox>
                  <w14:checked w14:val="0"/>
                  <w14:checkedState w14:val="2612" w14:font="MS Gothic"/>
                  <w14:uncheckedState w14:val="2610" w14:font="MS Gothic"/>
                </w14:checkbox>
              </w:sdtPr>
              <w:sdtContent>
                <w:r w:rsidRPr="00643A6B">
                  <w:rPr>
                    <w:rFonts w:ascii="Segoe UI Symbol" w:eastAsia="Calibri" w:hAnsi="Segoe UI Symbol" w:cs="Segoe UI Symbol"/>
                    <w:sz w:val="20"/>
                    <w:szCs w:val="20"/>
                    <w:lang w:val="es-ES"/>
                  </w:rPr>
                  <w:t>☐</w:t>
                </w:r>
              </w:sdtContent>
            </w:sdt>
          </w:p>
        </w:tc>
      </w:tr>
      <w:tr w:rsidR="00EF311F" w:rsidRPr="00643A6B" w14:paraId="5780C0E3" w14:textId="77777777" w:rsidTr="00CB1CFB">
        <w:trPr>
          <w:trHeight w:val="20"/>
        </w:trPr>
        <w:tc>
          <w:tcPr>
            <w:tcW w:w="799" w:type="pct"/>
            <w:vMerge/>
            <w:shd w:val="clear" w:color="auto" w:fill="D9D9D9"/>
          </w:tcPr>
          <w:p w14:paraId="6FD880D7" w14:textId="77777777" w:rsidR="00EF311F" w:rsidRPr="00643A6B" w:rsidRDefault="00EF311F" w:rsidP="00EF311F">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5FD3B2D7" w14:textId="5F694C0A" w:rsidR="00EF311F" w:rsidRPr="00643A6B" w:rsidRDefault="00EF311F" w:rsidP="00EF311F">
            <w:pPr>
              <w:spacing w:line="276" w:lineRule="auto"/>
              <w:ind w:right="91"/>
              <w:rPr>
                <w:rFonts w:ascii="Arial" w:eastAsia="Calibri" w:hAnsi="Arial" w:cs="Arial"/>
                <w:sz w:val="20"/>
                <w:szCs w:val="20"/>
                <w:lang w:val="es-ES"/>
              </w:rPr>
            </w:pPr>
            <w:r w:rsidRPr="00643A6B">
              <w:rPr>
                <w:rFonts w:ascii="Arial" w:eastAsia="Calibri" w:hAnsi="Arial" w:cs="Arial"/>
                <w:position w:val="-10"/>
                <w:sz w:val="20"/>
                <w:szCs w:val="20"/>
                <w:lang w:val="es-ES"/>
              </w:rPr>
              <w:t>¿Por</w:t>
            </w:r>
            <w:r w:rsidRPr="00643A6B">
              <w:rPr>
                <w:rFonts w:ascii="Arial" w:eastAsia="Calibri" w:hAnsi="Arial" w:cs="Arial"/>
                <w:spacing w:val="-8"/>
                <w:position w:val="-10"/>
                <w:sz w:val="20"/>
                <w:szCs w:val="20"/>
                <w:lang w:val="es-ES"/>
              </w:rPr>
              <w:t xml:space="preserve"> </w:t>
            </w:r>
            <w:r w:rsidRPr="00643A6B">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732511202"/>
                <w:placeholder>
                  <w:docPart w:val="3AEC1345554F79408EFAD6CCB2DA2EC9"/>
                </w:placeholder>
              </w:sdtPr>
              <w:sdtEndPr>
                <w:rPr>
                  <w:color w:val="FF0000"/>
                </w:rPr>
              </w:sdtEndPr>
              <w:sdtContent>
                <w:r w:rsidRPr="00643A6B">
                  <w:rPr>
                    <w:rFonts w:ascii="Arial" w:eastAsia="Calibri" w:hAnsi="Arial" w:cs="Arial"/>
                    <w:sz w:val="20"/>
                    <w:szCs w:val="20"/>
                    <w:lang w:val="es-ES"/>
                  </w:rPr>
                  <w:t xml:space="preserve">requiere un ejercicio de monitoreo constante por parte del Ministerio de Minas y Energía, </w:t>
                </w:r>
                <w:r w:rsidR="00643A6B" w:rsidRPr="00643A6B">
                  <w:rPr>
                    <w:rFonts w:ascii="Arial" w:eastAsia="Calibri" w:hAnsi="Arial" w:cs="Arial"/>
                    <w:sz w:val="20"/>
                    <w:szCs w:val="20"/>
                    <w:lang w:val="es-ES"/>
                  </w:rPr>
                  <w:t>así</w:t>
                </w:r>
                <w:r w:rsidRPr="00643A6B">
                  <w:rPr>
                    <w:rFonts w:ascii="Arial" w:eastAsia="Calibri" w:hAnsi="Arial" w:cs="Arial"/>
                    <w:sz w:val="20"/>
                    <w:szCs w:val="20"/>
                    <w:lang w:val="es-ES"/>
                  </w:rPr>
                  <w:t xml:space="preserve"> mismo supone un ejercicio de planificación de las actividades que se desarrollaran para el cumplimiento de los fallos durante el año respectivo</w:t>
                </w:r>
              </w:sdtContent>
            </w:sdt>
          </w:p>
        </w:tc>
      </w:tr>
      <w:tr w:rsidR="00EF311F" w:rsidRPr="00643A6B" w14:paraId="765F14AA" w14:textId="77777777" w:rsidTr="00CB1CFB">
        <w:trPr>
          <w:trHeight w:val="20"/>
        </w:trPr>
        <w:tc>
          <w:tcPr>
            <w:tcW w:w="5000" w:type="pct"/>
            <w:gridSpan w:val="9"/>
            <w:shd w:val="clear" w:color="auto" w:fill="A6A6A6" w:themeFill="background1" w:themeFillShade="A6"/>
            <w:vAlign w:val="center"/>
          </w:tcPr>
          <w:p w14:paraId="0174BC0E"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RESPONSABLE DEL INDICADOR</w:t>
            </w:r>
          </w:p>
        </w:tc>
      </w:tr>
      <w:tr w:rsidR="00EF311F" w:rsidRPr="00643A6B" w14:paraId="462397F4" w14:textId="77777777" w:rsidTr="00CB1CFB">
        <w:trPr>
          <w:trHeight w:val="20"/>
        </w:trPr>
        <w:tc>
          <w:tcPr>
            <w:tcW w:w="799" w:type="pct"/>
            <w:shd w:val="clear" w:color="auto" w:fill="D9D9D9"/>
            <w:vAlign w:val="center"/>
          </w:tcPr>
          <w:p w14:paraId="38A8A4B6"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lastRenderedPageBreak/>
              <w:t>Entidad</w:t>
            </w:r>
          </w:p>
        </w:tc>
        <w:sdt>
          <w:sdtPr>
            <w:rPr>
              <w:rFonts w:ascii="Arial" w:eastAsia="Calibri" w:hAnsi="Arial" w:cs="Arial"/>
              <w:sz w:val="20"/>
              <w:szCs w:val="20"/>
              <w:lang w:val="es-ES"/>
            </w:rPr>
            <w:alias w:val="Entidad"/>
            <w:tag w:val="Entidad"/>
            <w:id w:val="-1465735038"/>
            <w:placeholder>
              <w:docPart w:val="0F3AF857B575384E996FC7D9E63C1752"/>
            </w:placeholder>
          </w:sdtPr>
          <w:sdtEndPr>
            <w:rPr>
              <w:color w:val="FF0000"/>
            </w:rPr>
          </w:sdtEndPr>
          <w:sdtContent>
            <w:tc>
              <w:tcPr>
                <w:tcW w:w="4201" w:type="pct"/>
                <w:gridSpan w:val="8"/>
              </w:tcPr>
              <w:p w14:paraId="38C3AF29"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 xml:space="preserve">Ministerio de Minas y Energía </w:t>
                </w:r>
              </w:p>
            </w:tc>
          </w:sdtContent>
        </w:sdt>
      </w:tr>
      <w:tr w:rsidR="00EF311F" w:rsidRPr="00643A6B" w14:paraId="7E6BF519" w14:textId="77777777" w:rsidTr="00CB1CFB">
        <w:trPr>
          <w:trHeight w:val="20"/>
        </w:trPr>
        <w:tc>
          <w:tcPr>
            <w:tcW w:w="799" w:type="pct"/>
            <w:shd w:val="clear" w:color="auto" w:fill="D9D9D9"/>
            <w:vAlign w:val="center"/>
          </w:tcPr>
          <w:p w14:paraId="5E89403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613665570"/>
            <w:placeholder>
              <w:docPart w:val="6C40A9EA72F0F049952B99720BE0DBD3"/>
            </w:placeholder>
          </w:sdtPr>
          <w:sdtEndPr>
            <w:rPr>
              <w:color w:val="FF0000"/>
            </w:rPr>
          </w:sdtEndPr>
          <w:sdtContent>
            <w:tc>
              <w:tcPr>
                <w:tcW w:w="4201" w:type="pct"/>
                <w:gridSpan w:val="8"/>
              </w:tcPr>
              <w:p w14:paraId="52721A68"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Oficina de asuntos ambientales y sociales / oficina asesora jurídica (en especial grupo de defensa judicial y seguimiento a fallos)</w:t>
                </w:r>
              </w:p>
            </w:tc>
          </w:sdtContent>
        </w:sdt>
      </w:tr>
      <w:tr w:rsidR="00EF311F" w:rsidRPr="00643A6B" w14:paraId="5A21102A" w14:textId="77777777" w:rsidTr="00CB1CFB">
        <w:trPr>
          <w:trHeight w:val="20"/>
        </w:trPr>
        <w:tc>
          <w:tcPr>
            <w:tcW w:w="799" w:type="pct"/>
            <w:shd w:val="clear" w:color="auto" w:fill="D9D9D9"/>
            <w:vAlign w:val="center"/>
          </w:tcPr>
          <w:p w14:paraId="0EA6C0D0"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1273473496"/>
            <w:placeholder>
              <w:docPart w:val="42A053B314C38841945D1D09F8911818"/>
            </w:placeholder>
          </w:sdtPr>
          <w:sdtContent>
            <w:tc>
              <w:tcPr>
                <w:tcW w:w="4201" w:type="pct"/>
                <w:gridSpan w:val="8"/>
              </w:tcPr>
              <w:p w14:paraId="2E3FA170"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601 2200 300</w:t>
                </w:r>
              </w:p>
            </w:tc>
          </w:sdtContent>
        </w:sdt>
      </w:tr>
      <w:tr w:rsidR="00EF311F" w:rsidRPr="00643A6B" w14:paraId="259D17AC" w14:textId="77777777" w:rsidTr="00CB1CFB">
        <w:trPr>
          <w:trHeight w:val="20"/>
        </w:trPr>
        <w:tc>
          <w:tcPr>
            <w:tcW w:w="799" w:type="pct"/>
            <w:shd w:val="clear" w:color="auto" w:fill="D9D9D9"/>
            <w:vAlign w:val="center"/>
          </w:tcPr>
          <w:p w14:paraId="41760A3A"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572957339"/>
            <w:placeholder>
              <w:docPart w:val="A5C2D0E7A84B5247A060386971AFEBB7"/>
            </w:placeholder>
          </w:sdtPr>
          <w:sdtContent>
            <w:tc>
              <w:tcPr>
                <w:tcW w:w="4201" w:type="pct"/>
                <w:gridSpan w:val="8"/>
              </w:tcPr>
              <w:p w14:paraId="68732D48"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Calle 43 No. 57 - 31 – Centro Administrativo Nacional Bogotá D.C - Colombia</w:t>
                </w:r>
              </w:p>
            </w:tc>
          </w:sdtContent>
        </w:sdt>
      </w:tr>
      <w:tr w:rsidR="00EF311F" w:rsidRPr="00643A6B" w14:paraId="5C0BB52A" w14:textId="77777777" w:rsidTr="00CB1CFB">
        <w:trPr>
          <w:trHeight w:val="20"/>
        </w:trPr>
        <w:tc>
          <w:tcPr>
            <w:tcW w:w="5000" w:type="pct"/>
            <w:gridSpan w:val="9"/>
            <w:shd w:val="clear" w:color="auto" w:fill="A6A6A6" w:themeFill="background1" w:themeFillShade="A6"/>
          </w:tcPr>
          <w:p w14:paraId="16A1E645"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UBICACIÓN PRINCIPAL PARA LA CONSULTA DEL INDICADOR</w:t>
            </w:r>
          </w:p>
        </w:tc>
      </w:tr>
      <w:tr w:rsidR="00EF311F" w:rsidRPr="00643A6B" w14:paraId="5C047BC5" w14:textId="77777777" w:rsidTr="00CB1CFB">
        <w:trPr>
          <w:trHeight w:val="20"/>
        </w:trPr>
        <w:tc>
          <w:tcPr>
            <w:tcW w:w="799" w:type="pct"/>
            <w:shd w:val="clear" w:color="auto" w:fill="D9D9D9"/>
            <w:vAlign w:val="center"/>
          </w:tcPr>
          <w:p w14:paraId="4831ECC4"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803773361"/>
            <w:placeholder>
              <w:docPart w:val="6159EA87DBE4C648B59D18E16FEF1559"/>
            </w:placeholder>
          </w:sdtPr>
          <w:sdtEndPr>
            <w:rPr>
              <w:color w:val="FF0000"/>
            </w:rPr>
          </w:sdtEndPr>
          <w:sdtContent>
            <w:tc>
              <w:tcPr>
                <w:tcW w:w="4201" w:type="pct"/>
                <w:gridSpan w:val="8"/>
              </w:tcPr>
              <w:p w14:paraId="3E54F33F" w14:textId="77777777" w:rsidR="00EF311F" w:rsidRPr="00643A6B" w:rsidRDefault="00EF311F" w:rsidP="00EF311F">
                <w:pPr>
                  <w:spacing w:line="276" w:lineRule="auto"/>
                  <w:jc w:val="both"/>
                  <w:rPr>
                    <w:rFonts w:ascii="Arial" w:eastAsia="Calibri" w:hAnsi="Arial" w:cs="Arial"/>
                    <w:color w:val="FF0000"/>
                    <w:sz w:val="20"/>
                    <w:szCs w:val="20"/>
                    <w:lang w:val="es-ES"/>
                  </w:rPr>
                </w:pPr>
                <w:r w:rsidRPr="00643A6B">
                  <w:rPr>
                    <w:rFonts w:ascii="Arial" w:eastAsia="Calibri" w:hAnsi="Arial" w:cs="Arial"/>
                    <w:sz w:val="20"/>
                    <w:szCs w:val="20"/>
                    <w:lang w:val="es-ES"/>
                  </w:rPr>
                  <w:t>Oficina de asuntos ambientales y sociales / Oficina asesora jurídica</w:t>
                </w:r>
              </w:p>
            </w:tc>
          </w:sdtContent>
        </w:sdt>
      </w:tr>
      <w:tr w:rsidR="00EF311F" w:rsidRPr="00643A6B" w14:paraId="421398D3" w14:textId="77777777" w:rsidTr="00CB1CFB">
        <w:trPr>
          <w:trHeight w:val="20"/>
        </w:trPr>
        <w:tc>
          <w:tcPr>
            <w:tcW w:w="799" w:type="pct"/>
            <w:shd w:val="clear" w:color="auto" w:fill="D9D9D9"/>
            <w:vAlign w:val="center"/>
          </w:tcPr>
          <w:p w14:paraId="330D2423"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917467193"/>
            <w:placeholder>
              <w:docPart w:val="E476C48E7AE8994A98DBF4E8CF8E3209"/>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1774863145"/>
                <w:placeholder>
                  <w:docPart w:val="A3020430A60B3247B2FC4F0083B179AF"/>
                </w:placeholder>
              </w:sdtPr>
              <w:sdtContent>
                <w:tc>
                  <w:tcPr>
                    <w:tcW w:w="4201" w:type="pct"/>
                    <w:gridSpan w:val="8"/>
                  </w:tcPr>
                  <w:p w14:paraId="1A3017F4"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Calle 43 No. 57 - 31 – Centro Administrativo Nacional Bogotá D.C - Colombia</w:t>
                    </w:r>
                  </w:p>
                </w:tc>
              </w:sdtContent>
            </w:sdt>
          </w:sdtContent>
        </w:sdt>
      </w:tr>
      <w:tr w:rsidR="00EF311F" w:rsidRPr="00643A6B" w14:paraId="6D8E7627" w14:textId="77777777" w:rsidTr="00CB1CFB">
        <w:trPr>
          <w:trHeight w:val="20"/>
        </w:trPr>
        <w:tc>
          <w:tcPr>
            <w:tcW w:w="799" w:type="pct"/>
            <w:shd w:val="clear" w:color="auto" w:fill="D9D9D9"/>
            <w:vAlign w:val="center"/>
          </w:tcPr>
          <w:p w14:paraId="04DA9E70"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941140915"/>
            <w:placeholder>
              <w:docPart w:val="4307EBF10B78CA47B474C0F6B015C777"/>
            </w:placeholder>
          </w:sdtPr>
          <w:sdtEndPr>
            <w:rPr>
              <w:color w:val="FF0000"/>
            </w:rPr>
          </w:sdtEndPr>
          <w:sdtContent>
            <w:tc>
              <w:tcPr>
                <w:tcW w:w="4201" w:type="pct"/>
                <w:gridSpan w:val="8"/>
              </w:tcPr>
              <w:p w14:paraId="51FCE29D" w14:textId="77777777" w:rsidR="00EF311F" w:rsidRPr="00643A6B" w:rsidRDefault="00EF311F" w:rsidP="00EF311F">
                <w:pPr>
                  <w:spacing w:line="276" w:lineRule="auto"/>
                  <w:rPr>
                    <w:rFonts w:ascii="Arial" w:eastAsia="Calibri" w:hAnsi="Arial" w:cs="Arial"/>
                    <w:color w:val="FF0000"/>
                    <w:sz w:val="20"/>
                    <w:szCs w:val="20"/>
                    <w:lang w:val="es-ES"/>
                  </w:rPr>
                </w:pPr>
                <w:r w:rsidRPr="00643A6B">
                  <w:rPr>
                    <w:rFonts w:ascii="Arial" w:eastAsia="Calibri" w:hAnsi="Arial" w:cs="Arial"/>
                    <w:sz w:val="20"/>
                    <w:szCs w:val="20"/>
                    <w:lang w:val="es-ES"/>
                  </w:rPr>
                  <w:t xml:space="preserve">No aplica </w:t>
                </w:r>
              </w:p>
            </w:tc>
          </w:sdtContent>
        </w:sdt>
      </w:tr>
    </w:tbl>
    <w:p w14:paraId="0D579D33" w14:textId="77777777" w:rsidR="00EF311F" w:rsidRPr="00643A6B" w:rsidRDefault="00EF311F" w:rsidP="00EF311F">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EF311F" w:rsidRPr="00643A6B" w14:paraId="40CFC512" w14:textId="77777777" w:rsidTr="00CB1CFB">
        <w:trPr>
          <w:trHeight w:val="20"/>
        </w:trPr>
        <w:tc>
          <w:tcPr>
            <w:tcW w:w="5000" w:type="pct"/>
            <w:gridSpan w:val="7"/>
            <w:shd w:val="clear" w:color="auto" w:fill="A6A6A6" w:themeFill="background1" w:themeFillShade="A6"/>
          </w:tcPr>
          <w:p w14:paraId="753657B6"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FUENTE DE LAS VARIABLES</w:t>
            </w:r>
          </w:p>
        </w:tc>
      </w:tr>
      <w:tr w:rsidR="00EF311F" w:rsidRPr="00643A6B" w14:paraId="120569B1" w14:textId="77777777" w:rsidTr="00CB1CFB">
        <w:trPr>
          <w:trHeight w:val="20"/>
        </w:trPr>
        <w:tc>
          <w:tcPr>
            <w:tcW w:w="798" w:type="pct"/>
            <w:shd w:val="clear" w:color="auto" w:fill="D9D9D9"/>
            <w:vAlign w:val="center"/>
          </w:tcPr>
          <w:p w14:paraId="7DC8295D" w14:textId="77777777" w:rsidR="00EF311F" w:rsidRPr="00643A6B" w:rsidRDefault="00EF311F" w:rsidP="00EF311F">
            <w:pPr>
              <w:tabs>
                <w:tab w:val="left" w:pos="1019"/>
                <w:tab w:val="left" w:pos="1455"/>
              </w:tabs>
              <w:spacing w:line="276" w:lineRule="auto"/>
              <w:ind w:right="93"/>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Variable </w:t>
            </w:r>
            <w:proofErr w:type="spellStart"/>
            <w:r w:rsidRPr="00643A6B">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868180053"/>
            <w:placeholder>
              <w:docPart w:val="23113CF97DE3534D909AEAD9596C33C1"/>
            </w:placeholder>
          </w:sdtPr>
          <w:sdtEndPr>
            <w:rPr>
              <w:color w:val="FF0000"/>
            </w:rPr>
          </w:sdtEndPr>
          <w:sdtContent>
            <w:tc>
              <w:tcPr>
                <w:tcW w:w="4202" w:type="pct"/>
                <w:gridSpan w:val="6"/>
              </w:tcPr>
              <w:p w14:paraId="02E7CF39"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 xml:space="preserve"> 1</w:t>
                </w:r>
              </w:p>
            </w:tc>
          </w:sdtContent>
        </w:sdt>
      </w:tr>
      <w:tr w:rsidR="00EF311F" w:rsidRPr="00643A6B" w14:paraId="28154D8A" w14:textId="77777777" w:rsidTr="00CB1CFB">
        <w:trPr>
          <w:trHeight w:val="20"/>
        </w:trPr>
        <w:tc>
          <w:tcPr>
            <w:tcW w:w="798" w:type="pct"/>
            <w:shd w:val="clear" w:color="auto" w:fill="D9D9D9"/>
            <w:vAlign w:val="center"/>
          </w:tcPr>
          <w:p w14:paraId="74B476AE" w14:textId="77777777" w:rsidR="00EF311F" w:rsidRPr="00643A6B" w:rsidRDefault="00EF311F" w:rsidP="00EF311F">
            <w:pPr>
              <w:tabs>
                <w:tab w:val="left" w:pos="1019"/>
                <w:tab w:val="left" w:pos="1455"/>
              </w:tabs>
              <w:spacing w:line="276" w:lineRule="auto"/>
              <w:ind w:right="93"/>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Nombre</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de</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la</w:t>
            </w:r>
            <w:r w:rsidRPr="00643A6B">
              <w:rPr>
                <w:rFonts w:ascii="Arial" w:eastAsia="Calibri" w:hAnsi="Arial" w:cs="Arial"/>
                <w:spacing w:val="-2"/>
                <w:sz w:val="20"/>
                <w:szCs w:val="20"/>
                <w:lang w:val="es-ES"/>
              </w:rPr>
              <w:t xml:space="preserve"> variable</w:t>
            </w:r>
          </w:p>
        </w:tc>
        <w:tc>
          <w:tcPr>
            <w:tcW w:w="4202" w:type="pct"/>
            <w:gridSpan w:val="6"/>
          </w:tcPr>
          <w:p w14:paraId="4A39D7B6"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Ordenes proferidas contra el Ministerio de Minas y Energía</w:t>
            </w:r>
          </w:p>
        </w:tc>
      </w:tr>
      <w:tr w:rsidR="00EF311F" w:rsidRPr="00643A6B" w14:paraId="54A13E63" w14:textId="77777777" w:rsidTr="00CB1CFB">
        <w:trPr>
          <w:trHeight w:val="20"/>
        </w:trPr>
        <w:tc>
          <w:tcPr>
            <w:tcW w:w="798" w:type="pct"/>
            <w:vMerge w:val="restart"/>
            <w:shd w:val="clear" w:color="auto" w:fill="D9D9D9"/>
            <w:vAlign w:val="center"/>
          </w:tcPr>
          <w:p w14:paraId="544C7A9A"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Frecuencia</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de</w:t>
            </w:r>
            <w:r w:rsidRPr="00643A6B">
              <w:rPr>
                <w:rFonts w:ascii="Arial" w:eastAsia="Calibri" w:hAnsi="Arial" w:cs="Arial"/>
                <w:spacing w:val="-2"/>
                <w:sz w:val="20"/>
                <w:szCs w:val="20"/>
                <w:lang w:val="es-ES"/>
              </w:rPr>
              <w:t xml:space="preserve"> medición</w:t>
            </w:r>
          </w:p>
        </w:tc>
        <w:tc>
          <w:tcPr>
            <w:tcW w:w="742" w:type="pct"/>
            <w:vAlign w:val="center"/>
          </w:tcPr>
          <w:p w14:paraId="15084D20"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390764152"/>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691" w:type="pct"/>
            <w:vAlign w:val="center"/>
          </w:tcPr>
          <w:p w14:paraId="7A837CAB"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857312931"/>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2152A73B"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54694754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7AE646B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311303962"/>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6F32E058"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863698010"/>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6" w:type="pct"/>
            <w:vAlign w:val="center"/>
          </w:tcPr>
          <w:p w14:paraId="0DD58D7A"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937819791"/>
                <w14:checkbox>
                  <w14:checked w14:val="0"/>
                  <w14:checkedState w14:val="2612" w14:font="MS Gothic"/>
                  <w14:uncheckedState w14:val="2610" w14:font="MS Gothic"/>
                </w14:checkbox>
              </w:sdtPr>
              <w:sdtContent>
                <w:r w:rsidRPr="00643A6B">
                  <w:rPr>
                    <w:rFonts w:ascii="Segoe UI Symbol" w:eastAsia="Calibri" w:hAnsi="Segoe UI Symbol" w:cs="Segoe UI Symbol"/>
                    <w:position w:val="-4"/>
                    <w:sz w:val="20"/>
                    <w:szCs w:val="20"/>
                    <w:lang w:val="es-ES"/>
                  </w:rPr>
                  <w:t>☐</w:t>
                </w:r>
              </w:sdtContent>
            </w:sdt>
          </w:p>
        </w:tc>
      </w:tr>
      <w:tr w:rsidR="00EF311F" w:rsidRPr="00643A6B" w14:paraId="28DEBD8A" w14:textId="77777777" w:rsidTr="00CB1CFB">
        <w:trPr>
          <w:trHeight w:val="20"/>
        </w:trPr>
        <w:tc>
          <w:tcPr>
            <w:tcW w:w="798" w:type="pct"/>
            <w:vMerge/>
            <w:shd w:val="clear" w:color="auto" w:fill="D9D9D9"/>
          </w:tcPr>
          <w:p w14:paraId="48E3373A" w14:textId="77777777" w:rsidR="00EF311F" w:rsidRPr="00643A6B" w:rsidRDefault="00EF311F" w:rsidP="00EF311F">
            <w:pPr>
              <w:spacing w:line="276" w:lineRule="auto"/>
              <w:rPr>
                <w:rFonts w:ascii="Arial" w:eastAsia="Calibri" w:hAnsi="Arial" w:cs="Arial"/>
                <w:spacing w:val="-2"/>
                <w:sz w:val="20"/>
                <w:szCs w:val="20"/>
                <w:lang w:val="es-ES"/>
              </w:rPr>
            </w:pPr>
          </w:p>
        </w:tc>
        <w:tc>
          <w:tcPr>
            <w:tcW w:w="4202" w:type="pct"/>
            <w:gridSpan w:val="6"/>
          </w:tcPr>
          <w:p w14:paraId="4FCA8F0D" w14:textId="77777777" w:rsidR="00EF311F" w:rsidRPr="00643A6B" w:rsidRDefault="00EF311F" w:rsidP="00EF311F">
            <w:pPr>
              <w:spacing w:line="276" w:lineRule="auto"/>
              <w:rPr>
                <w:rFonts w:ascii="Arial" w:eastAsia="Calibri" w:hAnsi="Arial" w:cs="Arial"/>
                <w:position w:val="-4"/>
                <w:sz w:val="20"/>
                <w:szCs w:val="20"/>
                <w:lang w:val="es-ES"/>
              </w:rPr>
            </w:pPr>
            <w:r w:rsidRPr="00643A6B">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637528911"/>
                <w:placeholder>
                  <w:docPart w:val="E90E860FB73EBD4F8B95B5068B9E60A2"/>
                </w:placeholder>
                <w:showingPlcHdr/>
              </w:sdtPr>
              <w:sdtEndPr>
                <w:rPr>
                  <w:color w:val="FF0000"/>
                </w:rPr>
              </w:sdtEndPr>
              <w:sdtContent>
                <w:r w:rsidRPr="00643A6B">
                  <w:rPr>
                    <w:rFonts w:ascii="Arial" w:eastAsia="Calibri" w:hAnsi="Arial" w:cs="Arial"/>
                    <w:color w:val="666666"/>
                    <w:sz w:val="20"/>
                    <w:szCs w:val="20"/>
                    <w:lang w:val="es-ES"/>
                  </w:rPr>
                  <w:t>Haga clic o pulse aquí para indicar la frecuencia de medición de la variable.</w:t>
                </w:r>
              </w:sdtContent>
            </w:sdt>
          </w:p>
        </w:tc>
      </w:tr>
      <w:tr w:rsidR="00EF311F" w:rsidRPr="00643A6B" w14:paraId="7B2919E3" w14:textId="77777777" w:rsidTr="00CB1CFB">
        <w:trPr>
          <w:trHeight w:val="20"/>
        </w:trPr>
        <w:tc>
          <w:tcPr>
            <w:tcW w:w="5000" w:type="pct"/>
            <w:gridSpan w:val="7"/>
            <w:shd w:val="clear" w:color="auto" w:fill="A6A6A6" w:themeFill="background1" w:themeFillShade="A6"/>
          </w:tcPr>
          <w:p w14:paraId="041A2C7B" w14:textId="77777777" w:rsidR="00EF311F" w:rsidRPr="00643A6B" w:rsidRDefault="00EF311F" w:rsidP="00EF311F">
            <w:pPr>
              <w:spacing w:line="276" w:lineRule="auto"/>
              <w:ind w:left="20" w:right="8"/>
              <w:jc w:val="center"/>
              <w:rPr>
                <w:rFonts w:ascii="Arial" w:eastAsia="Calibri" w:hAnsi="Arial" w:cs="Arial"/>
                <w:sz w:val="20"/>
                <w:szCs w:val="20"/>
                <w:lang w:val="es-ES"/>
              </w:rPr>
            </w:pPr>
            <w:r w:rsidRPr="00643A6B">
              <w:rPr>
                <w:rFonts w:ascii="Arial" w:eastAsia="Calibri" w:hAnsi="Arial" w:cs="Arial"/>
                <w:sz w:val="20"/>
                <w:szCs w:val="20"/>
                <w:lang w:val="es-ES"/>
              </w:rPr>
              <w:t>UBICACIÓN</w:t>
            </w:r>
            <w:r w:rsidRPr="00643A6B">
              <w:rPr>
                <w:rFonts w:ascii="Arial" w:eastAsia="Calibri" w:hAnsi="Arial" w:cs="Arial"/>
                <w:spacing w:val="-6"/>
                <w:sz w:val="20"/>
                <w:szCs w:val="20"/>
                <w:lang w:val="es-ES"/>
              </w:rPr>
              <w:t xml:space="preserve"> </w:t>
            </w:r>
            <w:r w:rsidRPr="00643A6B">
              <w:rPr>
                <w:rFonts w:ascii="Arial" w:eastAsia="Calibri" w:hAnsi="Arial" w:cs="Arial"/>
                <w:sz w:val="20"/>
                <w:szCs w:val="20"/>
                <w:lang w:val="es-ES"/>
              </w:rPr>
              <w:t>PARA</w:t>
            </w:r>
            <w:r w:rsidRPr="00643A6B">
              <w:rPr>
                <w:rFonts w:ascii="Arial" w:eastAsia="Calibri" w:hAnsi="Arial" w:cs="Arial"/>
                <w:spacing w:val="-6"/>
                <w:sz w:val="20"/>
                <w:szCs w:val="20"/>
                <w:lang w:val="es-ES"/>
              </w:rPr>
              <w:t xml:space="preserve"> </w:t>
            </w:r>
            <w:r w:rsidRPr="00643A6B">
              <w:rPr>
                <w:rFonts w:ascii="Arial" w:eastAsia="Calibri" w:hAnsi="Arial" w:cs="Arial"/>
                <w:spacing w:val="-2"/>
                <w:sz w:val="20"/>
                <w:szCs w:val="20"/>
                <w:lang w:val="es-ES"/>
              </w:rPr>
              <w:t>CONSULTA</w:t>
            </w:r>
          </w:p>
        </w:tc>
      </w:tr>
      <w:tr w:rsidR="00EF311F" w:rsidRPr="00643A6B" w14:paraId="695ADEC9" w14:textId="77777777" w:rsidTr="00CB1CFB">
        <w:trPr>
          <w:trHeight w:val="20"/>
        </w:trPr>
        <w:tc>
          <w:tcPr>
            <w:tcW w:w="798" w:type="pct"/>
            <w:shd w:val="clear" w:color="auto" w:fill="D9D9D9"/>
            <w:vAlign w:val="center"/>
          </w:tcPr>
          <w:p w14:paraId="72D303EF"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201828688"/>
            <w:placeholder>
              <w:docPart w:val="95F2449B207073418B05F86877E1302C"/>
            </w:placeholder>
          </w:sdtPr>
          <w:sdtEndPr>
            <w:rPr>
              <w:color w:val="FF0000"/>
            </w:rPr>
          </w:sdtEndPr>
          <w:sdtContent>
            <w:sdt>
              <w:sdtPr>
                <w:rPr>
                  <w:rFonts w:ascii="Arial" w:eastAsia="Calibri" w:hAnsi="Arial" w:cs="Arial"/>
                  <w:sz w:val="20"/>
                  <w:szCs w:val="20"/>
                  <w:lang w:val="es-ES"/>
                </w:rPr>
                <w:alias w:val="Nombre"/>
                <w:tag w:val="Nombre"/>
                <w:id w:val="-939677296"/>
                <w:placeholder>
                  <w:docPart w:val="428D83114A62104BB6D57A87A73EBAB1"/>
                </w:placeholder>
              </w:sdtPr>
              <w:sdtEndPr>
                <w:rPr>
                  <w:color w:val="FF0000"/>
                </w:rPr>
              </w:sdtEndPr>
              <w:sdtContent>
                <w:sdt>
                  <w:sdtPr>
                    <w:rPr>
                      <w:rFonts w:ascii="Arial" w:eastAsia="Calibri" w:hAnsi="Arial" w:cs="Arial"/>
                      <w:sz w:val="20"/>
                      <w:szCs w:val="20"/>
                      <w:lang w:val="es-ES"/>
                    </w:rPr>
                    <w:alias w:val="Nombre"/>
                    <w:tag w:val="Nombre"/>
                    <w:id w:val="204525245"/>
                    <w:placeholder>
                      <w:docPart w:val="D676147D8B5F58489FB44CFDA39E3D22"/>
                    </w:placeholder>
                  </w:sdtPr>
                  <w:sdtEndPr>
                    <w:rPr>
                      <w:color w:val="FF0000"/>
                    </w:rPr>
                  </w:sdtEndPr>
                  <w:sdtContent>
                    <w:tc>
                      <w:tcPr>
                        <w:tcW w:w="4202" w:type="pct"/>
                        <w:gridSpan w:val="6"/>
                      </w:tcPr>
                      <w:p w14:paraId="244AEC60" w14:textId="77777777" w:rsidR="00EF311F" w:rsidRPr="00643A6B" w:rsidRDefault="00EF311F" w:rsidP="00EF311F">
                        <w:pPr>
                          <w:spacing w:line="276" w:lineRule="auto"/>
                          <w:ind w:right="111"/>
                          <w:rPr>
                            <w:rFonts w:ascii="Arial" w:eastAsia="Calibri" w:hAnsi="Arial" w:cs="Arial"/>
                            <w:sz w:val="20"/>
                            <w:szCs w:val="20"/>
                            <w:lang w:val="es-ES"/>
                          </w:rPr>
                        </w:pPr>
                        <w:r w:rsidRPr="00643A6B">
                          <w:rPr>
                            <w:rFonts w:ascii="Arial" w:eastAsia="Calibri" w:hAnsi="Arial" w:cs="Arial"/>
                            <w:sz w:val="20"/>
                            <w:szCs w:val="20"/>
                            <w:lang w:val="es-ES"/>
                          </w:rPr>
                          <w:t>Oficina de asuntos ambientales y sociales / Oficina asesora jurídica</w:t>
                        </w:r>
                      </w:p>
                    </w:tc>
                  </w:sdtContent>
                </w:sdt>
              </w:sdtContent>
            </w:sdt>
          </w:sdtContent>
        </w:sdt>
      </w:tr>
      <w:tr w:rsidR="00EF311F" w:rsidRPr="00643A6B" w14:paraId="14F3A905" w14:textId="77777777" w:rsidTr="00CB1CFB">
        <w:trPr>
          <w:trHeight w:val="20"/>
        </w:trPr>
        <w:tc>
          <w:tcPr>
            <w:tcW w:w="798" w:type="pct"/>
            <w:shd w:val="clear" w:color="auto" w:fill="D9D9D9"/>
            <w:vAlign w:val="center"/>
          </w:tcPr>
          <w:p w14:paraId="5E21C2E6"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207650052"/>
            <w:placeholder>
              <w:docPart w:val="403BB721DFC8FE4CBC49C19C3754CFAE"/>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1239205242"/>
                <w:placeholder>
                  <w:docPart w:val="6E809A7CCA5CAB4D92BC70F22639051B"/>
                </w:placeholder>
              </w:sdtPr>
              <w:sdtContent>
                <w:tc>
                  <w:tcPr>
                    <w:tcW w:w="4202" w:type="pct"/>
                    <w:gridSpan w:val="6"/>
                  </w:tcPr>
                  <w:p w14:paraId="503ED163"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Calle 43 No. 57 - 31 – Centro Administrativo Nacional Bogotá D.C - Colombia</w:t>
                    </w:r>
                  </w:p>
                </w:tc>
              </w:sdtContent>
            </w:sdt>
          </w:sdtContent>
        </w:sdt>
      </w:tr>
      <w:tr w:rsidR="00EF311F" w:rsidRPr="00643A6B" w14:paraId="10D14CAD" w14:textId="77777777" w:rsidTr="00CB1CFB">
        <w:trPr>
          <w:trHeight w:val="20"/>
        </w:trPr>
        <w:tc>
          <w:tcPr>
            <w:tcW w:w="798" w:type="pct"/>
            <w:shd w:val="clear" w:color="auto" w:fill="D9D9D9"/>
            <w:vAlign w:val="center"/>
          </w:tcPr>
          <w:p w14:paraId="62A7E76D"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252499145"/>
            <w:placeholder>
              <w:docPart w:val="EDA676104A3C6F4F9435754E112B606F"/>
            </w:placeholder>
          </w:sdtPr>
          <w:sdtEndPr>
            <w:rPr>
              <w:color w:val="FF0000"/>
            </w:rPr>
          </w:sdtEndPr>
          <w:sdtContent>
            <w:sdt>
              <w:sdtPr>
                <w:rPr>
                  <w:rFonts w:ascii="Arial" w:eastAsia="Calibri" w:hAnsi="Arial" w:cs="Arial"/>
                  <w:sz w:val="20"/>
                  <w:szCs w:val="20"/>
                  <w:lang w:val="es-ES"/>
                </w:rPr>
                <w:alias w:val="URL"/>
                <w:tag w:val="URL"/>
                <w:id w:val="-653603485"/>
                <w:placeholder>
                  <w:docPart w:val="1F29105751CAC34D9D06B86A533AC7D5"/>
                </w:placeholder>
              </w:sdtPr>
              <w:sdtEndPr>
                <w:rPr>
                  <w:color w:val="FF0000"/>
                </w:rPr>
              </w:sdtEndPr>
              <w:sdtContent>
                <w:tc>
                  <w:tcPr>
                    <w:tcW w:w="4202" w:type="pct"/>
                    <w:gridSpan w:val="6"/>
                  </w:tcPr>
                  <w:p w14:paraId="5E662CCB" w14:textId="77777777" w:rsidR="00EF311F" w:rsidRPr="00643A6B" w:rsidRDefault="00EF311F" w:rsidP="00EF311F">
                    <w:pPr>
                      <w:spacing w:line="276" w:lineRule="auto"/>
                      <w:ind w:right="111"/>
                      <w:rPr>
                        <w:rFonts w:ascii="Arial" w:eastAsia="Calibri" w:hAnsi="Arial" w:cs="Arial"/>
                        <w:sz w:val="20"/>
                        <w:szCs w:val="20"/>
                        <w:lang w:val="es-ES"/>
                      </w:rPr>
                    </w:pPr>
                    <w:r w:rsidRPr="00643A6B">
                      <w:rPr>
                        <w:rFonts w:ascii="Arial" w:eastAsia="Calibri" w:hAnsi="Arial" w:cs="Arial"/>
                        <w:sz w:val="20"/>
                        <w:szCs w:val="20"/>
                        <w:lang w:val="es-ES"/>
                      </w:rPr>
                      <w:t>No aplica</w:t>
                    </w:r>
                  </w:p>
                </w:tc>
              </w:sdtContent>
            </w:sdt>
          </w:sdtContent>
        </w:sdt>
      </w:tr>
      <w:tr w:rsidR="00EF311F" w:rsidRPr="00643A6B" w14:paraId="252C0178" w14:textId="77777777" w:rsidTr="00CB1CFB">
        <w:trPr>
          <w:trHeight w:val="20"/>
        </w:trPr>
        <w:tc>
          <w:tcPr>
            <w:tcW w:w="5000" w:type="pct"/>
            <w:gridSpan w:val="7"/>
            <w:shd w:val="clear" w:color="auto" w:fill="A6A6A6" w:themeFill="background1" w:themeFillShade="A6"/>
          </w:tcPr>
          <w:p w14:paraId="48775606" w14:textId="77777777" w:rsidR="00EF311F" w:rsidRPr="00643A6B" w:rsidRDefault="00EF311F" w:rsidP="00EF311F">
            <w:pPr>
              <w:spacing w:line="276" w:lineRule="auto"/>
              <w:ind w:left="20"/>
              <w:jc w:val="center"/>
              <w:rPr>
                <w:rFonts w:ascii="Arial" w:eastAsia="Calibri" w:hAnsi="Arial" w:cs="Arial"/>
                <w:sz w:val="20"/>
                <w:szCs w:val="20"/>
                <w:lang w:val="es-ES"/>
              </w:rPr>
            </w:pPr>
            <w:r w:rsidRPr="00643A6B">
              <w:rPr>
                <w:rFonts w:ascii="Arial" w:eastAsia="Calibri" w:hAnsi="Arial" w:cs="Arial"/>
                <w:spacing w:val="-2"/>
                <w:sz w:val="20"/>
                <w:szCs w:val="20"/>
                <w:lang w:val="es-ES"/>
              </w:rPr>
              <w:t>RESPONSABLE</w:t>
            </w:r>
          </w:p>
        </w:tc>
      </w:tr>
      <w:tr w:rsidR="00EF311F" w:rsidRPr="00643A6B" w14:paraId="20528307" w14:textId="77777777" w:rsidTr="00CB1CFB">
        <w:trPr>
          <w:trHeight w:val="20"/>
        </w:trPr>
        <w:tc>
          <w:tcPr>
            <w:tcW w:w="798" w:type="pct"/>
            <w:shd w:val="clear" w:color="auto" w:fill="D9D9D9" w:themeFill="background1" w:themeFillShade="D9"/>
            <w:vAlign w:val="center"/>
          </w:tcPr>
          <w:p w14:paraId="2441118B"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93146847"/>
            <w:placeholder>
              <w:docPart w:val="7910739E3EA58F488ECE0E16AE17532A"/>
            </w:placeholder>
          </w:sdtPr>
          <w:sdtEndPr>
            <w:rPr>
              <w:color w:val="FF0000"/>
            </w:rPr>
          </w:sdtEndPr>
          <w:sdtContent>
            <w:sdt>
              <w:sdtPr>
                <w:rPr>
                  <w:rFonts w:ascii="Arial" w:eastAsia="Calibri" w:hAnsi="Arial" w:cs="Arial"/>
                  <w:sz w:val="20"/>
                  <w:szCs w:val="20"/>
                  <w:lang w:val="es-ES"/>
                </w:rPr>
                <w:alias w:val="Entidad"/>
                <w:tag w:val="Entidad"/>
                <w:id w:val="228205402"/>
                <w:placeholder>
                  <w:docPart w:val="961A93B21F7132468BF066AB1AC2E27B"/>
                </w:placeholder>
              </w:sdtPr>
              <w:sdtEndPr>
                <w:rPr>
                  <w:color w:val="FF0000"/>
                </w:rPr>
              </w:sdtEndPr>
              <w:sdtContent>
                <w:tc>
                  <w:tcPr>
                    <w:tcW w:w="4202" w:type="pct"/>
                    <w:gridSpan w:val="6"/>
                  </w:tcPr>
                  <w:p w14:paraId="6F4AB6C4"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 xml:space="preserve">Ministerio de Minas y Energía </w:t>
                    </w:r>
                  </w:p>
                </w:tc>
              </w:sdtContent>
            </w:sdt>
          </w:sdtContent>
        </w:sdt>
      </w:tr>
      <w:tr w:rsidR="00EF311F" w:rsidRPr="00643A6B" w14:paraId="7A63419E" w14:textId="77777777" w:rsidTr="00CB1CFB">
        <w:trPr>
          <w:trHeight w:val="20"/>
        </w:trPr>
        <w:tc>
          <w:tcPr>
            <w:tcW w:w="798" w:type="pct"/>
            <w:shd w:val="clear" w:color="auto" w:fill="D9D9D9" w:themeFill="background1" w:themeFillShade="D9"/>
            <w:vAlign w:val="center"/>
          </w:tcPr>
          <w:p w14:paraId="187966E8"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2030451178"/>
            <w:placeholder>
              <w:docPart w:val="B51688014359BA4386BB8E31948905B7"/>
            </w:placeholder>
          </w:sdtPr>
          <w:sdtEndPr>
            <w:rPr>
              <w:color w:val="FF0000"/>
            </w:rPr>
          </w:sdtEndPr>
          <w:sdtContent>
            <w:sdt>
              <w:sdtPr>
                <w:rPr>
                  <w:rFonts w:ascii="Arial" w:eastAsia="Calibri" w:hAnsi="Arial" w:cs="Arial"/>
                  <w:sz w:val="20"/>
                  <w:szCs w:val="20"/>
                  <w:lang w:val="es-ES"/>
                </w:rPr>
                <w:alias w:val="Dependencia"/>
                <w:tag w:val="Dependencia"/>
                <w:id w:val="718480142"/>
                <w:placeholder>
                  <w:docPart w:val="DCC8C4D193E7BC4C946921BCE8108C7D"/>
                </w:placeholder>
              </w:sdtPr>
              <w:sdtEndPr>
                <w:rPr>
                  <w:color w:val="FF0000"/>
                </w:rPr>
              </w:sdtEndPr>
              <w:sdtContent>
                <w:sdt>
                  <w:sdtPr>
                    <w:rPr>
                      <w:rFonts w:ascii="Arial" w:eastAsia="Calibri" w:hAnsi="Arial" w:cs="Arial"/>
                      <w:sz w:val="20"/>
                      <w:szCs w:val="20"/>
                      <w:lang w:val="es-ES"/>
                    </w:rPr>
                    <w:alias w:val="Nombre"/>
                    <w:tag w:val="Nombre"/>
                    <w:id w:val="225038115"/>
                    <w:placeholder>
                      <w:docPart w:val="0EA4485756235A469512650E96918BFB"/>
                    </w:placeholder>
                  </w:sdtPr>
                  <w:sdtEndPr>
                    <w:rPr>
                      <w:color w:val="FF0000"/>
                    </w:rPr>
                  </w:sdtEndPr>
                  <w:sdtContent>
                    <w:tc>
                      <w:tcPr>
                        <w:tcW w:w="4202" w:type="pct"/>
                        <w:gridSpan w:val="6"/>
                      </w:tcPr>
                      <w:p w14:paraId="046D9113"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Oficina de asuntos ambientales y sociales / Oficina asesora jurídica</w:t>
                        </w:r>
                      </w:p>
                    </w:tc>
                  </w:sdtContent>
                </w:sdt>
              </w:sdtContent>
            </w:sdt>
          </w:sdtContent>
        </w:sdt>
      </w:tr>
      <w:tr w:rsidR="00EF311F" w:rsidRPr="00643A6B" w14:paraId="45B9B702" w14:textId="77777777" w:rsidTr="00CB1CFB">
        <w:trPr>
          <w:trHeight w:val="20"/>
        </w:trPr>
        <w:tc>
          <w:tcPr>
            <w:tcW w:w="5000" w:type="pct"/>
            <w:gridSpan w:val="7"/>
            <w:shd w:val="clear" w:color="auto" w:fill="A6A6A6" w:themeFill="background1" w:themeFillShade="A6"/>
          </w:tcPr>
          <w:p w14:paraId="4CD941AF"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z w:val="20"/>
                <w:szCs w:val="20"/>
                <w:lang w:val="es-ES"/>
              </w:rPr>
              <w:t>FUENTE DE LAS VARIABLES</w:t>
            </w:r>
          </w:p>
        </w:tc>
      </w:tr>
      <w:tr w:rsidR="00EF311F" w:rsidRPr="00643A6B" w14:paraId="463A0F84" w14:textId="77777777" w:rsidTr="00CB1CFB">
        <w:trPr>
          <w:trHeight w:val="20"/>
        </w:trPr>
        <w:tc>
          <w:tcPr>
            <w:tcW w:w="798" w:type="pct"/>
            <w:shd w:val="clear" w:color="auto" w:fill="D9D9D9"/>
            <w:vAlign w:val="center"/>
          </w:tcPr>
          <w:p w14:paraId="00AE98CE" w14:textId="77777777" w:rsidR="00EF311F" w:rsidRPr="00643A6B" w:rsidRDefault="00EF311F" w:rsidP="00EF311F">
            <w:pPr>
              <w:tabs>
                <w:tab w:val="left" w:pos="1019"/>
                <w:tab w:val="left" w:pos="1455"/>
              </w:tabs>
              <w:spacing w:line="276" w:lineRule="auto"/>
              <w:ind w:right="93"/>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Variable </w:t>
            </w:r>
            <w:proofErr w:type="spellStart"/>
            <w:r w:rsidRPr="00643A6B">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582872467"/>
            <w:placeholder>
              <w:docPart w:val="EFB3A4EA215724459BB98B8DB2DBE4C4"/>
            </w:placeholder>
          </w:sdtPr>
          <w:sdtEndPr>
            <w:rPr>
              <w:color w:val="FF0000"/>
            </w:rPr>
          </w:sdtEndPr>
          <w:sdtContent>
            <w:tc>
              <w:tcPr>
                <w:tcW w:w="4202" w:type="pct"/>
                <w:gridSpan w:val="6"/>
              </w:tcPr>
              <w:p w14:paraId="4528B87B"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2</w:t>
                </w:r>
              </w:p>
            </w:tc>
          </w:sdtContent>
        </w:sdt>
      </w:tr>
      <w:tr w:rsidR="00EF311F" w:rsidRPr="00643A6B" w14:paraId="3094B976" w14:textId="77777777" w:rsidTr="00CB1CFB">
        <w:trPr>
          <w:trHeight w:val="20"/>
        </w:trPr>
        <w:tc>
          <w:tcPr>
            <w:tcW w:w="798" w:type="pct"/>
            <w:shd w:val="clear" w:color="auto" w:fill="D9D9D9"/>
            <w:vAlign w:val="center"/>
          </w:tcPr>
          <w:p w14:paraId="3C720F2C" w14:textId="77777777" w:rsidR="00EF311F" w:rsidRPr="00643A6B" w:rsidRDefault="00EF311F" w:rsidP="00EF311F">
            <w:pPr>
              <w:tabs>
                <w:tab w:val="left" w:pos="1019"/>
                <w:tab w:val="left" w:pos="1455"/>
              </w:tabs>
              <w:spacing w:line="276" w:lineRule="auto"/>
              <w:ind w:right="93"/>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Nombre</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de</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la</w:t>
            </w:r>
            <w:r w:rsidRPr="00643A6B">
              <w:rPr>
                <w:rFonts w:ascii="Arial" w:eastAsia="Calibri" w:hAnsi="Arial" w:cs="Arial"/>
                <w:spacing w:val="-2"/>
                <w:sz w:val="20"/>
                <w:szCs w:val="20"/>
                <w:lang w:val="es-ES"/>
              </w:rPr>
              <w:t xml:space="preserve"> </w:t>
            </w:r>
            <w:r w:rsidRPr="00643A6B">
              <w:rPr>
                <w:rFonts w:ascii="Arial" w:eastAsia="Calibri" w:hAnsi="Arial" w:cs="Arial"/>
                <w:spacing w:val="-2"/>
                <w:sz w:val="20"/>
                <w:szCs w:val="20"/>
                <w:lang w:val="es-ES"/>
              </w:rPr>
              <w:lastRenderedPageBreak/>
              <w:t>variable</w:t>
            </w:r>
          </w:p>
        </w:tc>
        <w:sdt>
          <w:sdtPr>
            <w:rPr>
              <w:rFonts w:ascii="Arial" w:eastAsia="Calibri" w:hAnsi="Arial" w:cs="Arial"/>
              <w:sz w:val="20"/>
              <w:szCs w:val="20"/>
              <w:lang w:val="es-ES"/>
            </w:rPr>
            <w:alias w:val="Nombre de la variable"/>
            <w:tag w:val="Nombre de la variable"/>
            <w:id w:val="-2078198837"/>
            <w:placeholder>
              <w:docPart w:val="B86DF28099FA4C4BA0E6C01A7DBD276E"/>
            </w:placeholder>
          </w:sdtPr>
          <w:sdtEndPr>
            <w:rPr>
              <w:color w:val="FF0000"/>
            </w:rPr>
          </w:sdtEndPr>
          <w:sdtContent>
            <w:tc>
              <w:tcPr>
                <w:tcW w:w="4202" w:type="pct"/>
                <w:gridSpan w:val="6"/>
              </w:tcPr>
              <w:p w14:paraId="7EBCEB1D"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 xml:space="preserve">Órdenes judiciales cumplidas </w:t>
                </w:r>
              </w:p>
            </w:tc>
          </w:sdtContent>
        </w:sdt>
      </w:tr>
      <w:tr w:rsidR="00EF311F" w:rsidRPr="00643A6B" w14:paraId="0AB3F10F" w14:textId="77777777" w:rsidTr="00CB1CFB">
        <w:trPr>
          <w:trHeight w:val="20"/>
        </w:trPr>
        <w:tc>
          <w:tcPr>
            <w:tcW w:w="798" w:type="pct"/>
            <w:vMerge w:val="restart"/>
            <w:shd w:val="clear" w:color="auto" w:fill="D9D9D9"/>
            <w:vAlign w:val="center"/>
          </w:tcPr>
          <w:p w14:paraId="549BBC82"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Frecuencia</w:t>
            </w:r>
            <w:r w:rsidRPr="00643A6B">
              <w:rPr>
                <w:rFonts w:ascii="Arial" w:eastAsia="Calibri" w:hAnsi="Arial" w:cs="Arial"/>
                <w:sz w:val="20"/>
                <w:szCs w:val="20"/>
                <w:lang w:val="es-ES"/>
              </w:rPr>
              <w:t xml:space="preserve"> </w:t>
            </w:r>
            <w:r w:rsidRPr="00643A6B">
              <w:rPr>
                <w:rFonts w:ascii="Arial" w:eastAsia="Calibri" w:hAnsi="Arial" w:cs="Arial"/>
                <w:spacing w:val="-6"/>
                <w:sz w:val="20"/>
                <w:szCs w:val="20"/>
                <w:lang w:val="es-ES"/>
              </w:rPr>
              <w:t>de</w:t>
            </w:r>
            <w:r w:rsidRPr="00643A6B">
              <w:rPr>
                <w:rFonts w:ascii="Arial" w:eastAsia="Calibri" w:hAnsi="Arial" w:cs="Arial"/>
                <w:spacing w:val="-2"/>
                <w:sz w:val="20"/>
                <w:szCs w:val="20"/>
                <w:lang w:val="es-ES"/>
              </w:rPr>
              <w:t xml:space="preserve"> medición</w:t>
            </w:r>
          </w:p>
        </w:tc>
        <w:tc>
          <w:tcPr>
            <w:tcW w:w="742" w:type="pct"/>
            <w:vAlign w:val="center"/>
          </w:tcPr>
          <w:p w14:paraId="759B9C7E" w14:textId="77777777" w:rsidR="00EF311F" w:rsidRPr="00643A6B" w:rsidRDefault="00EF311F" w:rsidP="00EF311F">
            <w:pPr>
              <w:spacing w:line="276" w:lineRule="auto"/>
              <w:jc w:val="center"/>
              <w:rPr>
                <w:rFonts w:ascii="Arial" w:eastAsia="Calibri" w:hAnsi="Arial" w:cs="Arial"/>
                <w:spacing w:val="-2"/>
                <w:sz w:val="20"/>
                <w:szCs w:val="20"/>
                <w:lang w:val="es-ES"/>
              </w:rPr>
            </w:pPr>
            <w:r w:rsidRPr="00643A6B">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190640692"/>
                <w14:checkbox>
                  <w14:checked w14:val="1"/>
                  <w14:checkedState w14:val="2612" w14:font="MS Gothic"/>
                  <w14:uncheckedState w14:val="2610" w14:font="MS Gothic"/>
                </w14:checkbox>
              </w:sdtPr>
              <w:sdtContent>
                <w:r w:rsidRPr="00643A6B">
                  <w:rPr>
                    <w:rFonts w:ascii="Segoe UI Symbol" w:eastAsia="MS Gothic" w:hAnsi="Segoe UI Symbol" w:cs="Segoe UI Symbol"/>
                    <w:spacing w:val="-2"/>
                    <w:sz w:val="20"/>
                    <w:szCs w:val="20"/>
                    <w:lang w:val="es-ES"/>
                  </w:rPr>
                  <w:t>☒</w:t>
                </w:r>
              </w:sdtContent>
            </w:sdt>
          </w:p>
        </w:tc>
        <w:tc>
          <w:tcPr>
            <w:tcW w:w="691" w:type="pct"/>
            <w:vAlign w:val="center"/>
          </w:tcPr>
          <w:p w14:paraId="6DCF82B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2022348574"/>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4CD754F7"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997180853"/>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7BE36C8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550215326"/>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1" w:type="pct"/>
            <w:vAlign w:val="center"/>
          </w:tcPr>
          <w:p w14:paraId="5EC69CD4"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330220355"/>
                <w14:checkbox>
                  <w14:checked w14:val="0"/>
                  <w14:checkedState w14:val="2612" w14:font="MS Gothic"/>
                  <w14:uncheckedState w14:val="2610" w14:font="MS Gothic"/>
                </w14:checkbox>
              </w:sdtPr>
              <w:sdtContent>
                <w:r w:rsidRPr="00643A6B">
                  <w:rPr>
                    <w:rFonts w:ascii="Segoe UI Symbol" w:eastAsia="Calibri" w:hAnsi="Segoe UI Symbol" w:cs="Segoe UI Symbol"/>
                    <w:spacing w:val="-2"/>
                    <w:sz w:val="20"/>
                    <w:szCs w:val="20"/>
                    <w:lang w:val="es-ES"/>
                  </w:rPr>
                  <w:t>☐</w:t>
                </w:r>
              </w:sdtContent>
            </w:sdt>
          </w:p>
        </w:tc>
        <w:tc>
          <w:tcPr>
            <w:tcW w:w="696" w:type="pct"/>
            <w:vAlign w:val="center"/>
          </w:tcPr>
          <w:p w14:paraId="047B568C"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2048793180"/>
                <w14:checkbox>
                  <w14:checked w14:val="0"/>
                  <w14:checkedState w14:val="2612" w14:font="MS Gothic"/>
                  <w14:uncheckedState w14:val="2610" w14:font="MS Gothic"/>
                </w14:checkbox>
              </w:sdtPr>
              <w:sdtContent>
                <w:r w:rsidRPr="00643A6B">
                  <w:rPr>
                    <w:rFonts w:ascii="Segoe UI Symbol" w:eastAsia="Calibri" w:hAnsi="Segoe UI Symbol" w:cs="Segoe UI Symbol"/>
                    <w:position w:val="-4"/>
                    <w:sz w:val="20"/>
                    <w:szCs w:val="20"/>
                    <w:lang w:val="es-ES"/>
                  </w:rPr>
                  <w:t>☐</w:t>
                </w:r>
              </w:sdtContent>
            </w:sdt>
          </w:p>
        </w:tc>
      </w:tr>
      <w:tr w:rsidR="00EF311F" w:rsidRPr="00643A6B" w14:paraId="3EFDC60E" w14:textId="77777777" w:rsidTr="00CB1CFB">
        <w:trPr>
          <w:trHeight w:val="20"/>
        </w:trPr>
        <w:tc>
          <w:tcPr>
            <w:tcW w:w="798" w:type="pct"/>
            <w:vMerge/>
            <w:shd w:val="clear" w:color="auto" w:fill="D9D9D9"/>
          </w:tcPr>
          <w:p w14:paraId="343388C4" w14:textId="77777777" w:rsidR="00EF311F" w:rsidRPr="00643A6B" w:rsidRDefault="00EF311F" w:rsidP="00EF311F">
            <w:pPr>
              <w:spacing w:line="276" w:lineRule="auto"/>
              <w:rPr>
                <w:rFonts w:ascii="Arial" w:eastAsia="Calibri" w:hAnsi="Arial" w:cs="Arial"/>
                <w:spacing w:val="-2"/>
                <w:sz w:val="20"/>
                <w:szCs w:val="20"/>
                <w:lang w:val="es-ES"/>
              </w:rPr>
            </w:pPr>
          </w:p>
        </w:tc>
        <w:tc>
          <w:tcPr>
            <w:tcW w:w="4202" w:type="pct"/>
            <w:gridSpan w:val="6"/>
          </w:tcPr>
          <w:p w14:paraId="3812A983" w14:textId="77777777" w:rsidR="00EF311F" w:rsidRPr="00643A6B" w:rsidRDefault="00EF311F" w:rsidP="00EF311F">
            <w:pPr>
              <w:spacing w:line="276" w:lineRule="auto"/>
              <w:rPr>
                <w:rFonts w:ascii="Arial" w:eastAsia="Calibri" w:hAnsi="Arial" w:cs="Arial"/>
                <w:position w:val="-4"/>
                <w:sz w:val="20"/>
                <w:szCs w:val="20"/>
                <w:lang w:val="es-ES"/>
              </w:rPr>
            </w:pPr>
            <w:r w:rsidRPr="00643A6B">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2008554860"/>
                <w:placeholder>
                  <w:docPart w:val="9A0C42445DE8EE4C8108C97A6768138F"/>
                </w:placeholder>
                <w:showingPlcHdr/>
              </w:sdtPr>
              <w:sdtEndPr>
                <w:rPr>
                  <w:color w:val="FF0000"/>
                </w:rPr>
              </w:sdtEndPr>
              <w:sdtContent>
                <w:r w:rsidRPr="00643A6B">
                  <w:rPr>
                    <w:rFonts w:ascii="Arial" w:eastAsia="Calibri" w:hAnsi="Arial" w:cs="Arial"/>
                    <w:color w:val="666666"/>
                    <w:sz w:val="20"/>
                    <w:szCs w:val="20"/>
                    <w:lang w:val="es-ES"/>
                  </w:rPr>
                  <w:t>Haga clic o pulse aquí para indicar la frecuencia de medición de la variable.</w:t>
                </w:r>
              </w:sdtContent>
            </w:sdt>
          </w:p>
        </w:tc>
      </w:tr>
      <w:tr w:rsidR="00EF311F" w:rsidRPr="00643A6B" w14:paraId="311B5FBB" w14:textId="77777777" w:rsidTr="00CB1CFB">
        <w:trPr>
          <w:trHeight w:val="20"/>
        </w:trPr>
        <w:tc>
          <w:tcPr>
            <w:tcW w:w="5000" w:type="pct"/>
            <w:gridSpan w:val="7"/>
            <w:shd w:val="clear" w:color="auto" w:fill="A6A6A6" w:themeFill="background1" w:themeFillShade="A6"/>
          </w:tcPr>
          <w:p w14:paraId="28A3DB28" w14:textId="77777777" w:rsidR="00EF311F" w:rsidRPr="00643A6B" w:rsidRDefault="00EF311F" w:rsidP="00EF311F">
            <w:pPr>
              <w:spacing w:line="276" w:lineRule="auto"/>
              <w:ind w:left="20" w:right="8"/>
              <w:jc w:val="center"/>
              <w:rPr>
                <w:rFonts w:ascii="Arial" w:eastAsia="Calibri" w:hAnsi="Arial" w:cs="Arial"/>
                <w:sz w:val="20"/>
                <w:szCs w:val="20"/>
                <w:lang w:val="es-ES"/>
              </w:rPr>
            </w:pPr>
            <w:r w:rsidRPr="00643A6B">
              <w:rPr>
                <w:rFonts w:ascii="Arial" w:eastAsia="Calibri" w:hAnsi="Arial" w:cs="Arial"/>
                <w:sz w:val="20"/>
                <w:szCs w:val="20"/>
                <w:lang w:val="es-ES"/>
              </w:rPr>
              <w:t>UBICACIÓN</w:t>
            </w:r>
            <w:r w:rsidRPr="00643A6B">
              <w:rPr>
                <w:rFonts w:ascii="Arial" w:eastAsia="Calibri" w:hAnsi="Arial" w:cs="Arial"/>
                <w:spacing w:val="-6"/>
                <w:sz w:val="20"/>
                <w:szCs w:val="20"/>
                <w:lang w:val="es-ES"/>
              </w:rPr>
              <w:t xml:space="preserve"> </w:t>
            </w:r>
            <w:r w:rsidRPr="00643A6B">
              <w:rPr>
                <w:rFonts w:ascii="Arial" w:eastAsia="Calibri" w:hAnsi="Arial" w:cs="Arial"/>
                <w:sz w:val="20"/>
                <w:szCs w:val="20"/>
                <w:lang w:val="es-ES"/>
              </w:rPr>
              <w:t>PARA</w:t>
            </w:r>
            <w:r w:rsidRPr="00643A6B">
              <w:rPr>
                <w:rFonts w:ascii="Arial" w:eastAsia="Calibri" w:hAnsi="Arial" w:cs="Arial"/>
                <w:spacing w:val="-6"/>
                <w:sz w:val="20"/>
                <w:szCs w:val="20"/>
                <w:lang w:val="es-ES"/>
              </w:rPr>
              <w:t xml:space="preserve"> </w:t>
            </w:r>
            <w:r w:rsidRPr="00643A6B">
              <w:rPr>
                <w:rFonts w:ascii="Arial" w:eastAsia="Calibri" w:hAnsi="Arial" w:cs="Arial"/>
                <w:spacing w:val="-2"/>
                <w:sz w:val="20"/>
                <w:szCs w:val="20"/>
                <w:lang w:val="es-ES"/>
              </w:rPr>
              <w:t>CONSULTA</w:t>
            </w:r>
          </w:p>
        </w:tc>
      </w:tr>
      <w:tr w:rsidR="00EF311F" w:rsidRPr="00643A6B" w14:paraId="0B5D83C8" w14:textId="77777777" w:rsidTr="00CB1CFB">
        <w:trPr>
          <w:trHeight w:val="20"/>
        </w:trPr>
        <w:tc>
          <w:tcPr>
            <w:tcW w:w="798" w:type="pct"/>
            <w:shd w:val="clear" w:color="auto" w:fill="D9D9D9"/>
            <w:vAlign w:val="center"/>
          </w:tcPr>
          <w:p w14:paraId="0234466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78667562"/>
            <w:placeholder>
              <w:docPart w:val="C1FF4502F7280240BD2158EA6B9F760A"/>
            </w:placeholder>
          </w:sdtPr>
          <w:sdtEndPr>
            <w:rPr>
              <w:color w:val="FF0000"/>
            </w:rPr>
          </w:sdtEndPr>
          <w:sdtContent>
            <w:tc>
              <w:tcPr>
                <w:tcW w:w="4202" w:type="pct"/>
                <w:gridSpan w:val="6"/>
              </w:tcPr>
              <w:p w14:paraId="2A7CA89E" w14:textId="77777777" w:rsidR="00EF311F" w:rsidRPr="00643A6B" w:rsidRDefault="00EF311F" w:rsidP="00EF311F">
                <w:pPr>
                  <w:spacing w:line="276" w:lineRule="auto"/>
                  <w:ind w:right="111"/>
                  <w:rPr>
                    <w:rFonts w:ascii="Arial" w:eastAsia="Calibri" w:hAnsi="Arial" w:cs="Arial"/>
                    <w:sz w:val="20"/>
                    <w:szCs w:val="20"/>
                    <w:lang w:val="es-ES"/>
                  </w:rPr>
                </w:pPr>
                <w:r w:rsidRPr="00643A6B">
                  <w:rPr>
                    <w:rFonts w:ascii="Arial" w:eastAsia="Calibri" w:hAnsi="Arial" w:cs="Arial"/>
                    <w:sz w:val="20"/>
                    <w:szCs w:val="20"/>
                    <w:lang w:val="es-ES"/>
                  </w:rPr>
                  <w:t>Oficina de asuntos ambientales y sociales / Oficina asesora jurídica</w:t>
                </w:r>
              </w:p>
            </w:tc>
          </w:sdtContent>
        </w:sdt>
      </w:tr>
      <w:tr w:rsidR="00EF311F" w:rsidRPr="00643A6B" w14:paraId="5804BD33" w14:textId="77777777" w:rsidTr="00CB1CFB">
        <w:trPr>
          <w:trHeight w:val="20"/>
        </w:trPr>
        <w:tc>
          <w:tcPr>
            <w:tcW w:w="798" w:type="pct"/>
            <w:shd w:val="clear" w:color="auto" w:fill="D9D9D9"/>
            <w:vAlign w:val="center"/>
          </w:tcPr>
          <w:p w14:paraId="1D9533A0"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576671783"/>
            <w:placeholder>
              <w:docPart w:val="3BE6EF598DF85A4E810878F4548D9038"/>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1841115944"/>
                <w:placeholder>
                  <w:docPart w:val="07CC135FA0DF9B4D82E0644E91CB4114"/>
                </w:placeholder>
              </w:sdtPr>
              <w:sdtContent>
                <w:tc>
                  <w:tcPr>
                    <w:tcW w:w="4202" w:type="pct"/>
                    <w:gridSpan w:val="6"/>
                  </w:tcPr>
                  <w:p w14:paraId="7FEA3BCA"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Calle 43 No. 57 - 31 – Centro Administrativo Nacional Bogotá D.C - Colombia</w:t>
                    </w:r>
                  </w:p>
                </w:tc>
              </w:sdtContent>
            </w:sdt>
          </w:sdtContent>
        </w:sdt>
      </w:tr>
      <w:tr w:rsidR="00EF311F" w:rsidRPr="00643A6B" w14:paraId="72D0CDA0" w14:textId="77777777" w:rsidTr="00CB1CFB">
        <w:trPr>
          <w:trHeight w:val="20"/>
        </w:trPr>
        <w:tc>
          <w:tcPr>
            <w:tcW w:w="798" w:type="pct"/>
            <w:shd w:val="clear" w:color="auto" w:fill="D9D9D9"/>
            <w:vAlign w:val="center"/>
          </w:tcPr>
          <w:p w14:paraId="48DB4171"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896511812"/>
            <w:placeholder>
              <w:docPart w:val="25B0420D20089D45AD9FC6E76766ABC3"/>
            </w:placeholder>
          </w:sdtPr>
          <w:sdtEndPr>
            <w:rPr>
              <w:color w:val="FF0000"/>
            </w:rPr>
          </w:sdtEndPr>
          <w:sdtContent>
            <w:tc>
              <w:tcPr>
                <w:tcW w:w="4202" w:type="pct"/>
                <w:gridSpan w:val="6"/>
              </w:tcPr>
              <w:p w14:paraId="1E6A65D1" w14:textId="77777777" w:rsidR="00EF311F" w:rsidRPr="00643A6B" w:rsidRDefault="00EF311F" w:rsidP="00EF311F">
                <w:pPr>
                  <w:spacing w:line="276" w:lineRule="auto"/>
                  <w:ind w:right="111"/>
                  <w:rPr>
                    <w:rFonts w:ascii="Arial" w:eastAsia="Calibri" w:hAnsi="Arial" w:cs="Arial"/>
                    <w:sz w:val="20"/>
                    <w:szCs w:val="20"/>
                    <w:lang w:val="es-ES"/>
                  </w:rPr>
                </w:pPr>
                <w:r w:rsidRPr="00643A6B">
                  <w:rPr>
                    <w:rFonts w:ascii="Arial" w:eastAsia="Calibri" w:hAnsi="Arial" w:cs="Arial"/>
                    <w:sz w:val="20"/>
                    <w:szCs w:val="20"/>
                    <w:lang w:val="es-ES"/>
                  </w:rPr>
                  <w:t xml:space="preserve">No aplica </w:t>
                </w:r>
              </w:p>
            </w:tc>
          </w:sdtContent>
        </w:sdt>
      </w:tr>
      <w:tr w:rsidR="00EF311F" w:rsidRPr="00643A6B" w14:paraId="357B08DA" w14:textId="77777777" w:rsidTr="00CB1CFB">
        <w:trPr>
          <w:trHeight w:val="20"/>
        </w:trPr>
        <w:tc>
          <w:tcPr>
            <w:tcW w:w="5000" w:type="pct"/>
            <w:gridSpan w:val="7"/>
            <w:shd w:val="clear" w:color="auto" w:fill="A6A6A6" w:themeFill="background1" w:themeFillShade="A6"/>
          </w:tcPr>
          <w:p w14:paraId="4F6D7700" w14:textId="77777777" w:rsidR="00EF311F" w:rsidRPr="00643A6B" w:rsidRDefault="00EF311F" w:rsidP="00EF311F">
            <w:pPr>
              <w:spacing w:line="276" w:lineRule="auto"/>
              <w:ind w:left="20"/>
              <w:jc w:val="center"/>
              <w:rPr>
                <w:rFonts w:ascii="Arial" w:eastAsia="Calibri" w:hAnsi="Arial" w:cs="Arial"/>
                <w:sz w:val="20"/>
                <w:szCs w:val="20"/>
                <w:lang w:val="es-ES"/>
              </w:rPr>
            </w:pPr>
            <w:r w:rsidRPr="00643A6B">
              <w:rPr>
                <w:rFonts w:ascii="Arial" w:eastAsia="Calibri" w:hAnsi="Arial" w:cs="Arial"/>
                <w:spacing w:val="-2"/>
                <w:sz w:val="20"/>
                <w:szCs w:val="20"/>
                <w:lang w:val="es-ES"/>
              </w:rPr>
              <w:t>RESPONSABLE</w:t>
            </w:r>
          </w:p>
        </w:tc>
      </w:tr>
      <w:tr w:rsidR="00EF311F" w:rsidRPr="00643A6B" w14:paraId="3B5F7B5B" w14:textId="77777777" w:rsidTr="00CB1CFB">
        <w:trPr>
          <w:trHeight w:val="20"/>
        </w:trPr>
        <w:tc>
          <w:tcPr>
            <w:tcW w:w="798" w:type="pct"/>
            <w:shd w:val="clear" w:color="auto" w:fill="D9D9D9" w:themeFill="background1" w:themeFillShade="D9"/>
            <w:vAlign w:val="center"/>
          </w:tcPr>
          <w:p w14:paraId="4C0F6278"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545363301"/>
            <w:placeholder>
              <w:docPart w:val="42E4D724C776D04B812EE398F185E2CD"/>
            </w:placeholder>
          </w:sdtPr>
          <w:sdtEndPr>
            <w:rPr>
              <w:color w:val="FF0000"/>
            </w:rPr>
          </w:sdtEndPr>
          <w:sdtContent>
            <w:sdt>
              <w:sdtPr>
                <w:rPr>
                  <w:rFonts w:ascii="Arial" w:eastAsia="Calibri" w:hAnsi="Arial" w:cs="Arial"/>
                  <w:sz w:val="20"/>
                  <w:szCs w:val="20"/>
                  <w:lang w:val="es-ES"/>
                </w:rPr>
                <w:alias w:val="Entidad"/>
                <w:tag w:val="Entidad"/>
                <w:id w:val="-1362052342"/>
                <w:placeholder>
                  <w:docPart w:val="A5B7E5816400C94FAF8673AD70209E7B"/>
                </w:placeholder>
              </w:sdtPr>
              <w:sdtEndPr>
                <w:rPr>
                  <w:color w:val="FF0000"/>
                </w:rPr>
              </w:sdtEndPr>
              <w:sdtContent>
                <w:tc>
                  <w:tcPr>
                    <w:tcW w:w="4202" w:type="pct"/>
                    <w:gridSpan w:val="6"/>
                  </w:tcPr>
                  <w:p w14:paraId="0541762E"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 xml:space="preserve">Ministerio de Minas y Energía </w:t>
                    </w:r>
                  </w:p>
                </w:tc>
              </w:sdtContent>
            </w:sdt>
          </w:sdtContent>
        </w:sdt>
      </w:tr>
      <w:tr w:rsidR="00EF311F" w:rsidRPr="00643A6B" w14:paraId="2081A888" w14:textId="77777777" w:rsidTr="00CB1CFB">
        <w:trPr>
          <w:trHeight w:val="20"/>
        </w:trPr>
        <w:tc>
          <w:tcPr>
            <w:tcW w:w="798" w:type="pct"/>
            <w:shd w:val="clear" w:color="auto" w:fill="D9D9D9" w:themeFill="background1" w:themeFillShade="D9"/>
            <w:vAlign w:val="center"/>
          </w:tcPr>
          <w:p w14:paraId="590C382F" w14:textId="77777777" w:rsidR="00EF311F" w:rsidRPr="00643A6B" w:rsidRDefault="00EF311F" w:rsidP="00EF311F">
            <w:pPr>
              <w:spacing w:line="276" w:lineRule="auto"/>
              <w:jc w:val="center"/>
              <w:rPr>
                <w:rFonts w:ascii="Arial" w:eastAsia="Calibri" w:hAnsi="Arial" w:cs="Arial"/>
                <w:sz w:val="20"/>
                <w:szCs w:val="20"/>
                <w:lang w:val="es-ES"/>
              </w:rPr>
            </w:pPr>
            <w:r w:rsidRPr="00643A6B">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911700836"/>
            <w:placeholder>
              <w:docPart w:val="A27A3D8179E28340A7A9FA84BA85450D"/>
            </w:placeholder>
          </w:sdtPr>
          <w:sdtEndPr>
            <w:rPr>
              <w:color w:val="FF0000"/>
            </w:rPr>
          </w:sdtEndPr>
          <w:sdtContent>
            <w:sdt>
              <w:sdtPr>
                <w:rPr>
                  <w:rFonts w:ascii="Arial" w:eastAsia="Calibri" w:hAnsi="Arial" w:cs="Arial"/>
                  <w:sz w:val="20"/>
                  <w:szCs w:val="20"/>
                  <w:lang w:val="es-ES"/>
                </w:rPr>
                <w:alias w:val="Dependencia"/>
                <w:tag w:val="Dependencia"/>
                <w:id w:val="-1901593088"/>
                <w:placeholder>
                  <w:docPart w:val="B8F78CB5B05AE94191DD11FC59CF0FEE"/>
                </w:placeholder>
              </w:sdtPr>
              <w:sdtEndPr>
                <w:rPr>
                  <w:color w:val="FF0000"/>
                </w:rPr>
              </w:sdtEndPr>
              <w:sdtContent>
                <w:sdt>
                  <w:sdtPr>
                    <w:rPr>
                      <w:rFonts w:ascii="Arial" w:eastAsia="Calibri" w:hAnsi="Arial" w:cs="Arial"/>
                      <w:sz w:val="20"/>
                      <w:szCs w:val="20"/>
                      <w:lang w:val="es-ES"/>
                    </w:rPr>
                    <w:alias w:val="Nombre"/>
                    <w:tag w:val="Nombre"/>
                    <w:id w:val="-1181821931"/>
                    <w:placeholder>
                      <w:docPart w:val="29E8E48D2792974DA375CBE46073D392"/>
                    </w:placeholder>
                  </w:sdtPr>
                  <w:sdtEndPr>
                    <w:rPr>
                      <w:color w:val="FF0000"/>
                    </w:rPr>
                  </w:sdtEndPr>
                  <w:sdtContent>
                    <w:tc>
                      <w:tcPr>
                        <w:tcW w:w="4202" w:type="pct"/>
                        <w:gridSpan w:val="6"/>
                      </w:tcPr>
                      <w:p w14:paraId="44D45304" w14:textId="77777777" w:rsidR="00EF311F" w:rsidRPr="00643A6B" w:rsidRDefault="00EF311F" w:rsidP="00EF311F">
                        <w:pPr>
                          <w:spacing w:line="276" w:lineRule="auto"/>
                          <w:rPr>
                            <w:rFonts w:ascii="Arial" w:eastAsia="Calibri" w:hAnsi="Arial" w:cs="Arial"/>
                            <w:sz w:val="20"/>
                            <w:szCs w:val="20"/>
                            <w:lang w:val="es-ES"/>
                          </w:rPr>
                        </w:pPr>
                        <w:r w:rsidRPr="00643A6B">
                          <w:rPr>
                            <w:rFonts w:ascii="Arial" w:eastAsia="Calibri" w:hAnsi="Arial" w:cs="Arial"/>
                            <w:sz w:val="20"/>
                            <w:szCs w:val="20"/>
                            <w:lang w:val="es-ES"/>
                          </w:rPr>
                          <w:t>Oficina de asuntos ambientales y sociales / Oficina asesora jurídica</w:t>
                        </w:r>
                      </w:p>
                    </w:tc>
                  </w:sdtContent>
                </w:sdt>
              </w:sdtContent>
            </w:sdt>
          </w:sdtContent>
        </w:sdt>
      </w:tr>
    </w:tbl>
    <w:p w14:paraId="292B2859"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w:t>
      </w:r>
    </w:p>
    <w:p w14:paraId="77B7A7FC" w14:textId="77777777" w:rsidR="00EF311F" w:rsidRPr="00643A6B" w:rsidRDefault="00EF311F" w:rsidP="00EF311F">
      <w:pPr>
        <w:widowControl w:val="0"/>
        <w:autoSpaceDE w:val="0"/>
        <w:autoSpaceDN w:val="0"/>
        <w:spacing w:after="0" w:line="276" w:lineRule="auto"/>
        <w:rPr>
          <w:rFonts w:ascii="Arial" w:eastAsia="Arial MT" w:hAnsi="Arial" w:cs="Arial"/>
          <w:kern w:val="0"/>
          <w:sz w:val="20"/>
          <w:szCs w:val="20"/>
          <w:lang w:val="es-ES"/>
          <w14:ligatures w14:val="none"/>
        </w:rPr>
      </w:pPr>
    </w:p>
    <w:p w14:paraId="5BB45D97"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 xml:space="preserve"> Este bloque se repite tantas veces como variables haya en el indicador</w:t>
      </w:r>
    </w:p>
    <w:p w14:paraId="31774B30" w14:textId="77777777" w:rsidR="00EF311F" w:rsidRPr="00643A6B" w:rsidRDefault="00EF311F" w:rsidP="00EF311F">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39"/>
        <w:gridCol w:w="2377"/>
        <w:gridCol w:w="2625"/>
        <w:gridCol w:w="2391"/>
      </w:tblGrid>
      <w:tr w:rsidR="00EF311F" w:rsidRPr="00643A6B" w14:paraId="48C27AB3" w14:textId="77777777" w:rsidTr="00CB1CFB">
        <w:trPr>
          <w:trHeight w:val="20"/>
        </w:trPr>
        <w:tc>
          <w:tcPr>
            <w:tcW w:w="0" w:type="auto"/>
            <w:gridSpan w:val="4"/>
            <w:shd w:val="clear" w:color="auto" w:fill="A6A6A6" w:themeFill="background1" w:themeFillShade="A6"/>
          </w:tcPr>
          <w:p w14:paraId="488C4867"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OBSERVACIONES GENERALES DEL INDICADOR</w:t>
            </w:r>
          </w:p>
        </w:tc>
      </w:tr>
      <w:tr w:rsidR="00EF311F" w:rsidRPr="00643A6B" w14:paraId="150351EC"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122585394"/>
            <w:placeholder>
              <w:docPart w:val="C0233B743C706340A9F79517A260CA13"/>
            </w:placeholder>
          </w:sdtPr>
          <w:sdtEndPr>
            <w:rPr>
              <w:color w:val="FF0000"/>
            </w:rPr>
          </w:sdtEndPr>
          <w:sdtContent>
            <w:sdt>
              <w:sdtPr>
                <w:rPr>
                  <w:rFonts w:ascii="Arial" w:eastAsia="Calibri" w:hAnsi="Arial" w:cs="Arial"/>
                  <w:kern w:val="0"/>
                  <w:sz w:val="20"/>
                  <w:szCs w:val="20"/>
                  <w:lang w:val="es-ES"/>
                  <w14:ligatures w14:val="none"/>
                </w:rPr>
                <w:alias w:val="Restricciones o limitaciones"/>
                <w:tag w:val="Restricciones o limitaciones"/>
                <w:id w:val="-921649253"/>
                <w:placeholder>
                  <w:docPart w:val="E134D98686DAB44780EE54EFA682FDB0"/>
                </w:placeholder>
              </w:sdtPr>
              <w:sdtEndPr>
                <w:rPr>
                  <w:color w:val="FF0000"/>
                  <w:kern w:val="2"/>
                  <w14:ligatures w14:val="standardContextual"/>
                </w:rPr>
              </w:sdtEndPr>
              <w:sdtContent>
                <w:tc>
                  <w:tcPr>
                    <w:tcW w:w="0" w:type="auto"/>
                    <w:gridSpan w:val="4"/>
                    <w:shd w:val="clear" w:color="auto" w:fill="auto"/>
                  </w:tcPr>
                  <w:p w14:paraId="67E9F25A" w14:textId="72516701" w:rsidR="00EF311F" w:rsidRPr="00643A6B" w:rsidRDefault="00000000" w:rsidP="00EF311F">
                    <w:pPr>
                      <w:spacing w:line="276" w:lineRule="auto"/>
                      <w:ind w:right="99"/>
                      <w:jc w:val="both"/>
                      <w:rPr>
                        <w:rFonts w:ascii="Arial" w:eastAsia="Arial MT" w:hAnsi="Arial" w:cs="Arial"/>
                        <w:kern w:val="0"/>
                        <w:sz w:val="20"/>
                        <w:szCs w:val="20"/>
                        <w:lang w:val="es-ES"/>
                        <w14:ligatures w14:val="none"/>
                      </w:rPr>
                    </w:pPr>
                    <w:sdt>
                      <w:sdtPr>
                        <w:rPr>
                          <w:rFonts w:ascii="Arial" w:eastAsia="Calibri" w:hAnsi="Arial" w:cs="Arial"/>
                          <w:sz w:val="20"/>
                          <w:szCs w:val="20"/>
                          <w:lang w:val="es-ES"/>
                        </w:rPr>
                        <w:alias w:val="Restricciones o limitaciones"/>
                        <w:tag w:val="Restricciones o limitaciones"/>
                        <w:id w:val="-504521014"/>
                        <w:placeholder>
                          <w:docPart w:val="7983610B1BEAB54394D4F96E56866D48"/>
                        </w:placeholder>
                      </w:sdtPr>
                      <w:sdtEndPr>
                        <w:rPr>
                          <w:color w:val="FF0000"/>
                        </w:rPr>
                      </w:sdtEndPr>
                      <w:sdtContent>
                        <w:r w:rsidR="00EF311F" w:rsidRPr="00643A6B">
                          <w:rPr>
                            <w:rFonts w:ascii="Arial" w:eastAsia="Calibri" w:hAnsi="Arial" w:cs="Arial"/>
                            <w:sz w:val="20"/>
                            <w:szCs w:val="20"/>
                            <w:lang w:val="es-ES"/>
                          </w:rPr>
                          <w:t xml:space="preserve">El indicador </w:t>
                        </w:r>
                        <w:r w:rsidR="002F4266">
                          <w:rPr>
                            <w:rFonts w:ascii="Arial" w:eastAsia="Calibri" w:hAnsi="Arial" w:cs="Arial"/>
                            <w:sz w:val="20"/>
                            <w:szCs w:val="20"/>
                            <w:lang w:val="es-ES"/>
                          </w:rPr>
                          <w:t>debe profundizarse en futuros ejercicios a partir de:</w:t>
                        </w:r>
                        <w:r w:rsidR="00EF311F" w:rsidRPr="00643A6B">
                          <w:rPr>
                            <w:rFonts w:ascii="Arial" w:eastAsia="Calibri" w:hAnsi="Arial" w:cs="Arial"/>
                            <w:sz w:val="20"/>
                            <w:szCs w:val="20"/>
                            <w:lang w:val="es-ES"/>
                          </w:rPr>
                          <w:t xml:space="preserve"> a) </w:t>
                        </w:r>
                        <w:r w:rsidR="002F4266">
                          <w:rPr>
                            <w:rFonts w:ascii="Arial" w:eastAsia="Calibri" w:hAnsi="Arial" w:cs="Arial"/>
                            <w:sz w:val="20"/>
                            <w:szCs w:val="20"/>
                            <w:lang w:val="es-ES"/>
                          </w:rPr>
                          <w:t>considerar integralmente las entidades del sector minero energético</w:t>
                        </w:r>
                        <w:r w:rsidR="00EF311F" w:rsidRPr="00643A6B">
                          <w:rPr>
                            <w:rFonts w:ascii="Arial" w:eastAsia="Calibri" w:hAnsi="Arial" w:cs="Arial"/>
                            <w:sz w:val="20"/>
                            <w:szCs w:val="20"/>
                            <w:lang w:val="es-ES"/>
                          </w:rPr>
                          <w:t xml:space="preserve"> y b)</w:t>
                        </w:r>
                      </w:sdtContent>
                    </w:sdt>
                    <w:r w:rsidR="002F4266">
                      <w:rPr>
                        <w:rFonts w:ascii="Arial" w:eastAsia="Calibri" w:hAnsi="Arial" w:cs="Arial"/>
                        <w:sz w:val="20"/>
                        <w:szCs w:val="20"/>
                        <w:lang w:val="es-ES"/>
                      </w:rPr>
                      <w:t xml:space="preserve"> establecer un criterio claro de seguimiento a las órdenes judiciales y sobre cuales ordenes se consideran cumplidas.</w:t>
                    </w:r>
                    <w:r w:rsidR="00EF311F" w:rsidRPr="00643A6B">
                      <w:rPr>
                        <w:rFonts w:ascii="Arial" w:eastAsia="Calibri" w:hAnsi="Arial" w:cs="Arial"/>
                        <w:sz w:val="20"/>
                        <w:szCs w:val="20"/>
                        <w:lang w:val="es-ES"/>
                      </w:rPr>
                      <w:t xml:space="preserve"> </w:t>
                    </w:r>
                  </w:p>
                </w:tc>
              </w:sdtContent>
            </w:sdt>
          </w:sdtContent>
        </w:sdt>
      </w:tr>
      <w:tr w:rsidR="00EF311F" w:rsidRPr="00643A6B" w14:paraId="7F0E5412" w14:textId="77777777" w:rsidTr="00CB1CFB">
        <w:trPr>
          <w:trHeight w:val="20"/>
        </w:trPr>
        <w:tc>
          <w:tcPr>
            <w:tcW w:w="0" w:type="auto"/>
            <w:gridSpan w:val="4"/>
            <w:shd w:val="clear" w:color="auto" w:fill="A6A6A6" w:themeFill="background1" w:themeFillShade="A6"/>
          </w:tcPr>
          <w:p w14:paraId="3B6A7B70"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BIBLIOGRAFÍA</w:t>
            </w:r>
          </w:p>
        </w:tc>
      </w:tr>
      <w:tr w:rsidR="00EF311F" w:rsidRPr="00643A6B" w14:paraId="5B67C7BB" w14:textId="77777777" w:rsidTr="00CB1CFB">
        <w:trPr>
          <w:trHeight w:val="20"/>
        </w:trPr>
        <w:sdt>
          <w:sdtPr>
            <w:rPr>
              <w:rFonts w:ascii="Arial" w:eastAsia="Calibri" w:hAnsi="Arial" w:cs="Arial"/>
              <w:kern w:val="0"/>
              <w:sz w:val="20"/>
              <w:szCs w:val="20"/>
              <w:lang w:val="es-ES"/>
              <w14:ligatures w14:val="none"/>
            </w:rPr>
            <w:alias w:val="Bibliografía"/>
            <w:tag w:val="Bibliografía"/>
            <w:id w:val="363798030"/>
            <w:placeholder>
              <w:docPart w:val="BB9B79931702154CA8BABC871AAD63D6"/>
            </w:placeholder>
          </w:sdtPr>
          <w:sdtEndPr>
            <w:rPr>
              <w:color w:val="FF0000"/>
            </w:rPr>
          </w:sdtEndPr>
          <w:sdtContent>
            <w:tc>
              <w:tcPr>
                <w:tcW w:w="0" w:type="auto"/>
                <w:gridSpan w:val="4"/>
              </w:tcPr>
              <w:p w14:paraId="63BC3551" w14:textId="77777777" w:rsidR="00EF311F" w:rsidRPr="00643A6B" w:rsidRDefault="00EF311F" w:rsidP="00EF311F">
                <w:pPr>
                  <w:widowControl w:val="0"/>
                  <w:autoSpaceDE w:val="0"/>
                  <w:autoSpaceDN w:val="0"/>
                  <w:spacing w:after="0" w:line="276" w:lineRule="auto"/>
                  <w:rPr>
                    <w:rFonts w:ascii="Arial" w:eastAsia="Calibri" w:hAnsi="Arial" w:cs="Arial"/>
                    <w:kern w:val="0"/>
                    <w:sz w:val="20"/>
                    <w:szCs w:val="20"/>
                    <w:lang w:val="es-ES"/>
                    <w14:ligatures w14:val="none"/>
                  </w:rPr>
                </w:pPr>
              </w:p>
              <w:p w14:paraId="46564B27" w14:textId="77777777" w:rsidR="00EF311F" w:rsidRPr="00643A6B" w:rsidRDefault="00EF311F" w:rsidP="00EF311F">
                <w:pPr>
                  <w:spacing w:line="276" w:lineRule="auto"/>
                  <w:ind w:firstLine="567"/>
                  <w:rPr>
                    <w:rFonts w:ascii="Arial" w:hAnsi="Arial" w:cs="Arial"/>
                    <w:color w:val="222222"/>
                    <w:sz w:val="20"/>
                    <w:szCs w:val="20"/>
                    <w:shd w:val="clear" w:color="auto" w:fill="FFFFFF"/>
                    <w:lang w:val="es-ES"/>
                  </w:rPr>
                </w:pPr>
                <w:proofErr w:type="spellStart"/>
                <w:r w:rsidRPr="00643A6B">
                  <w:rPr>
                    <w:rFonts w:ascii="Arial" w:hAnsi="Arial" w:cs="Arial"/>
                    <w:color w:val="222222"/>
                    <w:sz w:val="20"/>
                    <w:szCs w:val="20"/>
                    <w:shd w:val="clear" w:color="auto" w:fill="FFFFFF"/>
                    <w:lang w:val="es-ES"/>
                  </w:rPr>
                  <w:t>Nalegach</w:t>
                </w:r>
                <w:proofErr w:type="spellEnd"/>
                <w:r w:rsidRPr="00643A6B">
                  <w:rPr>
                    <w:rFonts w:ascii="Arial" w:hAnsi="Arial" w:cs="Arial"/>
                    <w:color w:val="222222"/>
                    <w:sz w:val="20"/>
                    <w:szCs w:val="20"/>
                    <w:shd w:val="clear" w:color="auto" w:fill="FFFFFF"/>
                    <w:lang w:val="es-ES"/>
                  </w:rPr>
                  <w:t>, C., &amp; Suárez, P. A. (2020). La necesidad de una democracia ambiental en América Latina: el Acuerdo de Escazú.</w:t>
                </w:r>
                <w:r w:rsidRPr="00643A6B">
                  <w:rPr>
                    <w:rStyle w:val="apple-converted-space"/>
                    <w:rFonts w:ascii="Arial" w:hAnsi="Arial" w:cs="Arial"/>
                    <w:color w:val="222222"/>
                    <w:sz w:val="20"/>
                    <w:szCs w:val="20"/>
                    <w:shd w:val="clear" w:color="auto" w:fill="FFFFFF"/>
                    <w:lang w:val="es-ES"/>
                  </w:rPr>
                  <w:t> </w:t>
                </w:r>
                <w:r w:rsidRPr="00643A6B">
                  <w:rPr>
                    <w:rFonts w:ascii="Arial" w:hAnsi="Arial" w:cs="Arial"/>
                    <w:color w:val="222222"/>
                    <w:sz w:val="20"/>
                    <w:szCs w:val="20"/>
                    <w:lang w:val="es-ES"/>
                  </w:rPr>
                  <w:t>Documentos de trabajo (Fundación Carolina): Segunda época</w:t>
                </w:r>
                <w:r w:rsidRPr="00643A6B">
                  <w:rPr>
                    <w:rFonts w:ascii="Arial" w:hAnsi="Arial" w:cs="Arial"/>
                    <w:color w:val="222222"/>
                    <w:sz w:val="20"/>
                    <w:szCs w:val="20"/>
                    <w:shd w:val="clear" w:color="auto" w:fill="FFFFFF"/>
                    <w:lang w:val="es-ES"/>
                  </w:rPr>
                  <w:t>, (40), 1.</w:t>
                </w:r>
              </w:p>
              <w:p w14:paraId="778DF221" w14:textId="77777777" w:rsidR="00EF311F" w:rsidRPr="00643A6B" w:rsidRDefault="00EF311F" w:rsidP="00EF311F">
                <w:pPr>
                  <w:spacing w:line="276" w:lineRule="auto"/>
                  <w:ind w:firstLine="567"/>
                  <w:rPr>
                    <w:rFonts w:ascii="Arial" w:hAnsi="Arial" w:cs="Arial"/>
                    <w:color w:val="222222"/>
                    <w:sz w:val="20"/>
                    <w:szCs w:val="20"/>
                    <w:shd w:val="clear" w:color="auto" w:fill="FFFFFF"/>
                    <w:lang w:val="es-ES"/>
                  </w:rPr>
                </w:pPr>
                <w:r w:rsidRPr="00643A6B">
                  <w:rPr>
                    <w:rFonts w:ascii="Arial" w:hAnsi="Arial" w:cs="Arial"/>
                    <w:color w:val="222222"/>
                    <w:sz w:val="20"/>
                    <w:szCs w:val="20"/>
                    <w:shd w:val="clear" w:color="auto" w:fill="FFFFFF"/>
                    <w:lang w:val="es-ES"/>
                  </w:rPr>
                  <w:t>Bárcena, A., Torres, V., &amp; Muñoz Ávila, L. (2021).</w:t>
                </w:r>
                <w:r w:rsidRPr="00643A6B">
                  <w:rPr>
                    <w:rStyle w:val="apple-converted-space"/>
                    <w:rFonts w:ascii="Arial" w:hAnsi="Arial" w:cs="Arial"/>
                    <w:color w:val="222222"/>
                    <w:sz w:val="20"/>
                    <w:szCs w:val="20"/>
                    <w:shd w:val="clear" w:color="auto" w:fill="FFFFFF"/>
                    <w:lang w:val="es-ES"/>
                  </w:rPr>
                  <w:t> </w:t>
                </w:r>
                <w:r w:rsidRPr="00643A6B">
                  <w:rPr>
                    <w:rFonts w:ascii="Arial" w:hAnsi="Arial" w:cs="Arial"/>
                    <w:color w:val="222222"/>
                    <w:sz w:val="20"/>
                    <w:szCs w:val="20"/>
                    <w:lang w:val="es-ES"/>
                  </w:rPr>
                  <w:t>El Acuerdo de Escazú sobre democracia ambiental y su relación con la Agenda 2030 para el Desarrollo Sostenible</w:t>
                </w:r>
                <w:r w:rsidRPr="00643A6B">
                  <w:rPr>
                    <w:rFonts w:ascii="Arial" w:hAnsi="Arial" w:cs="Arial"/>
                    <w:color w:val="222222"/>
                    <w:sz w:val="20"/>
                    <w:szCs w:val="20"/>
                    <w:shd w:val="clear" w:color="auto" w:fill="FFFFFF"/>
                    <w:lang w:val="es-ES"/>
                  </w:rPr>
                  <w:t>. Editorial Universidad del Rosario.</w:t>
                </w:r>
              </w:p>
              <w:p w14:paraId="1B8EC976" w14:textId="77777777" w:rsidR="00EF311F" w:rsidRPr="00643A6B" w:rsidRDefault="00EF311F" w:rsidP="00EF311F">
                <w:pPr>
                  <w:spacing w:line="276" w:lineRule="auto"/>
                  <w:ind w:firstLine="567"/>
                  <w:rPr>
                    <w:rFonts w:ascii="Arial" w:hAnsi="Arial" w:cs="Arial"/>
                    <w:color w:val="222222"/>
                    <w:sz w:val="20"/>
                    <w:szCs w:val="20"/>
                    <w:shd w:val="clear" w:color="auto" w:fill="FFFFFF"/>
                    <w:lang w:val="es-ES"/>
                  </w:rPr>
                </w:pPr>
                <w:r w:rsidRPr="00643A6B">
                  <w:rPr>
                    <w:rFonts w:ascii="Arial" w:hAnsi="Arial" w:cs="Arial"/>
                    <w:color w:val="222222"/>
                    <w:sz w:val="20"/>
                    <w:szCs w:val="20"/>
                    <w:shd w:val="clear" w:color="auto" w:fill="FFFFFF"/>
                    <w:lang w:val="es-ES"/>
                  </w:rPr>
                  <w:t>Roa-García, M. C., &amp; Murcia-Riaño, D. M. (2021). El Acuerdo de Escazú, la democracia ambiental y la ecologización de los derechos humanos.</w:t>
                </w:r>
                <w:r w:rsidRPr="00643A6B">
                  <w:rPr>
                    <w:rStyle w:val="apple-converted-space"/>
                    <w:rFonts w:ascii="Arial" w:hAnsi="Arial" w:cs="Arial"/>
                    <w:color w:val="222222"/>
                    <w:sz w:val="20"/>
                    <w:szCs w:val="20"/>
                    <w:shd w:val="clear" w:color="auto" w:fill="FFFFFF"/>
                    <w:lang w:val="es-ES"/>
                  </w:rPr>
                  <w:t> </w:t>
                </w:r>
                <w:r w:rsidRPr="00643A6B">
                  <w:rPr>
                    <w:rFonts w:ascii="Arial" w:hAnsi="Arial" w:cs="Arial"/>
                    <w:color w:val="222222"/>
                    <w:sz w:val="20"/>
                    <w:szCs w:val="20"/>
                    <w:lang w:val="es-ES"/>
                  </w:rPr>
                  <w:t>Naturaleza y Sociedad. Desafíos Medioambientales</w:t>
                </w:r>
                <w:r w:rsidRPr="00643A6B">
                  <w:rPr>
                    <w:rFonts w:ascii="Arial" w:hAnsi="Arial" w:cs="Arial"/>
                    <w:color w:val="222222"/>
                    <w:sz w:val="20"/>
                    <w:szCs w:val="20"/>
                    <w:shd w:val="clear" w:color="auto" w:fill="FFFFFF"/>
                    <w:lang w:val="es-ES"/>
                  </w:rPr>
                  <w:t>, (1), 43-85.</w:t>
                </w:r>
              </w:p>
              <w:p w14:paraId="4FD375E1" w14:textId="77777777" w:rsidR="00EF311F" w:rsidRPr="00643A6B" w:rsidRDefault="00EF311F" w:rsidP="00EF311F">
                <w:pPr>
                  <w:spacing w:line="276" w:lineRule="auto"/>
                  <w:ind w:firstLine="567"/>
                  <w:rPr>
                    <w:rFonts w:ascii="Arial" w:hAnsi="Arial" w:cs="Arial"/>
                    <w:color w:val="222222"/>
                    <w:sz w:val="20"/>
                    <w:szCs w:val="20"/>
                    <w:shd w:val="clear" w:color="auto" w:fill="FFFFFF"/>
                    <w:lang w:val="es-ES"/>
                  </w:rPr>
                </w:pPr>
                <w:r w:rsidRPr="00643A6B">
                  <w:rPr>
                    <w:rFonts w:ascii="Arial" w:hAnsi="Arial" w:cs="Arial"/>
                    <w:color w:val="222222"/>
                    <w:sz w:val="20"/>
                    <w:szCs w:val="20"/>
                    <w:shd w:val="clear" w:color="auto" w:fill="FFFFFF"/>
                    <w:lang w:val="es-ES"/>
                  </w:rPr>
                  <w:t>Hernández Ordoñez, S. R. (2020). Los nuevos derechos de acceso en materia ambiental: el caso del Acuerdo de Escazú.</w:t>
                </w:r>
                <w:r w:rsidRPr="00643A6B">
                  <w:rPr>
                    <w:rStyle w:val="apple-converted-space"/>
                    <w:rFonts w:ascii="Arial" w:hAnsi="Arial" w:cs="Arial"/>
                    <w:color w:val="222222"/>
                    <w:sz w:val="20"/>
                    <w:szCs w:val="20"/>
                    <w:shd w:val="clear" w:color="auto" w:fill="FFFFFF"/>
                    <w:lang w:val="es-ES"/>
                  </w:rPr>
                  <w:t> </w:t>
                </w:r>
                <w:r w:rsidRPr="00643A6B">
                  <w:rPr>
                    <w:rFonts w:ascii="Arial" w:hAnsi="Arial" w:cs="Arial"/>
                    <w:color w:val="222222"/>
                    <w:sz w:val="20"/>
                    <w:szCs w:val="20"/>
                    <w:lang w:val="es-ES"/>
                  </w:rPr>
                  <w:t>Estudios en Derecho a la Información</w:t>
                </w:r>
                <w:r w:rsidRPr="00643A6B">
                  <w:rPr>
                    <w:rFonts w:ascii="Arial" w:hAnsi="Arial" w:cs="Arial"/>
                    <w:color w:val="222222"/>
                    <w:sz w:val="20"/>
                    <w:szCs w:val="20"/>
                    <w:shd w:val="clear" w:color="auto" w:fill="FFFFFF"/>
                    <w:lang w:val="es-ES"/>
                  </w:rPr>
                  <w:t>, (9), 113-132.</w:t>
                </w:r>
              </w:p>
              <w:p w14:paraId="7E5E138C" w14:textId="77777777" w:rsidR="00EF311F" w:rsidRPr="00643A6B" w:rsidRDefault="00EF311F" w:rsidP="00EF311F">
                <w:pPr>
                  <w:spacing w:line="276" w:lineRule="auto"/>
                  <w:ind w:firstLine="567"/>
                  <w:rPr>
                    <w:rFonts w:ascii="Arial" w:hAnsi="Arial" w:cs="Arial"/>
                    <w:sz w:val="20"/>
                    <w:szCs w:val="20"/>
                    <w:lang w:val="es-ES" w:eastAsia="es-CO"/>
                  </w:rPr>
                </w:pPr>
                <w:r w:rsidRPr="00643A6B">
                  <w:rPr>
                    <w:rFonts w:ascii="Arial" w:hAnsi="Arial" w:cs="Arial"/>
                    <w:color w:val="222222"/>
                    <w:sz w:val="20"/>
                    <w:szCs w:val="20"/>
                    <w:shd w:val="clear" w:color="auto" w:fill="FFFFFF"/>
                    <w:lang w:val="es-ES"/>
                  </w:rPr>
                  <w:t>De Miguel, C. (2020). Acuerdo de Escazú: pacto para la economía y democracia del siglo XXI.</w:t>
                </w:r>
                <w:r w:rsidRPr="00643A6B">
                  <w:rPr>
                    <w:rStyle w:val="apple-converted-space"/>
                    <w:rFonts w:ascii="Arial" w:hAnsi="Arial" w:cs="Arial"/>
                    <w:color w:val="222222"/>
                    <w:sz w:val="20"/>
                    <w:szCs w:val="20"/>
                    <w:shd w:val="clear" w:color="auto" w:fill="FFFFFF"/>
                    <w:lang w:val="es-ES"/>
                  </w:rPr>
                  <w:t> </w:t>
                </w:r>
                <w:r w:rsidRPr="00643A6B">
                  <w:rPr>
                    <w:rFonts w:ascii="Arial" w:hAnsi="Arial" w:cs="Arial"/>
                    <w:color w:val="222222"/>
                    <w:sz w:val="20"/>
                    <w:szCs w:val="20"/>
                    <w:lang w:val="es-ES"/>
                  </w:rPr>
                  <w:t>Acuerdo de Escazú</w:t>
                </w:r>
                <w:r w:rsidRPr="00643A6B">
                  <w:rPr>
                    <w:rFonts w:ascii="Arial" w:hAnsi="Arial" w:cs="Arial"/>
                    <w:color w:val="222222"/>
                    <w:sz w:val="20"/>
                    <w:szCs w:val="20"/>
                    <w:shd w:val="clear" w:color="auto" w:fill="FFFFFF"/>
                    <w:lang w:val="es-ES"/>
                  </w:rPr>
                  <w:t>, 20.</w:t>
                </w:r>
              </w:p>
              <w:p w14:paraId="7A20E7C1" w14:textId="77777777" w:rsidR="00EF311F" w:rsidRPr="00643A6B" w:rsidRDefault="00EF311F" w:rsidP="00EF311F">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EF311F" w:rsidRPr="00643A6B" w14:paraId="658F3F15" w14:textId="77777777" w:rsidTr="00CB1CFB">
        <w:trPr>
          <w:trHeight w:val="20"/>
        </w:trPr>
        <w:tc>
          <w:tcPr>
            <w:tcW w:w="0" w:type="auto"/>
            <w:gridSpan w:val="4"/>
            <w:shd w:val="clear" w:color="auto" w:fill="A6A6A6" w:themeFill="background1" w:themeFillShade="A6"/>
          </w:tcPr>
          <w:p w14:paraId="37662B13"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lastRenderedPageBreak/>
              <w:t>INFORMACIÓN SOBRE LA HOJA METODOLÓGICA (Control de cambios)</w:t>
            </w:r>
          </w:p>
        </w:tc>
      </w:tr>
      <w:tr w:rsidR="00EF311F" w:rsidRPr="00643A6B" w14:paraId="04BF1634" w14:textId="77777777" w:rsidTr="00CB1CFB">
        <w:trPr>
          <w:trHeight w:val="20"/>
        </w:trPr>
        <w:tc>
          <w:tcPr>
            <w:tcW w:w="0" w:type="auto"/>
            <w:tcBorders>
              <w:bottom w:val="single" w:sz="4" w:space="0" w:color="auto"/>
            </w:tcBorders>
            <w:shd w:val="clear" w:color="auto" w:fill="D9D9D9" w:themeFill="background1" w:themeFillShade="D9"/>
          </w:tcPr>
          <w:p w14:paraId="4373F7E6"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52FA0247"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5C3641D2"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88801F0"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Arial MT" w:hAnsi="Arial" w:cs="Arial"/>
                <w:kern w:val="0"/>
                <w:sz w:val="20"/>
                <w:szCs w:val="20"/>
                <w:lang w:val="es-ES"/>
                <w14:ligatures w14:val="none"/>
              </w:rPr>
              <w:t>Descripción de los ajustes</w:t>
            </w:r>
          </w:p>
        </w:tc>
      </w:tr>
      <w:tr w:rsidR="00EF311F" w:rsidRPr="00643A6B" w14:paraId="48E19950" w14:textId="77777777" w:rsidTr="00CB1CFB">
        <w:trPr>
          <w:trHeight w:val="20"/>
        </w:trPr>
        <w:sdt>
          <w:sdtPr>
            <w:rPr>
              <w:rFonts w:ascii="Arial" w:eastAsia="Calibri" w:hAnsi="Arial" w:cs="Arial"/>
              <w:kern w:val="0"/>
              <w:sz w:val="20"/>
              <w:szCs w:val="20"/>
              <w:lang w:val="es-ES"/>
              <w14:ligatures w14:val="none"/>
            </w:rPr>
            <w:id w:val="1463310432"/>
            <w:placeholder>
              <w:docPart w:val="58621BF340F9A74794A30A4E8ED2A8AF"/>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1C37D57" w14:textId="77777777" w:rsidR="00EF311F" w:rsidRPr="00643A6B" w:rsidRDefault="00EF311F" w:rsidP="00EF311F">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643A6B">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1358805322"/>
            <w:placeholder>
              <w:docPart w:val="B5FC3329222DD749A524BE48299AF08D"/>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3AC5224"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326025226"/>
            <w:placeholder>
              <w:docPart w:val="D1043E78B5E4164E994A6DCA3E65EA5E"/>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4D7F941"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kern w:val="0"/>
                    <w:sz w:val="20"/>
                    <w:szCs w:val="20"/>
                    <w:lang w:val="es-ES"/>
                    <w14:ligatures w14:val="none"/>
                  </w:rPr>
                  <w:t xml:space="preserve">Luis Fernando Sánchez </w:t>
                </w:r>
                <w:proofErr w:type="spellStart"/>
                <w:r w:rsidRPr="00643A6B">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1533642297"/>
            <w:placeholder>
              <w:docPart w:val="7972199EF91494478E11F27E27A91610"/>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C822C13"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kern w:val="0"/>
                    <w:sz w:val="20"/>
                    <w:szCs w:val="20"/>
                    <w:lang w:val="es-ES"/>
                    <w14:ligatures w14:val="none"/>
                  </w:rPr>
                  <w:t>Propuesta inicial</w:t>
                </w:r>
              </w:p>
            </w:tc>
          </w:sdtContent>
        </w:sdt>
      </w:tr>
      <w:tr w:rsidR="00EF311F" w:rsidRPr="00643A6B" w14:paraId="338383A9" w14:textId="77777777" w:rsidTr="00CB1CFB">
        <w:trPr>
          <w:trHeight w:val="20"/>
        </w:trPr>
        <w:sdt>
          <w:sdtPr>
            <w:rPr>
              <w:rFonts w:ascii="Arial" w:eastAsia="Calibri" w:hAnsi="Arial" w:cs="Arial"/>
              <w:kern w:val="0"/>
              <w:sz w:val="20"/>
              <w:szCs w:val="20"/>
              <w:lang w:val="es-ES"/>
              <w14:ligatures w14:val="none"/>
            </w:rPr>
            <w:id w:val="435866631"/>
            <w:placeholder>
              <w:docPart w:val="311588151F5B6E4A992C8E8457274AF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1C365B0" w14:textId="77777777" w:rsidR="00EF311F" w:rsidRPr="00643A6B" w:rsidRDefault="00EF311F" w:rsidP="00EF311F">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643A6B">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1636711685"/>
            <w:placeholder>
              <w:docPart w:val="1B1CCFFA6CD5164380C58A3C5336C1C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020B954"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2106460263"/>
            <w:placeholder>
              <w:docPart w:val="46A653C470E0E74CAEEFD991674B452E"/>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2727B52"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544362302"/>
            <w:placeholder>
              <w:docPart w:val="60A9F0309E16224EB42CD015606A33B4"/>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CF1CE49"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describir el cambio en la hoja metodológica.</w:t>
                </w:r>
              </w:p>
            </w:tc>
          </w:sdtContent>
        </w:sdt>
      </w:tr>
      <w:tr w:rsidR="00EF311F" w:rsidRPr="00643A6B" w14:paraId="4187C0E1" w14:textId="77777777" w:rsidTr="00CB1CFB">
        <w:trPr>
          <w:trHeight w:val="31"/>
        </w:trPr>
        <w:sdt>
          <w:sdtPr>
            <w:rPr>
              <w:rFonts w:ascii="Arial" w:eastAsia="Calibri" w:hAnsi="Arial" w:cs="Arial"/>
              <w:kern w:val="0"/>
              <w:sz w:val="20"/>
              <w:szCs w:val="20"/>
              <w:lang w:val="es-ES"/>
              <w14:ligatures w14:val="none"/>
            </w:rPr>
            <w:id w:val="185877136"/>
            <w:placeholder>
              <w:docPart w:val="079C67492D745142933E4DC2ED8E890A"/>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575ECCA0" w14:textId="77777777" w:rsidR="00EF311F" w:rsidRPr="00643A6B" w:rsidRDefault="00EF311F" w:rsidP="00EF311F">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643A6B">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220674486"/>
            <w:placeholder>
              <w:docPart w:val="365F3D40FC04394CB66463D2E1210DF4"/>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ADCF4FB"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677376318"/>
            <w:placeholder>
              <w:docPart w:val="8A5BCED6378B5B4097DA5ED4FA94750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AF3FBD"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726134576"/>
            <w:placeholder>
              <w:docPart w:val="5E227418B51B3149965B80AB779B9A0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32D078F" w14:textId="77777777" w:rsidR="00EF311F" w:rsidRPr="00643A6B" w:rsidRDefault="00EF311F" w:rsidP="00EF311F">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643A6B">
                  <w:rPr>
                    <w:rFonts w:ascii="Arial" w:eastAsia="Calibri" w:hAnsi="Arial" w:cs="Arial"/>
                    <w:color w:val="666666"/>
                    <w:kern w:val="0"/>
                    <w:sz w:val="20"/>
                    <w:szCs w:val="20"/>
                    <w:lang w:val="es-ES"/>
                    <w14:ligatures w14:val="none"/>
                  </w:rPr>
                  <w:t>Haga clic o pulse aquí para describir el cambio en la hoja metodológica.</w:t>
                </w:r>
              </w:p>
            </w:tc>
          </w:sdtContent>
        </w:sdt>
      </w:tr>
    </w:tbl>
    <w:p w14:paraId="0FFF5FF7" w14:textId="77777777" w:rsidR="00EF311F" w:rsidRPr="00643A6B" w:rsidRDefault="00EF311F" w:rsidP="00EF311F">
      <w:pPr>
        <w:spacing w:line="276" w:lineRule="auto"/>
        <w:rPr>
          <w:rFonts w:ascii="Arial" w:hAnsi="Arial" w:cs="Arial"/>
          <w:sz w:val="20"/>
          <w:szCs w:val="20"/>
          <w:lang w:val="es-ES"/>
        </w:rPr>
      </w:pPr>
    </w:p>
    <w:p w14:paraId="5311539B" w14:textId="77777777" w:rsidR="00EF311F" w:rsidRPr="00643A6B" w:rsidRDefault="00EF311F" w:rsidP="00EF311F">
      <w:pPr>
        <w:spacing w:line="276" w:lineRule="auto"/>
        <w:rPr>
          <w:rFonts w:ascii="Arial" w:hAnsi="Arial" w:cs="Arial"/>
          <w:sz w:val="20"/>
          <w:szCs w:val="20"/>
          <w:lang w:val="es-ES"/>
        </w:rPr>
      </w:pPr>
    </w:p>
    <w:p w14:paraId="0A5B95D0" w14:textId="77777777" w:rsidR="00CB7F66" w:rsidRPr="00643A6B" w:rsidRDefault="00CB7F66" w:rsidP="00EF311F">
      <w:pPr>
        <w:spacing w:line="276" w:lineRule="auto"/>
        <w:rPr>
          <w:rFonts w:ascii="Arial" w:hAnsi="Arial" w:cs="Arial"/>
          <w:sz w:val="20"/>
          <w:szCs w:val="20"/>
          <w:lang w:val="es-ES"/>
        </w:rPr>
      </w:pPr>
    </w:p>
    <w:sectPr w:rsidR="00CB7F66" w:rsidRPr="00643A6B" w:rsidSect="00775DDA">
      <w:headerReference w:type="even" r:id="rId7"/>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9A59" w14:textId="77777777" w:rsidR="00EC1FE5" w:rsidRDefault="00EC1FE5" w:rsidP="00DC6DC0">
      <w:pPr>
        <w:spacing w:after="0" w:line="240" w:lineRule="auto"/>
      </w:pPr>
      <w:r>
        <w:separator/>
      </w:r>
    </w:p>
  </w:endnote>
  <w:endnote w:type="continuationSeparator" w:id="0">
    <w:p w14:paraId="1E72ECFD" w14:textId="77777777" w:rsidR="00EC1FE5" w:rsidRDefault="00EC1FE5" w:rsidP="00DC6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DFE3" w14:textId="77777777" w:rsidR="00EC1FE5" w:rsidRDefault="00EC1FE5" w:rsidP="00DC6DC0">
      <w:pPr>
        <w:spacing w:after="0" w:line="240" w:lineRule="auto"/>
      </w:pPr>
      <w:r>
        <w:separator/>
      </w:r>
    </w:p>
  </w:footnote>
  <w:footnote w:type="continuationSeparator" w:id="0">
    <w:p w14:paraId="65FE4113" w14:textId="77777777" w:rsidR="00EC1FE5" w:rsidRDefault="00EC1FE5" w:rsidP="00DC6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B07A" w14:textId="77777777" w:rsidR="00775DDA" w:rsidRPr="00D66A17" w:rsidRDefault="00775DDA" w:rsidP="00775DDA">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5875ED14" w14:textId="77777777" w:rsidR="00DC6DC0" w:rsidRDefault="00DC6DC0" w:rsidP="00775DDA">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3678" w14:textId="2F9886C2" w:rsidR="00DC6DC0" w:rsidRDefault="00DC6DC0">
    <w:pPr>
      <w:pStyle w:val="Encabezado"/>
    </w:pPr>
    <w:r w:rsidRPr="007C7918">
      <w:rPr>
        <w:rFonts w:ascii="Calibri" w:eastAsia="Calibri" w:hAnsi="Calibri" w:cs="Calibri"/>
        <w:noProof/>
        <w:lang w:val="en-US"/>
      </w:rPr>
      <w:drawing>
        <wp:inline distT="0" distB="0" distL="0" distR="0" wp14:anchorId="0976924D" wp14:editId="24D754F0">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224E"/>
    <w:multiLevelType w:val="hybridMultilevel"/>
    <w:tmpl w:val="A0E641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3616227E"/>
    <w:multiLevelType w:val="hybridMultilevel"/>
    <w:tmpl w:val="0024DC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5BE118EE"/>
    <w:multiLevelType w:val="hybridMultilevel"/>
    <w:tmpl w:val="8496DC86"/>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0016668">
    <w:abstractNumId w:val="2"/>
  </w:num>
  <w:num w:numId="2" w16cid:durableId="328756124">
    <w:abstractNumId w:val="0"/>
  </w:num>
  <w:num w:numId="3" w16cid:durableId="422723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11F"/>
    <w:rsid w:val="000B257E"/>
    <w:rsid w:val="001906F2"/>
    <w:rsid w:val="00276C50"/>
    <w:rsid w:val="002D2ADC"/>
    <w:rsid w:val="002F4266"/>
    <w:rsid w:val="003C48BD"/>
    <w:rsid w:val="003F414B"/>
    <w:rsid w:val="00405209"/>
    <w:rsid w:val="004E0CE2"/>
    <w:rsid w:val="00560F21"/>
    <w:rsid w:val="00643A6B"/>
    <w:rsid w:val="00682CAB"/>
    <w:rsid w:val="006B2555"/>
    <w:rsid w:val="006E6BF0"/>
    <w:rsid w:val="0070173C"/>
    <w:rsid w:val="00775DDA"/>
    <w:rsid w:val="00832C15"/>
    <w:rsid w:val="0089170D"/>
    <w:rsid w:val="00940116"/>
    <w:rsid w:val="00995259"/>
    <w:rsid w:val="00AE2014"/>
    <w:rsid w:val="00B44E0E"/>
    <w:rsid w:val="00B62ED9"/>
    <w:rsid w:val="00BC78D7"/>
    <w:rsid w:val="00CB7F66"/>
    <w:rsid w:val="00DC6DC0"/>
    <w:rsid w:val="00DD3AA3"/>
    <w:rsid w:val="00DF0B65"/>
    <w:rsid w:val="00DF7238"/>
    <w:rsid w:val="00EC1FE5"/>
    <w:rsid w:val="00EF311F"/>
    <w:rsid w:val="00F04E13"/>
    <w:rsid w:val="00F46B90"/>
    <w:rsid w:val="00FC275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4BC8"/>
  <w15:chartTrackingRefBased/>
  <w15:docId w15:val="{DCD90CA7-DDE7-C54D-9CC6-A160213E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1F"/>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EF3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3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31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31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31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311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11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11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11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11F"/>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EF311F"/>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EF311F"/>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EF311F"/>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EF311F"/>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EF311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F311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F311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F311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EF311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11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F31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11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F311F"/>
    <w:pPr>
      <w:spacing w:before="160"/>
      <w:jc w:val="center"/>
    </w:pPr>
    <w:rPr>
      <w:i/>
      <w:iCs/>
      <w:color w:val="404040" w:themeColor="text1" w:themeTint="BF"/>
    </w:rPr>
  </w:style>
  <w:style w:type="character" w:customStyle="1" w:styleId="CitaCar">
    <w:name w:val="Cita Car"/>
    <w:basedOn w:val="Fuentedeprrafopredeter"/>
    <w:link w:val="Cita"/>
    <w:uiPriority w:val="29"/>
    <w:rsid w:val="00EF311F"/>
    <w:rPr>
      <w:i/>
      <w:iCs/>
      <w:color w:val="404040" w:themeColor="text1" w:themeTint="BF"/>
      <w:lang w:val="es-ES"/>
    </w:rPr>
  </w:style>
  <w:style w:type="paragraph" w:styleId="Prrafodelista">
    <w:name w:val="List Paragraph"/>
    <w:basedOn w:val="Normal"/>
    <w:uiPriority w:val="34"/>
    <w:qFormat/>
    <w:rsid w:val="00EF311F"/>
    <w:pPr>
      <w:ind w:left="720"/>
      <w:contextualSpacing/>
    </w:pPr>
  </w:style>
  <w:style w:type="character" w:styleId="nfasisintenso">
    <w:name w:val="Intense Emphasis"/>
    <w:basedOn w:val="Fuentedeprrafopredeter"/>
    <w:uiPriority w:val="21"/>
    <w:qFormat/>
    <w:rsid w:val="00EF311F"/>
    <w:rPr>
      <w:i/>
      <w:iCs/>
      <w:color w:val="2F5496" w:themeColor="accent1" w:themeShade="BF"/>
    </w:rPr>
  </w:style>
  <w:style w:type="paragraph" w:styleId="Citadestacada">
    <w:name w:val="Intense Quote"/>
    <w:basedOn w:val="Normal"/>
    <w:next w:val="Normal"/>
    <w:link w:val="CitadestacadaCar"/>
    <w:uiPriority w:val="30"/>
    <w:qFormat/>
    <w:rsid w:val="00EF3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311F"/>
    <w:rPr>
      <w:i/>
      <w:iCs/>
      <w:color w:val="2F5496" w:themeColor="accent1" w:themeShade="BF"/>
      <w:lang w:val="es-ES"/>
    </w:rPr>
  </w:style>
  <w:style w:type="character" w:styleId="Referenciaintensa">
    <w:name w:val="Intense Reference"/>
    <w:basedOn w:val="Fuentedeprrafopredeter"/>
    <w:uiPriority w:val="32"/>
    <w:qFormat/>
    <w:rsid w:val="00EF311F"/>
    <w:rPr>
      <w:b/>
      <w:bCs/>
      <w:smallCaps/>
      <w:color w:val="2F5496" w:themeColor="accent1" w:themeShade="BF"/>
      <w:spacing w:val="5"/>
    </w:rPr>
  </w:style>
  <w:style w:type="table" w:customStyle="1" w:styleId="TableNormal">
    <w:name w:val="Table Normal"/>
    <w:uiPriority w:val="2"/>
    <w:semiHidden/>
    <w:unhideWhenUsed/>
    <w:qFormat/>
    <w:rsid w:val="00EF311F"/>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EF311F"/>
    <w:rPr>
      <w:color w:val="666666"/>
    </w:rPr>
  </w:style>
  <w:style w:type="paragraph" w:styleId="Descripcin">
    <w:name w:val="caption"/>
    <w:basedOn w:val="Normal"/>
    <w:next w:val="Normal"/>
    <w:uiPriority w:val="35"/>
    <w:unhideWhenUsed/>
    <w:qFormat/>
    <w:rsid w:val="00EF311F"/>
    <w:pPr>
      <w:keepNext/>
      <w:spacing w:before="240" w:after="240" w:line="276" w:lineRule="auto"/>
      <w:jc w:val="center"/>
    </w:pPr>
    <w:rPr>
      <w:rFonts w:ascii="Arial" w:eastAsia="Arial Narrow" w:hAnsi="Arial" w:cs="Times New Roman"/>
      <w:b/>
      <w:bCs/>
      <w:kern w:val="0"/>
      <w:szCs w:val="18"/>
      <w14:ligatures w14:val="none"/>
    </w:rPr>
  </w:style>
  <w:style w:type="table" w:customStyle="1" w:styleId="Estilo2">
    <w:name w:val="Estilo2"/>
    <w:basedOn w:val="Tablanormal"/>
    <w:uiPriority w:val="99"/>
    <w:rsid w:val="00EF311F"/>
    <w:pPr>
      <w:spacing w:after="240"/>
      <w:jc w:val="center"/>
    </w:pPr>
    <w:rPr>
      <w:rFonts w:ascii="Gadugi" w:eastAsia="Arial Narrow" w:hAnsi="Gadugi" w:cs="Times New Roman"/>
      <w:kern w:val="0"/>
      <w:sz w:val="20"/>
      <w:szCs w:val="20"/>
      <w:lang w:eastAsia="es-CO"/>
      <w14:ligatures w14:val="none"/>
    </w:rPr>
    <w:tblPr>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jc w:val="center"/>
    </w:trPr>
    <w:tcPr>
      <w:vAlign w:val="center"/>
    </w:tcPr>
    <w:tblStylePr w:type="firstRow">
      <w:rPr>
        <w:b/>
        <w:color w:val="FFFFFF" w:themeColor="background1"/>
      </w:rPr>
      <w:tblPr/>
      <w:trPr>
        <w:cantSplit/>
        <w:tblHeader/>
      </w:trPr>
      <w:tcPr>
        <w:shd w:val="clear" w:color="auto" w:fill="4472C4" w:themeFill="accent1"/>
        <w:vAlign w:val="center"/>
      </w:tcPr>
    </w:tblStylePr>
  </w:style>
  <w:style w:type="paragraph" w:customStyle="1" w:styleId="p1">
    <w:name w:val="p1"/>
    <w:basedOn w:val="Normal"/>
    <w:rsid w:val="00EF311F"/>
    <w:pPr>
      <w:spacing w:after="0" w:line="240" w:lineRule="auto"/>
    </w:pPr>
    <w:rPr>
      <w:rFonts w:ascii="Trebuchet MS" w:eastAsia="Times New Roman" w:hAnsi="Trebuchet MS" w:cs="Times New Roman"/>
      <w:color w:val="000000"/>
      <w:kern w:val="0"/>
      <w:sz w:val="17"/>
      <w:szCs w:val="17"/>
      <w:lang w:eastAsia="zh-CN"/>
      <w14:ligatures w14:val="none"/>
    </w:rPr>
  </w:style>
  <w:style w:type="character" w:customStyle="1" w:styleId="apple-converted-space">
    <w:name w:val="apple-converted-space"/>
    <w:basedOn w:val="Fuentedeprrafopredeter"/>
    <w:rsid w:val="00EF311F"/>
  </w:style>
  <w:style w:type="paragraph" w:styleId="Encabezado">
    <w:name w:val="header"/>
    <w:basedOn w:val="Normal"/>
    <w:link w:val="EncabezadoCar"/>
    <w:uiPriority w:val="99"/>
    <w:unhideWhenUsed/>
    <w:rsid w:val="00DC6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6DC0"/>
    <w:rPr>
      <w:rFonts w:eastAsiaTheme="minorHAnsi"/>
      <w:sz w:val="22"/>
      <w:szCs w:val="22"/>
      <w:lang w:eastAsia="en-US"/>
    </w:rPr>
  </w:style>
  <w:style w:type="paragraph" w:styleId="Piedepgina">
    <w:name w:val="footer"/>
    <w:basedOn w:val="Normal"/>
    <w:link w:val="PiedepginaCar"/>
    <w:uiPriority w:val="99"/>
    <w:unhideWhenUsed/>
    <w:rsid w:val="00DC6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6DC0"/>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107A8D37FB254EB2AFD023FA5C03A6"/>
        <w:category>
          <w:name w:val="General"/>
          <w:gallery w:val="placeholder"/>
        </w:category>
        <w:types>
          <w:type w:val="bbPlcHdr"/>
        </w:types>
        <w:behaviors>
          <w:behavior w:val="content"/>
        </w:behaviors>
        <w:guid w:val="{A82941FD-BF8B-C84C-9A8D-8CFC7CAEE3CD}"/>
      </w:docPartPr>
      <w:docPartBody>
        <w:p w:rsidR="00596A82" w:rsidRDefault="00940DB4" w:rsidP="00940DB4">
          <w:pPr>
            <w:pStyle w:val="63107A8D37FB254EB2AFD023FA5C03A6"/>
          </w:pPr>
          <w:r w:rsidRPr="00DD20DE">
            <w:rPr>
              <w:rFonts w:eastAsia="Calibri" w:cstheme="minorHAnsi"/>
              <w:color w:val="666666"/>
              <w:sz w:val="18"/>
              <w:szCs w:val="18"/>
              <w:lang w:val="es-ES"/>
            </w:rPr>
            <w:t>Haga clic o pulse aquí para escribir el nombre del indicador</w:t>
          </w:r>
        </w:p>
      </w:docPartBody>
    </w:docPart>
    <w:docPart>
      <w:docPartPr>
        <w:name w:val="F9E17D6310F8EE4EB5504697F2400DBE"/>
        <w:category>
          <w:name w:val="General"/>
          <w:gallery w:val="placeholder"/>
        </w:category>
        <w:types>
          <w:type w:val="bbPlcHdr"/>
        </w:types>
        <w:behaviors>
          <w:behavior w:val="content"/>
        </w:behaviors>
        <w:guid w:val="{5EE7DC5E-6DB7-3E4F-87C6-95DD5C2C7326}"/>
      </w:docPartPr>
      <w:docPartBody>
        <w:p w:rsidR="00596A82" w:rsidRDefault="00940DB4" w:rsidP="00940DB4">
          <w:pPr>
            <w:pStyle w:val="F9E17D6310F8EE4EB5504697F2400DBE"/>
          </w:pPr>
          <w:r w:rsidRPr="00DD20DE">
            <w:rPr>
              <w:rFonts w:eastAsia="Calibri" w:cstheme="minorHAnsi"/>
              <w:color w:val="666666"/>
              <w:sz w:val="18"/>
              <w:szCs w:val="18"/>
              <w:lang w:val="es-ES"/>
            </w:rPr>
            <w:t>Haga clic o pulse aquí para describir el tema de referencia del indicador.</w:t>
          </w:r>
        </w:p>
      </w:docPartBody>
    </w:docPart>
    <w:docPart>
      <w:docPartPr>
        <w:name w:val="0AA2E6307A775847B98D2EC06E22630F"/>
        <w:category>
          <w:name w:val="General"/>
          <w:gallery w:val="placeholder"/>
        </w:category>
        <w:types>
          <w:type w:val="bbPlcHdr"/>
        </w:types>
        <w:behaviors>
          <w:behavior w:val="content"/>
        </w:behaviors>
        <w:guid w:val="{03D1BA88-4266-F34E-84DB-943F07F0A962}"/>
      </w:docPartPr>
      <w:docPartBody>
        <w:p w:rsidR="00596A82" w:rsidRDefault="00940DB4" w:rsidP="00940DB4">
          <w:pPr>
            <w:pStyle w:val="0AA2E6307A775847B98D2EC06E22630F"/>
          </w:pPr>
          <w:r w:rsidRPr="00DD20DE">
            <w:rPr>
              <w:rFonts w:eastAsia="Calibri" w:cstheme="minorHAnsi"/>
              <w:color w:val="666666"/>
              <w:sz w:val="18"/>
              <w:szCs w:val="18"/>
              <w:lang w:val="es-ES"/>
            </w:rPr>
            <w:t>Haga clic o pulse aquí para describir la unidad de medida del indicador.</w:t>
          </w:r>
        </w:p>
      </w:docPartBody>
    </w:docPart>
    <w:docPart>
      <w:docPartPr>
        <w:name w:val="3699FC1AB2BFB04A8FA32E5A80E49FC1"/>
        <w:category>
          <w:name w:val="General"/>
          <w:gallery w:val="placeholder"/>
        </w:category>
        <w:types>
          <w:type w:val="bbPlcHdr"/>
        </w:types>
        <w:behaviors>
          <w:behavior w:val="content"/>
        </w:behaviors>
        <w:guid w:val="{1A9E5F4E-714D-314C-A38C-5DAF109C5333}"/>
      </w:docPartPr>
      <w:docPartBody>
        <w:p w:rsidR="00596A82" w:rsidRDefault="00940DB4" w:rsidP="00940DB4">
          <w:pPr>
            <w:pStyle w:val="3699FC1AB2BFB04A8FA32E5A80E49FC1"/>
          </w:pPr>
          <w:r w:rsidRPr="00DD20DE">
            <w:rPr>
              <w:rFonts w:eastAsia="Calibri" w:cstheme="minorHAnsi"/>
              <w:color w:val="666666"/>
              <w:sz w:val="18"/>
              <w:szCs w:val="18"/>
              <w:lang w:val="es-ES"/>
            </w:rPr>
            <w:t>Haga clic o pulse aquí para describir la periodicidad del indicador.</w:t>
          </w:r>
        </w:p>
      </w:docPartBody>
    </w:docPart>
    <w:docPart>
      <w:docPartPr>
        <w:name w:val="F2EAB4F18A7C6C49941DB61BCB4F2228"/>
        <w:category>
          <w:name w:val="General"/>
          <w:gallery w:val="placeholder"/>
        </w:category>
        <w:types>
          <w:type w:val="bbPlcHdr"/>
        </w:types>
        <w:behaviors>
          <w:behavior w:val="content"/>
        </w:behaviors>
        <w:guid w:val="{99135F78-C43F-624C-8A99-74FFB27C2DB4}"/>
      </w:docPartPr>
      <w:docPartBody>
        <w:p w:rsidR="00596A82" w:rsidRDefault="00940DB4" w:rsidP="00940DB4">
          <w:pPr>
            <w:pStyle w:val="F2EAB4F18A7C6C49941DB61BCB4F2228"/>
          </w:pPr>
          <w:r w:rsidRPr="00DD20DE">
            <w:rPr>
              <w:rFonts w:eastAsia="Calibri" w:cstheme="minorHAnsi"/>
              <w:color w:val="666666"/>
              <w:sz w:val="18"/>
              <w:szCs w:val="18"/>
              <w:lang w:val="es-ES"/>
            </w:rPr>
            <w:t>Haga clic o pulse aquí para describir la cobertura geográfica del indicador.</w:t>
          </w:r>
        </w:p>
      </w:docPartBody>
    </w:docPart>
    <w:docPart>
      <w:docPartPr>
        <w:name w:val="0A5A99CFCC4EB44FADF3B0D10C84C2A1"/>
        <w:category>
          <w:name w:val="General"/>
          <w:gallery w:val="placeholder"/>
        </w:category>
        <w:types>
          <w:type w:val="bbPlcHdr"/>
        </w:types>
        <w:behaviors>
          <w:behavior w:val="content"/>
        </w:behaviors>
        <w:guid w:val="{E67242E7-5279-1F48-997D-2773A2C16077}"/>
      </w:docPartPr>
      <w:docPartBody>
        <w:p w:rsidR="00596A82" w:rsidRDefault="00940DB4" w:rsidP="00940DB4">
          <w:pPr>
            <w:pStyle w:val="0A5A99CFCC4EB44FADF3B0D10C84C2A1"/>
          </w:pPr>
          <w:r w:rsidRPr="00DD20DE">
            <w:rPr>
              <w:rFonts w:eastAsia="Calibri" w:cstheme="minorHAnsi"/>
              <w:color w:val="666666"/>
              <w:sz w:val="18"/>
              <w:szCs w:val="18"/>
              <w:lang w:val="es-ES"/>
            </w:rPr>
            <w:t>Haga clic o pulse aquí para describir la cobertura temporal del indicador.</w:t>
          </w:r>
        </w:p>
      </w:docPartBody>
    </w:docPart>
    <w:docPart>
      <w:docPartPr>
        <w:name w:val="E9EC2406D709944C8F13D3F343CA056D"/>
        <w:category>
          <w:name w:val="General"/>
          <w:gallery w:val="placeholder"/>
        </w:category>
        <w:types>
          <w:type w:val="bbPlcHdr"/>
        </w:types>
        <w:behaviors>
          <w:behavior w:val="content"/>
        </w:behaviors>
        <w:guid w:val="{10B6FFC1-326C-4840-B4D8-852A1A0067EC}"/>
      </w:docPartPr>
      <w:docPartBody>
        <w:p w:rsidR="00596A82" w:rsidRDefault="00940DB4" w:rsidP="00940DB4">
          <w:pPr>
            <w:pStyle w:val="E9EC2406D709944C8F13D3F343CA056D"/>
          </w:pPr>
          <w:r w:rsidRPr="00DD20DE">
            <w:rPr>
              <w:rFonts w:eastAsia="Calibri" w:cstheme="minorHAnsi"/>
              <w:color w:val="666666"/>
              <w:sz w:val="18"/>
              <w:szCs w:val="18"/>
              <w:lang w:val="es-ES"/>
            </w:rPr>
            <w:t>Haga clic o pulse aquí para definir el indicador.</w:t>
          </w:r>
        </w:p>
      </w:docPartBody>
    </w:docPart>
    <w:docPart>
      <w:docPartPr>
        <w:name w:val="6A4EC856C9D4E04799B0040FAE6A8D57"/>
        <w:category>
          <w:name w:val="General"/>
          <w:gallery w:val="placeholder"/>
        </w:category>
        <w:types>
          <w:type w:val="bbPlcHdr"/>
        </w:types>
        <w:behaviors>
          <w:behavior w:val="content"/>
        </w:behaviors>
        <w:guid w:val="{D903DB45-10CE-2943-9383-B2855CA96A86}"/>
      </w:docPartPr>
      <w:docPartBody>
        <w:p w:rsidR="00596A82" w:rsidRDefault="00940DB4" w:rsidP="00940DB4">
          <w:pPr>
            <w:pStyle w:val="6A4EC856C9D4E04799B0040FAE6A8D57"/>
          </w:pPr>
          <w:r w:rsidRPr="00DD20DE">
            <w:rPr>
              <w:rFonts w:eastAsia="Calibri" w:cstheme="minorHAnsi"/>
              <w:color w:val="666666"/>
              <w:sz w:val="18"/>
              <w:szCs w:val="18"/>
              <w:lang w:val="es-ES"/>
            </w:rPr>
            <w:t>Haga clic o pulse aquí para describir el objetivo del indicador.</w:t>
          </w:r>
        </w:p>
      </w:docPartBody>
    </w:docPart>
    <w:docPart>
      <w:docPartPr>
        <w:name w:val="191C68D2105BA34F8D4A5740EE25210D"/>
        <w:category>
          <w:name w:val="General"/>
          <w:gallery w:val="placeholder"/>
        </w:category>
        <w:types>
          <w:type w:val="bbPlcHdr"/>
        </w:types>
        <w:behaviors>
          <w:behavior w:val="content"/>
        </w:behaviors>
        <w:guid w:val="{2343703B-28DC-C143-83AC-1D2B7A3A36EB}"/>
      </w:docPartPr>
      <w:docPartBody>
        <w:p w:rsidR="00596A82" w:rsidRDefault="00940DB4" w:rsidP="00940DB4">
          <w:pPr>
            <w:pStyle w:val="191C68D2105BA34F8D4A5740EE25210D"/>
          </w:pPr>
          <w:r w:rsidRPr="00DD20DE">
            <w:rPr>
              <w:rFonts w:eastAsia="Calibri" w:cstheme="minorHAnsi"/>
              <w:color w:val="666666"/>
              <w:sz w:val="18"/>
              <w:szCs w:val="18"/>
              <w:lang w:val="es-ES"/>
            </w:rPr>
            <w:t>Haga clic o pulse aquí para describir el marco conceptual del indicador.</w:t>
          </w:r>
        </w:p>
      </w:docPartBody>
    </w:docPart>
    <w:docPart>
      <w:docPartPr>
        <w:name w:val="8E0DFFBC265F5F4AB201CA79978BE642"/>
        <w:category>
          <w:name w:val="General"/>
          <w:gallery w:val="placeholder"/>
        </w:category>
        <w:types>
          <w:type w:val="bbPlcHdr"/>
        </w:types>
        <w:behaviors>
          <w:behavior w:val="content"/>
        </w:behaviors>
        <w:guid w:val="{479724B4-22FE-A248-AF2C-D2CAFCB09A97}"/>
      </w:docPartPr>
      <w:docPartBody>
        <w:p w:rsidR="00596A82" w:rsidRDefault="00940DB4" w:rsidP="00940DB4">
          <w:pPr>
            <w:pStyle w:val="8E0DFFBC265F5F4AB201CA79978BE642"/>
          </w:pPr>
          <w:r w:rsidRPr="00DD20DE">
            <w:rPr>
              <w:rFonts w:eastAsia="Calibri" w:cstheme="minorHAnsi"/>
              <w:color w:val="666666"/>
              <w:sz w:val="18"/>
              <w:szCs w:val="18"/>
              <w:lang w:val="es-ES"/>
            </w:rPr>
            <w:t>Haga clic o pulse aquí para ingresar la fórmula de cálculo del indicador.</w:t>
          </w:r>
        </w:p>
      </w:docPartBody>
    </w:docPart>
    <w:docPart>
      <w:docPartPr>
        <w:name w:val="D0E5BDF95BB32E4C96D03A326708A523"/>
        <w:category>
          <w:name w:val="General"/>
          <w:gallery w:val="placeholder"/>
        </w:category>
        <w:types>
          <w:type w:val="bbPlcHdr"/>
        </w:types>
        <w:behaviors>
          <w:behavior w:val="content"/>
        </w:behaviors>
        <w:guid w:val="{54758C54-B627-E444-824A-B26A61472698}"/>
      </w:docPartPr>
      <w:docPartBody>
        <w:p w:rsidR="00596A82" w:rsidRDefault="00940DB4" w:rsidP="00940DB4">
          <w:pPr>
            <w:pStyle w:val="D0E5BDF95BB32E4C96D03A326708A523"/>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10E3C98062597D4AB124B5A6CCF2DB27"/>
        <w:category>
          <w:name w:val="General"/>
          <w:gallery w:val="placeholder"/>
        </w:category>
        <w:types>
          <w:type w:val="bbPlcHdr"/>
        </w:types>
        <w:behaviors>
          <w:behavior w:val="content"/>
        </w:behaviors>
        <w:guid w:val="{454007D0-C001-4E40-89D9-9B227826B25E}"/>
      </w:docPartPr>
      <w:docPartBody>
        <w:p w:rsidR="00596A82" w:rsidRDefault="00940DB4" w:rsidP="00940DB4">
          <w:pPr>
            <w:pStyle w:val="10E3C98062597D4AB124B5A6CCF2DB27"/>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0060C7D215B714429F49FE62126073FC"/>
        <w:category>
          <w:name w:val="General"/>
          <w:gallery w:val="placeholder"/>
        </w:category>
        <w:types>
          <w:type w:val="bbPlcHdr"/>
        </w:types>
        <w:behaviors>
          <w:behavior w:val="content"/>
        </w:behaviors>
        <w:guid w:val="{C66F064E-5083-134D-89A7-E33FF8F62B98}"/>
      </w:docPartPr>
      <w:docPartBody>
        <w:p w:rsidR="00596A82" w:rsidRDefault="00940DB4" w:rsidP="00940DB4">
          <w:pPr>
            <w:pStyle w:val="0060C7D215B714429F49FE62126073FC"/>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25328C830ACD084FB92E83BD6D4B8DB3"/>
        <w:category>
          <w:name w:val="General"/>
          <w:gallery w:val="placeholder"/>
        </w:category>
        <w:types>
          <w:type w:val="bbPlcHdr"/>
        </w:types>
        <w:behaviors>
          <w:behavior w:val="content"/>
        </w:behaviors>
        <w:guid w:val="{340A7E3B-7B05-DD4F-94A2-CAD5C1FDD185}"/>
      </w:docPartPr>
      <w:docPartBody>
        <w:p w:rsidR="00596A82" w:rsidRDefault="00940DB4" w:rsidP="00940DB4">
          <w:pPr>
            <w:pStyle w:val="25328C830ACD084FB92E83BD6D4B8DB3"/>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3AEC1345554F79408EFAD6CCB2DA2EC9"/>
        <w:category>
          <w:name w:val="General"/>
          <w:gallery w:val="placeholder"/>
        </w:category>
        <w:types>
          <w:type w:val="bbPlcHdr"/>
        </w:types>
        <w:behaviors>
          <w:behavior w:val="content"/>
        </w:behaviors>
        <w:guid w:val="{C3B25A4B-AD77-9041-8DB9-8B3977BB6F4E}"/>
      </w:docPartPr>
      <w:docPartBody>
        <w:p w:rsidR="00596A82" w:rsidRDefault="00940DB4" w:rsidP="00940DB4">
          <w:pPr>
            <w:pStyle w:val="3AEC1345554F79408EFAD6CCB2DA2EC9"/>
          </w:pPr>
          <w:r w:rsidRPr="00DD20DE">
            <w:rPr>
              <w:rFonts w:eastAsia="Calibri" w:cstheme="minorHAnsi"/>
              <w:color w:val="666666"/>
              <w:sz w:val="18"/>
              <w:szCs w:val="18"/>
              <w:lang w:val="es-ES"/>
            </w:rPr>
            <w:t>Haga clic o pulse aquí para describir la facilidad de obtención del indicador.</w:t>
          </w:r>
        </w:p>
      </w:docPartBody>
    </w:docPart>
    <w:docPart>
      <w:docPartPr>
        <w:name w:val="0F3AF857B575384E996FC7D9E63C1752"/>
        <w:category>
          <w:name w:val="General"/>
          <w:gallery w:val="placeholder"/>
        </w:category>
        <w:types>
          <w:type w:val="bbPlcHdr"/>
        </w:types>
        <w:behaviors>
          <w:behavior w:val="content"/>
        </w:behaviors>
        <w:guid w:val="{37A0EA67-E7EA-6F43-94EA-AD465FDD249F}"/>
      </w:docPartPr>
      <w:docPartBody>
        <w:p w:rsidR="00596A82" w:rsidRDefault="00940DB4" w:rsidP="00940DB4">
          <w:pPr>
            <w:pStyle w:val="0F3AF857B575384E996FC7D9E63C1752"/>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C40A9EA72F0F049952B99720BE0DBD3"/>
        <w:category>
          <w:name w:val="General"/>
          <w:gallery w:val="placeholder"/>
        </w:category>
        <w:types>
          <w:type w:val="bbPlcHdr"/>
        </w:types>
        <w:behaviors>
          <w:behavior w:val="content"/>
        </w:behaviors>
        <w:guid w:val="{AA5669D8-6B48-3242-92C2-262051A1D336}"/>
      </w:docPartPr>
      <w:docPartBody>
        <w:p w:rsidR="00596A82" w:rsidRDefault="00940DB4" w:rsidP="00940DB4">
          <w:pPr>
            <w:pStyle w:val="6C40A9EA72F0F049952B99720BE0DBD3"/>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42A053B314C38841945D1D09F8911818"/>
        <w:category>
          <w:name w:val="General"/>
          <w:gallery w:val="placeholder"/>
        </w:category>
        <w:types>
          <w:type w:val="bbPlcHdr"/>
        </w:types>
        <w:behaviors>
          <w:behavior w:val="content"/>
        </w:behaviors>
        <w:guid w:val="{D4F2C065-8DFE-F147-9229-60FC2F53D201}"/>
      </w:docPartPr>
      <w:docPartBody>
        <w:p w:rsidR="00596A82" w:rsidRDefault="00940DB4" w:rsidP="00940DB4">
          <w:pPr>
            <w:pStyle w:val="42A053B314C38841945D1D09F8911818"/>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A5C2D0E7A84B5247A060386971AFEBB7"/>
        <w:category>
          <w:name w:val="General"/>
          <w:gallery w:val="placeholder"/>
        </w:category>
        <w:types>
          <w:type w:val="bbPlcHdr"/>
        </w:types>
        <w:behaviors>
          <w:behavior w:val="content"/>
        </w:behaviors>
        <w:guid w:val="{D8968B7E-CC4D-9D45-ADF5-CBDDB8762CB1}"/>
      </w:docPartPr>
      <w:docPartBody>
        <w:p w:rsidR="00596A82" w:rsidRDefault="00940DB4" w:rsidP="00940DB4">
          <w:pPr>
            <w:pStyle w:val="A5C2D0E7A84B5247A060386971AFEBB7"/>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6159EA87DBE4C648B59D18E16FEF1559"/>
        <w:category>
          <w:name w:val="General"/>
          <w:gallery w:val="placeholder"/>
        </w:category>
        <w:types>
          <w:type w:val="bbPlcHdr"/>
        </w:types>
        <w:behaviors>
          <w:behavior w:val="content"/>
        </w:behaviors>
        <w:guid w:val="{6DFBF720-C73D-7D45-B225-6F7E0A33CD55}"/>
      </w:docPartPr>
      <w:docPartBody>
        <w:p w:rsidR="00596A82" w:rsidRDefault="00940DB4" w:rsidP="00940DB4">
          <w:pPr>
            <w:pStyle w:val="6159EA87DBE4C648B59D18E16FEF1559"/>
          </w:pPr>
          <w:r w:rsidRPr="00DD20DE">
            <w:rPr>
              <w:rFonts w:eastAsia="Calibri" w:cstheme="minorHAnsi"/>
              <w:color w:val="666666"/>
              <w:sz w:val="18"/>
              <w:szCs w:val="18"/>
              <w:lang w:val="es-ES"/>
            </w:rPr>
            <w:t>Haga clic o pulse aquí para indicar el nombre de origen del indicador.</w:t>
          </w:r>
        </w:p>
      </w:docPartBody>
    </w:docPart>
    <w:docPart>
      <w:docPartPr>
        <w:name w:val="E476C48E7AE8994A98DBF4E8CF8E3209"/>
        <w:category>
          <w:name w:val="General"/>
          <w:gallery w:val="placeholder"/>
        </w:category>
        <w:types>
          <w:type w:val="bbPlcHdr"/>
        </w:types>
        <w:behaviors>
          <w:behavior w:val="content"/>
        </w:behaviors>
        <w:guid w:val="{F4B582DC-D356-9244-9B36-5B462214FD96}"/>
      </w:docPartPr>
      <w:docPartBody>
        <w:p w:rsidR="00596A82" w:rsidRDefault="00940DB4" w:rsidP="00940DB4">
          <w:pPr>
            <w:pStyle w:val="E476C48E7AE8994A98DBF4E8CF8E3209"/>
          </w:pPr>
          <w:r w:rsidRPr="00DD20DE">
            <w:rPr>
              <w:rFonts w:eastAsia="Calibri" w:cstheme="minorHAnsi"/>
              <w:color w:val="666666"/>
              <w:sz w:val="18"/>
              <w:szCs w:val="18"/>
              <w:lang w:val="es-ES"/>
            </w:rPr>
            <w:t>Haga clic o pulse aquí para indicar la ubicación física del indicador.</w:t>
          </w:r>
        </w:p>
      </w:docPartBody>
    </w:docPart>
    <w:docPart>
      <w:docPartPr>
        <w:name w:val="A3020430A60B3247B2FC4F0083B179AF"/>
        <w:category>
          <w:name w:val="General"/>
          <w:gallery w:val="placeholder"/>
        </w:category>
        <w:types>
          <w:type w:val="bbPlcHdr"/>
        </w:types>
        <w:behaviors>
          <w:behavior w:val="content"/>
        </w:behaviors>
        <w:guid w:val="{AC66EB77-670F-044B-84D7-FC801636354E}"/>
      </w:docPartPr>
      <w:docPartBody>
        <w:p w:rsidR="00596A82" w:rsidRDefault="00940DB4" w:rsidP="00940DB4">
          <w:pPr>
            <w:pStyle w:val="A3020430A60B3247B2FC4F0083B179A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4307EBF10B78CA47B474C0F6B015C777"/>
        <w:category>
          <w:name w:val="General"/>
          <w:gallery w:val="placeholder"/>
        </w:category>
        <w:types>
          <w:type w:val="bbPlcHdr"/>
        </w:types>
        <w:behaviors>
          <w:behavior w:val="content"/>
        </w:behaviors>
        <w:guid w:val="{775E0C76-E783-1343-8587-4EBF5B5E9E8F}"/>
      </w:docPartPr>
      <w:docPartBody>
        <w:p w:rsidR="00596A82" w:rsidRDefault="00940DB4" w:rsidP="00940DB4">
          <w:pPr>
            <w:pStyle w:val="4307EBF10B78CA47B474C0F6B015C777"/>
          </w:pPr>
          <w:r w:rsidRPr="00DD20DE">
            <w:rPr>
              <w:rFonts w:eastAsia="Calibri" w:cstheme="minorHAnsi"/>
              <w:color w:val="666666"/>
              <w:sz w:val="18"/>
              <w:szCs w:val="18"/>
              <w:lang w:val="es-ES"/>
            </w:rPr>
            <w:t>Haga clic o pulse aquí para indicar la ubicación digital del indicador.</w:t>
          </w:r>
        </w:p>
      </w:docPartBody>
    </w:docPart>
    <w:docPart>
      <w:docPartPr>
        <w:name w:val="23113CF97DE3534D909AEAD9596C33C1"/>
        <w:category>
          <w:name w:val="General"/>
          <w:gallery w:val="placeholder"/>
        </w:category>
        <w:types>
          <w:type w:val="bbPlcHdr"/>
        </w:types>
        <w:behaviors>
          <w:behavior w:val="content"/>
        </w:behaviors>
        <w:guid w:val="{69E5E3C9-6988-4A48-8926-0526DE0C47CD}"/>
      </w:docPartPr>
      <w:docPartBody>
        <w:p w:rsidR="00596A82" w:rsidRDefault="00940DB4" w:rsidP="00940DB4">
          <w:pPr>
            <w:pStyle w:val="23113CF97DE3534D909AEAD9596C33C1"/>
          </w:pPr>
          <w:r w:rsidRPr="00DD20DE">
            <w:rPr>
              <w:rFonts w:eastAsia="Calibri" w:cstheme="minorHAnsi"/>
              <w:color w:val="666666"/>
              <w:sz w:val="18"/>
              <w:szCs w:val="18"/>
              <w:lang w:val="es-ES"/>
            </w:rPr>
            <w:t>Haga clic o pulse aquí para indicar el número de la variable.</w:t>
          </w:r>
        </w:p>
      </w:docPartBody>
    </w:docPart>
    <w:docPart>
      <w:docPartPr>
        <w:name w:val="E90E860FB73EBD4F8B95B5068B9E60A2"/>
        <w:category>
          <w:name w:val="General"/>
          <w:gallery w:val="placeholder"/>
        </w:category>
        <w:types>
          <w:type w:val="bbPlcHdr"/>
        </w:types>
        <w:behaviors>
          <w:behavior w:val="content"/>
        </w:behaviors>
        <w:guid w:val="{86ACA29A-782C-554D-ACD9-411EFD5723E6}"/>
      </w:docPartPr>
      <w:docPartBody>
        <w:p w:rsidR="00596A82" w:rsidRDefault="00940DB4" w:rsidP="00940DB4">
          <w:pPr>
            <w:pStyle w:val="E90E860FB73EBD4F8B95B5068B9E60A2"/>
          </w:pPr>
          <w:r w:rsidRPr="00DD20DE">
            <w:rPr>
              <w:rFonts w:eastAsia="Calibri" w:cstheme="minorHAnsi"/>
              <w:color w:val="666666"/>
              <w:sz w:val="18"/>
              <w:szCs w:val="18"/>
              <w:lang w:val="es-ES"/>
            </w:rPr>
            <w:t>Haga clic o pulse aquí para indicar la frecuencia de medición de la variable.</w:t>
          </w:r>
        </w:p>
      </w:docPartBody>
    </w:docPart>
    <w:docPart>
      <w:docPartPr>
        <w:name w:val="95F2449B207073418B05F86877E1302C"/>
        <w:category>
          <w:name w:val="General"/>
          <w:gallery w:val="placeholder"/>
        </w:category>
        <w:types>
          <w:type w:val="bbPlcHdr"/>
        </w:types>
        <w:behaviors>
          <w:behavior w:val="content"/>
        </w:behaviors>
        <w:guid w:val="{806AB914-DA48-3447-9F44-12B76D6396E4}"/>
      </w:docPartPr>
      <w:docPartBody>
        <w:p w:rsidR="00596A82" w:rsidRDefault="00940DB4" w:rsidP="00940DB4">
          <w:pPr>
            <w:pStyle w:val="95F2449B207073418B05F86877E1302C"/>
          </w:pPr>
          <w:r w:rsidRPr="00DD20DE">
            <w:rPr>
              <w:rFonts w:eastAsia="Calibri" w:cstheme="minorHAnsi"/>
              <w:color w:val="666666"/>
              <w:sz w:val="18"/>
              <w:szCs w:val="18"/>
              <w:lang w:val="es-ES"/>
            </w:rPr>
            <w:t>Haga clic o pulse aquí para indicar el nombre de la variable de origen.</w:t>
          </w:r>
        </w:p>
      </w:docPartBody>
    </w:docPart>
    <w:docPart>
      <w:docPartPr>
        <w:name w:val="428D83114A62104BB6D57A87A73EBAB1"/>
        <w:category>
          <w:name w:val="General"/>
          <w:gallery w:val="placeholder"/>
        </w:category>
        <w:types>
          <w:type w:val="bbPlcHdr"/>
        </w:types>
        <w:behaviors>
          <w:behavior w:val="content"/>
        </w:behaviors>
        <w:guid w:val="{62DA347F-C706-0B43-8A9D-3BA89778B475}"/>
      </w:docPartPr>
      <w:docPartBody>
        <w:p w:rsidR="00596A82" w:rsidRDefault="00940DB4" w:rsidP="00940DB4">
          <w:pPr>
            <w:pStyle w:val="428D83114A62104BB6D57A87A73EBAB1"/>
          </w:pPr>
          <w:r w:rsidRPr="00DD20DE">
            <w:rPr>
              <w:rFonts w:eastAsia="Calibri" w:cstheme="minorHAnsi"/>
              <w:color w:val="666666"/>
              <w:sz w:val="18"/>
              <w:szCs w:val="18"/>
              <w:lang w:val="es-ES"/>
            </w:rPr>
            <w:t>Haga clic o pulse aquí para indicar el nombre de origen del indicador.</w:t>
          </w:r>
        </w:p>
      </w:docPartBody>
    </w:docPart>
    <w:docPart>
      <w:docPartPr>
        <w:name w:val="D676147D8B5F58489FB44CFDA39E3D22"/>
        <w:category>
          <w:name w:val="General"/>
          <w:gallery w:val="placeholder"/>
        </w:category>
        <w:types>
          <w:type w:val="bbPlcHdr"/>
        </w:types>
        <w:behaviors>
          <w:behavior w:val="content"/>
        </w:behaviors>
        <w:guid w:val="{EA30E3F6-365D-A345-9397-77DC800F83FC}"/>
      </w:docPartPr>
      <w:docPartBody>
        <w:p w:rsidR="00596A82" w:rsidRDefault="00940DB4" w:rsidP="00940DB4">
          <w:pPr>
            <w:pStyle w:val="D676147D8B5F58489FB44CFDA39E3D22"/>
          </w:pPr>
          <w:r w:rsidRPr="00DD20DE">
            <w:rPr>
              <w:rFonts w:eastAsia="Calibri" w:cstheme="minorHAnsi"/>
              <w:color w:val="666666"/>
              <w:sz w:val="18"/>
              <w:szCs w:val="18"/>
              <w:lang w:val="es-ES"/>
            </w:rPr>
            <w:t>Haga clic o pulse aquí para indicar el nombre de origen del indicador.</w:t>
          </w:r>
        </w:p>
      </w:docPartBody>
    </w:docPart>
    <w:docPart>
      <w:docPartPr>
        <w:name w:val="403BB721DFC8FE4CBC49C19C3754CFAE"/>
        <w:category>
          <w:name w:val="General"/>
          <w:gallery w:val="placeholder"/>
        </w:category>
        <w:types>
          <w:type w:val="bbPlcHdr"/>
        </w:types>
        <w:behaviors>
          <w:behavior w:val="content"/>
        </w:behaviors>
        <w:guid w:val="{53C32103-ED42-2148-BA65-E700D7C63BED}"/>
      </w:docPartPr>
      <w:docPartBody>
        <w:p w:rsidR="00596A82" w:rsidRDefault="00940DB4" w:rsidP="00940DB4">
          <w:pPr>
            <w:pStyle w:val="403BB721DFC8FE4CBC49C19C3754CFAE"/>
          </w:pPr>
          <w:r w:rsidRPr="00DD20DE">
            <w:rPr>
              <w:rFonts w:eastAsia="Calibri" w:cstheme="minorHAnsi"/>
              <w:color w:val="666666"/>
              <w:sz w:val="18"/>
              <w:szCs w:val="18"/>
              <w:lang w:val="es-ES"/>
            </w:rPr>
            <w:t>Haga clic o pulse aquí para indicar la ubicación física del indicador.</w:t>
          </w:r>
        </w:p>
      </w:docPartBody>
    </w:docPart>
    <w:docPart>
      <w:docPartPr>
        <w:name w:val="6E809A7CCA5CAB4D92BC70F22639051B"/>
        <w:category>
          <w:name w:val="General"/>
          <w:gallery w:val="placeholder"/>
        </w:category>
        <w:types>
          <w:type w:val="bbPlcHdr"/>
        </w:types>
        <w:behaviors>
          <w:behavior w:val="content"/>
        </w:behaviors>
        <w:guid w:val="{094802E8-2FE0-8D48-A178-845E8CB74765}"/>
      </w:docPartPr>
      <w:docPartBody>
        <w:p w:rsidR="00596A82" w:rsidRDefault="00940DB4" w:rsidP="00940DB4">
          <w:pPr>
            <w:pStyle w:val="6E809A7CCA5CAB4D92BC70F22639051B"/>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EDA676104A3C6F4F9435754E112B606F"/>
        <w:category>
          <w:name w:val="General"/>
          <w:gallery w:val="placeholder"/>
        </w:category>
        <w:types>
          <w:type w:val="bbPlcHdr"/>
        </w:types>
        <w:behaviors>
          <w:behavior w:val="content"/>
        </w:behaviors>
        <w:guid w:val="{378DA183-03E2-C949-996E-069AD22C7827}"/>
      </w:docPartPr>
      <w:docPartBody>
        <w:p w:rsidR="00596A82" w:rsidRDefault="00940DB4" w:rsidP="00940DB4">
          <w:pPr>
            <w:pStyle w:val="EDA676104A3C6F4F9435754E112B606F"/>
          </w:pPr>
          <w:r w:rsidRPr="00DD20DE">
            <w:rPr>
              <w:rFonts w:eastAsia="Calibri" w:cstheme="minorHAnsi"/>
              <w:color w:val="666666"/>
              <w:sz w:val="18"/>
              <w:szCs w:val="18"/>
              <w:lang w:val="es-ES"/>
            </w:rPr>
            <w:t>Haga clic o pulse aquí para indicar la ubicación digital de la variable.</w:t>
          </w:r>
        </w:p>
      </w:docPartBody>
    </w:docPart>
    <w:docPart>
      <w:docPartPr>
        <w:name w:val="1F29105751CAC34D9D06B86A533AC7D5"/>
        <w:category>
          <w:name w:val="General"/>
          <w:gallery w:val="placeholder"/>
        </w:category>
        <w:types>
          <w:type w:val="bbPlcHdr"/>
        </w:types>
        <w:behaviors>
          <w:behavior w:val="content"/>
        </w:behaviors>
        <w:guid w:val="{E4B18053-B034-3746-A2FA-C20CD8C3C160}"/>
      </w:docPartPr>
      <w:docPartBody>
        <w:p w:rsidR="00596A82" w:rsidRDefault="00940DB4" w:rsidP="00940DB4">
          <w:pPr>
            <w:pStyle w:val="1F29105751CAC34D9D06B86A533AC7D5"/>
          </w:pPr>
          <w:r w:rsidRPr="00DD20DE">
            <w:rPr>
              <w:rFonts w:eastAsia="Calibri" w:cstheme="minorHAnsi"/>
              <w:color w:val="666666"/>
              <w:sz w:val="18"/>
              <w:szCs w:val="18"/>
              <w:lang w:val="es-ES"/>
            </w:rPr>
            <w:t>Haga clic o pulse aquí para indicar la ubicación digital del indicador.</w:t>
          </w:r>
        </w:p>
      </w:docPartBody>
    </w:docPart>
    <w:docPart>
      <w:docPartPr>
        <w:name w:val="7910739E3EA58F488ECE0E16AE17532A"/>
        <w:category>
          <w:name w:val="General"/>
          <w:gallery w:val="placeholder"/>
        </w:category>
        <w:types>
          <w:type w:val="bbPlcHdr"/>
        </w:types>
        <w:behaviors>
          <w:behavior w:val="content"/>
        </w:behaviors>
        <w:guid w:val="{A6B55007-32EF-7E45-BF6E-2699E2E6FF74}"/>
      </w:docPartPr>
      <w:docPartBody>
        <w:p w:rsidR="00596A82" w:rsidRDefault="00940DB4" w:rsidP="00940DB4">
          <w:pPr>
            <w:pStyle w:val="7910739E3EA58F488ECE0E16AE17532A"/>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961A93B21F7132468BF066AB1AC2E27B"/>
        <w:category>
          <w:name w:val="General"/>
          <w:gallery w:val="placeholder"/>
        </w:category>
        <w:types>
          <w:type w:val="bbPlcHdr"/>
        </w:types>
        <w:behaviors>
          <w:behavior w:val="content"/>
        </w:behaviors>
        <w:guid w:val="{6D0FFDDE-05CF-E54F-ABC0-D779930BEF8D}"/>
      </w:docPartPr>
      <w:docPartBody>
        <w:p w:rsidR="00596A82" w:rsidRDefault="00940DB4" w:rsidP="00940DB4">
          <w:pPr>
            <w:pStyle w:val="961A93B21F7132468BF066AB1AC2E27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B51688014359BA4386BB8E31948905B7"/>
        <w:category>
          <w:name w:val="General"/>
          <w:gallery w:val="placeholder"/>
        </w:category>
        <w:types>
          <w:type w:val="bbPlcHdr"/>
        </w:types>
        <w:behaviors>
          <w:behavior w:val="content"/>
        </w:behaviors>
        <w:guid w:val="{3326A5FF-515E-1948-92F7-0FA3A667C072}"/>
      </w:docPartPr>
      <w:docPartBody>
        <w:p w:rsidR="00596A82" w:rsidRDefault="00940DB4" w:rsidP="00940DB4">
          <w:pPr>
            <w:pStyle w:val="B51688014359BA4386BB8E31948905B7"/>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DCC8C4D193E7BC4C946921BCE8108C7D"/>
        <w:category>
          <w:name w:val="General"/>
          <w:gallery w:val="placeholder"/>
        </w:category>
        <w:types>
          <w:type w:val="bbPlcHdr"/>
        </w:types>
        <w:behaviors>
          <w:behavior w:val="content"/>
        </w:behaviors>
        <w:guid w:val="{0F6B5FAC-61AF-3F4B-9645-5539D06DC2D8}"/>
      </w:docPartPr>
      <w:docPartBody>
        <w:p w:rsidR="00596A82" w:rsidRDefault="00940DB4" w:rsidP="00940DB4">
          <w:pPr>
            <w:pStyle w:val="DCC8C4D193E7BC4C946921BCE8108C7D"/>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0EA4485756235A469512650E96918BFB"/>
        <w:category>
          <w:name w:val="General"/>
          <w:gallery w:val="placeholder"/>
        </w:category>
        <w:types>
          <w:type w:val="bbPlcHdr"/>
        </w:types>
        <w:behaviors>
          <w:behavior w:val="content"/>
        </w:behaviors>
        <w:guid w:val="{DBABF8E2-071C-F24A-94A9-E62F89011F83}"/>
      </w:docPartPr>
      <w:docPartBody>
        <w:p w:rsidR="00596A82" w:rsidRDefault="00940DB4" w:rsidP="00940DB4">
          <w:pPr>
            <w:pStyle w:val="0EA4485756235A469512650E96918BFB"/>
          </w:pPr>
          <w:r w:rsidRPr="00DD20DE">
            <w:rPr>
              <w:rFonts w:eastAsia="Calibri" w:cstheme="minorHAnsi"/>
              <w:color w:val="666666"/>
              <w:sz w:val="18"/>
              <w:szCs w:val="18"/>
              <w:lang w:val="es-ES"/>
            </w:rPr>
            <w:t>Haga clic o pulse aquí para indicar el nombre de origen del indicador.</w:t>
          </w:r>
        </w:p>
      </w:docPartBody>
    </w:docPart>
    <w:docPart>
      <w:docPartPr>
        <w:name w:val="EFB3A4EA215724459BB98B8DB2DBE4C4"/>
        <w:category>
          <w:name w:val="General"/>
          <w:gallery w:val="placeholder"/>
        </w:category>
        <w:types>
          <w:type w:val="bbPlcHdr"/>
        </w:types>
        <w:behaviors>
          <w:behavior w:val="content"/>
        </w:behaviors>
        <w:guid w:val="{DE83FF19-8EDD-C947-9B7E-435FDBAEB4AC}"/>
      </w:docPartPr>
      <w:docPartBody>
        <w:p w:rsidR="00596A82" w:rsidRDefault="00940DB4" w:rsidP="00940DB4">
          <w:pPr>
            <w:pStyle w:val="EFB3A4EA215724459BB98B8DB2DBE4C4"/>
          </w:pPr>
          <w:r w:rsidRPr="00DD20DE">
            <w:rPr>
              <w:rFonts w:eastAsia="Calibri" w:cstheme="minorHAnsi"/>
              <w:color w:val="666666"/>
              <w:sz w:val="18"/>
              <w:szCs w:val="18"/>
              <w:lang w:val="es-ES"/>
            </w:rPr>
            <w:t>Haga clic o pulse aquí para indicar el número de la variable.</w:t>
          </w:r>
        </w:p>
      </w:docPartBody>
    </w:docPart>
    <w:docPart>
      <w:docPartPr>
        <w:name w:val="B86DF28099FA4C4BA0E6C01A7DBD276E"/>
        <w:category>
          <w:name w:val="General"/>
          <w:gallery w:val="placeholder"/>
        </w:category>
        <w:types>
          <w:type w:val="bbPlcHdr"/>
        </w:types>
        <w:behaviors>
          <w:behavior w:val="content"/>
        </w:behaviors>
        <w:guid w:val="{B01170F4-95A5-2640-AAB8-0177EFD8C7BD}"/>
      </w:docPartPr>
      <w:docPartBody>
        <w:p w:rsidR="00596A82" w:rsidRDefault="00940DB4" w:rsidP="00940DB4">
          <w:pPr>
            <w:pStyle w:val="B86DF28099FA4C4BA0E6C01A7DBD276E"/>
          </w:pPr>
          <w:r w:rsidRPr="00DD20DE">
            <w:rPr>
              <w:rFonts w:eastAsia="Calibri" w:cstheme="minorHAnsi"/>
              <w:color w:val="666666"/>
              <w:sz w:val="18"/>
              <w:szCs w:val="18"/>
              <w:lang w:val="es-ES"/>
            </w:rPr>
            <w:t>Haga clic o pulse aquí para indicar el nombre de la variable.</w:t>
          </w:r>
        </w:p>
      </w:docPartBody>
    </w:docPart>
    <w:docPart>
      <w:docPartPr>
        <w:name w:val="9A0C42445DE8EE4C8108C97A6768138F"/>
        <w:category>
          <w:name w:val="General"/>
          <w:gallery w:val="placeholder"/>
        </w:category>
        <w:types>
          <w:type w:val="bbPlcHdr"/>
        </w:types>
        <w:behaviors>
          <w:behavior w:val="content"/>
        </w:behaviors>
        <w:guid w:val="{12DDD5BF-2E9D-8645-BBBD-FA956483211D}"/>
      </w:docPartPr>
      <w:docPartBody>
        <w:p w:rsidR="00596A82" w:rsidRDefault="00940DB4" w:rsidP="00940DB4">
          <w:pPr>
            <w:pStyle w:val="9A0C42445DE8EE4C8108C97A6768138F"/>
          </w:pPr>
          <w:r w:rsidRPr="00DD20DE">
            <w:rPr>
              <w:rFonts w:eastAsia="Calibri" w:cstheme="minorHAnsi"/>
              <w:color w:val="666666"/>
              <w:sz w:val="18"/>
              <w:szCs w:val="18"/>
              <w:lang w:val="es-ES"/>
            </w:rPr>
            <w:t>Haga clic o pulse aquí para indicar la frecuencia de medición de la variable.</w:t>
          </w:r>
        </w:p>
      </w:docPartBody>
    </w:docPart>
    <w:docPart>
      <w:docPartPr>
        <w:name w:val="C1FF4502F7280240BD2158EA6B9F760A"/>
        <w:category>
          <w:name w:val="General"/>
          <w:gallery w:val="placeholder"/>
        </w:category>
        <w:types>
          <w:type w:val="bbPlcHdr"/>
        </w:types>
        <w:behaviors>
          <w:behavior w:val="content"/>
        </w:behaviors>
        <w:guid w:val="{0D9CC010-40F8-7948-A86C-D0C68B5A9FFF}"/>
      </w:docPartPr>
      <w:docPartBody>
        <w:p w:rsidR="00596A82" w:rsidRDefault="00940DB4" w:rsidP="00940DB4">
          <w:pPr>
            <w:pStyle w:val="C1FF4502F7280240BD2158EA6B9F760A"/>
          </w:pPr>
          <w:r w:rsidRPr="00DD20DE">
            <w:rPr>
              <w:rFonts w:eastAsia="Calibri" w:cstheme="minorHAnsi"/>
              <w:color w:val="666666"/>
              <w:sz w:val="18"/>
              <w:szCs w:val="18"/>
              <w:lang w:val="es-ES"/>
            </w:rPr>
            <w:t>Haga clic o pulse aquí para indicar el nombre de origen del indicador.</w:t>
          </w:r>
        </w:p>
      </w:docPartBody>
    </w:docPart>
    <w:docPart>
      <w:docPartPr>
        <w:name w:val="3BE6EF598DF85A4E810878F4548D9038"/>
        <w:category>
          <w:name w:val="General"/>
          <w:gallery w:val="placeholder"/>
        </w:category>
        <w:types>
          <w:type w:val="bbPlcHdr"/>
        </w:types>
        <w:behaviors>
          <w:behavior w:val="content"/>
        </w:behaviors>
        <w:guid w:val="{93E68416-B73F-4041-A26C-66822A01AF09}"/>
      </w:docPartPr>
      <w:docPartBody>
        <w:p w:rsidR="00596A82" w:rsidRDefault="00940DB4" w:rsidP="00940DB4">
          <w:pPr>
            <w:pStyle w:val="3BE6EF598DF85A4E810878F4548D9038"/>
          </w:pPr>
          <w:r w:rsidRPr="00DD20DE">
            <w:rPr>
              <w:rFonts w:eastAsia="Calibri" w:cstheme="minorHAnsi"/>
              <w:color w:val="666666"/>
              <w:sz w:val="18"/>
              <w:szCs w:val="18"/>
              <w:lang w:val="es-ES"/>
            </w:rPr>
            <w:t>Haga clic o pulse aquí para indicar la ubicación física del indicador.</w:t>
          </w:r>
        </w:p>
      </w:docPartBody>
    </w:docPart>
    <w:docPart>
      <w:docPartPr>
        <w:name w:val="07CC135FA0DF9B4D82E0644E91CB4114"/>
        <w:category>
          <w:name w:val="General"/>
          <w:gallery w:val="placeholder"/>
        </w:category>
        <w:types>
          <w:type w:val="bbPlcHdr"/>
        </w:types>
        <w:behaviors>
          <w:behavior w:val="content"/>
        </w:behaviors>
        <w:guid w:val="{2880759C-1F3C-A848-B3F2-4AB9A9D1E549}"/>
      </w:docPartPr>
      <w:docPartBody>
        <w:p w:rsidR="00596A82" w:rsidRDefault="00940DB4" w:rsidP="00940DB4">
          <w:pPr>
            <w:pStyle w:val="07CC135FA0DF9B4D82E0644E91CB4114"/>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5B0420D20089D45AD9FC6E76766ABC3"/>
        <w:category>
          <w:name w:val="General"/>
          <w:gallery w:val="placeholder"/>
        </w:category>
        <w:types>
          <w:type w:val="bbPlcHdr"/>
        </w:types>
        <w:behaviors>
          <w:behavior w:val="content"/>
        </w:behaviors>
        <w:guid w:val="{7201DA05-1398-9C4B-8F6F-E4A7BB3C8351}"/>
      </w:docPartPr>
      <w:docPartBody>
        <w:p w:rsidR="00596A82" w:rsidRDefault="00940DB4" w:rsidP="00940DB4">
          <w:pPr>
            <w:pStyle w:val="25B0420D20089D45AD9FC6E76766ABC3"/>
          </w:pPr>
          <w:r w:rsidRPr="00DD20DE">
            <w:rPr>
              <w:rFonts w:eastAsia="Calibri" w:cstheme="minorHAnsi"/>
              <w:color w:val="666666"/>
              <w:sz w:val="18"/>
              <w:szCs w:val="18"/>
              <w:lang w:val="es-ES"/>
            </w:rPr>
            <w:t>Haga clic o pulse aquí para indicar la ubicación digital del indicador.</w:t>
          </w:r>
        </w:p>
      </w:docPartBody>
    </w:docPart>
    <w:docPart>
      <w:docPartPr>
        <w:name w:val="42E4D724C776D04B812EE398F185E2CD"/>
        <w:category>
          <w:name w:val="General"/>
          <w:gallery w:val="placeholder"/>
        </w:category>
        <w:types>
          <w:type w:val="bbPlcHdr"/>
        </w:types>
        <w:behaviors>
          <w:behavior w:val="content"/>
        </w:behaviors>
        <w:guid w:val="{36874DDB-B741-3549-87A2-58A4F208DC91}"/>
      </w:docPartPr>
      <w:docPartBody>
        <w:p w:rsidR="00596A82" w:rsidRDefault="00940DB4" w:rsidP="00940DB4">
          <w:pPr>
            <w:pStyle w:val="42E4D724C776D04B812EE398F185E2CD"/>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A5B7E5816400C94FAF8673AD70209E7B"/>
        <w:category>
          <w:name w:val="General"/>
          <w:gallery w:val="placeholder"/>
        </w:category>
        <w:types>
          <w:type w:val="bbPlcHdr"/>
        </w:types>
        <w:behaviors>
          <w:behavior w:val="content"/>
        </w:behaviors>
        <w:guid w:val="{87F2A62B-43F8-954A-8DE0-99A232F62428}"/>
      </w:docPartPr>
      <w:docPartBody>
        <w:p w:rsidR="00596A82" w:rsidRDefault="00940DB4" w:rsidP="00940DB4">
          <w:pPr>
            <w:pStyle w:val="A5B7E5816400C94FAF8673AD70209E7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A27A3D8179E28340A7A9FA84BA85450D"/>
        <w:category>
          <w:name w:val="General"/>
          <w:gallery w:val="placeholder"/>
        </w:category>
        <w:types>
          <w:type w:val="bbPlcHdr"/>
        </w:types>
        <w:behaviors>
          <w:behavior w:val="content"/>
        </w:behaviors>
        <w:guid w:val="{B3090A10-9A2C-B745-8EB7-5685CDF6C968}"/>
      </w:docPartPr>
      <w:docPartBody>
        <w:p w:rsidR="00596A82" w:rsidRDefault="00940DB4" w:rsidP="00940DB4">
          <w:pPr>
            <w:pStyle w:val="A27A3D8179E28340A7A9FA84BA85450D"/>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B8F78CB5B05AE94191DD11FC59CF0FEE"/>
        <w:category>
          <w:name w:val="General"/>
          <w:gallery w:val="placeholder"/>
        </w:category>
        <w:types>
          <w:type w:val="bbPlcHdr"/>
        </w:types>
        <w:behaviors>
          <w:behavior w:val="content"/>
        </w:behaviors>
        <w:guid w:val="{F5F2422F-054C-D747-9141-F3F07D9C3523}"/>
      </w:docPartPr>
      <w:docPartBody>
        <w:p w:rsidR="00596A82" w:rsidRDefault="00940DB4" w:rsidP="00940DB4">
          <w:pPr>
            <w:pStyle w:val="B8F78CB5B05AE94191DD11FC59CF0FEE"/>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9E8E48D2792974DA375CBE46073D392"/>
        <w:category>
          <w:name w:val="General"/>
          <w:gallery w:val="placeholder"/>
        </w:category>
        <w:types>
          <w:type w:val="bbPlcHdr"/>
        </w:types>
        <w:behaviors>
          <w:behavior w:val="content"/>
        </w:behaviors>
        <w:guid w:val="{1CBB1E29-3433-6C4C-9DAB-520B49FE5DC3}"/>
      </w:docPartPr>
      <w:docPartBody>
        <w:p w:rsidR="00596A82" w:rsidRDefault="00940DB4" w:rsidP="00940DB4">
          <w:pPr>
            <w:pStyle w:val="29E8E48D2792974DA375CBE46073D392"/>
          </w:pPr>
          <w:r w:rsidRPr="00DD20DE">
            <w:rPr>
              <w:rFonts w:eastAsia="Calibri" w:cstheme="minorHAnsi"/>
              <w:color w:val="666666"/>
              <w:sz w:val="18"/>
              <w:szCs w:val="18"/>
              <w:lang w:val="es-ES"/>
            </w:rPr>
            <w:t>Haga clic o pulse aquí para indicar el nombre de origen del indicador.</w:t>
          </w:r>
        </w:p>
      </w:docPartBody>
    </w:docPart>
    <w:docPart>
      <w:docPartPr>
        <w:name w:val="C0233B743C706340A9F79517A260CA13"/>
        <w:category>
          <w:name w:val="General"/>
          <w:gallery w:val="placeholder"/>
        </w:category>
        <w:types>
          <w:type w:val="bbPlcHdr"/>
        </w:types>
        <w:behaviors>
          <w:behavior w:val="content"/>
        </w:behaviors>
        <w:guid w:val="{60388D6E-06F9-6E4B-AEBD-D3E77C8E61BD}"/>
      </w:docPartPr>
      <w:docPartBody>
        <w:p w:rsidR="00596A82" w:rsidRDefault="00940DB4" w:rsidP="00940DB4">
          <w:pPr>
            <w:pStyle w:val="C0233B743C706340A9F79517A260CA13"/>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134D98686DAB44780EE54EFA682FDB0"/>
        <w:category>
          <w:name w:val="General"/>
          <w:gallery w:val="placeholder"/>
        </w:category>
        <w:types>
          <w:type w:val="bbPlcHdr"/>
        </w:types>
        <w:behaviors>
          <w:behavior w:val="content"/>
        </w:behaviors>
        <w:guid w:val="{4BE45727-3A15-C94E-ABEA-E8B87653C1C8}"/>
      </w:docPartPr>
      <w:docPartBody>
        <w:p w:rsidR="00596A82" w:rsidRDefault="00940DB4" w:rsidP="00940DB4">
          <w:pPr>
            <w:pStyle w:val="E134D98686DAB44780EE54EFA682FDB0"/>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7983610B1BEAB54394D4F96E56866D48"/>
        <w:category>
          <w:name w:val="General"/>
          <w:gallery w:val="placeholder"/>
        </w:category>
        <w:types>
          <w:type w:val="bbPlcHdr"/>
        </w:types>
        <w:behaviors>
          <w:behavior w:val="content"/>
        </w:behaviors>
        <w:guid w:val="{91A34E9F-E8E4-F84A-A627-A50D1CD88446}"/>
      </w:docPartPr>
      <w:docPartBody>
        <w:p w:rsidR="00596A82" w:rsidRDefault="00940DB4" w:rsidP="00940DB4">
          <w:pPr>
            <w:pStyle w:val="7983610B1BEAB54394D4F96E56866D48"/>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BB9B79931702154CA8BABC871AAD63D6"/>
        <w:category>
          <w:name w:val="General"/>
          <w:gallery w:val="placeholder"/>
        </w:category>
        <w:types>
          <w:type w:val="bbPlcHdr"/>
        </w:types>
        <w:behaviors>
          <w:behavior w:val="content"/>
        </w:behaviors>
        <w:guid w:val="{6F2378A8-C151-0244-A2F3-D186B8669175}"/>
      </w:docPartPr>
      <w:docPartBody>
        <w:p w:rsidR="00596A82" w:rsidRDefault="00940DB4" w:rsidP="00940DB4">
          <w:pPr>
            <w:pStyle w:val="BB9B79931702154CA8BABC871AAD63D6"/>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58621BF340F9A74794A30A4E8ED2A8AF"/>
        <w:category>
          <w:name w:val="General"/>
          <w:gallery w:val="placeholder"/>
        </w:category>
        <w:types>
          <w:type w:val="bbPlcHdr"/>
        </w:types>
        <w:behaviors>
          <w:behavior w:val="content"/>
        </w:behaviors>
        <w:guid w:val="{E3DEA193-43ED-0547-899D-30FFE4BC678D}"/>
      </w:docPartPr>
      <w:docPartBody>
        <w:p w:rsidR="00596A82" w:rsidRDefault="00940DB4" w:rsidP="00940DB4">
          <w:pPr>
            <w:pStyle w:val="58621BF340F9A74794A30A4E8ED2A8AF"/>
          </w:pPr>
          <w:r w:rsidRPr="00DD20DE">
            <w:rPr>
              <w:rStyle w:val="Textodelmarcadordeposicin"/>
              <w:rFonts w:cstheme="minorHAnsi"/>
              <w:sz w:val="18"/>
              <w:szCs w:val="18"/>
            </w:rPr>
            <w:t>Haga clic aquí o pulse para escribir una fecha.</w:t>
          </w:r>
        </w:p>
      </w:docPartBody>
    </w:docPart>
    <w:docPart>
      <w:docPartPr>
        <w:name w:val="B5FC3329222DD749A524BE48299AF08D"/>
        <w:category>
          <w:name w:val="General"/>
          <w:gallery w:val="placeholder"/>
        </w:category>
        <w:types>
          <w:type w:val="bbPlcHdr"/>
        </w:types>
        <w:behaviors>
          <w:behavior w:val="content"/>
        </w:behaviors>
        <w:guid w:val="{E56922F5-85C1-9148-A69B-ECF088173450}"/>
      </w:docPartPr>
      <w:docPartBody>
        <w:p w:rsidR="00596A82" w:rsidRDefault="00940DB4" w:rsidP="00940DB4">
          <w:pPr>
            <w:pStyle w:val="B5FC3329222DD749A524BE48299AF08D"/>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1043E78B5E4164E994A6DCA3E65EA5E"/>
        <w:category>
          <w:name w:val="General"/>
          <w:gallery w:val="placeholder"/>
        </w:category>
        <w:types>
          <w:type w:val="bbPlcHdr"/>
        </w:types>
        <w:behaviors>
          <w:behavior w:val="content"/>
        </w:behaviors>
        <w:guid w:val="{7564AD7F-C985-0C4E-B4C3-BF8D63C52522}"/>
      </w:docPartPr>
      <w:docPartBody>
        <w:p w:rsidR="00596A82" w:rsidRDefault="00940DB4" w:rsidP="00940DB4">
          <w:pPr>
            <w:pStyle w:val="D1043E78B5E4164E994A6DCA3E65EA5E"/>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7972199EF91494478E11F27E27A91610"/>
        <w:category>
          <w:name w:val="General"/>
          <w:gallery w:val="placeholder"/>
        </w:category>
        <w:types>
          <w:type w:val="bbPlcHdr"/>
        </w:types>
        <w:behaviors>
          <w:behavior w:val="content"/>
        </w:behaviors>
        <w:guid w:val="{04E70CC8-C180-B94D-AD29-3DB61E59D92C}"/>
      </w:docPartPr>
      <w:docPartBody>
        <w:p w:rsidR="00596A82" w:rsidRDefault="00940DB4" w:rsidP="00940DB4">
          <w:pPr>
            <w:pStyle w:val="7972199EF91494478E11F27E27A91610"/>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311588151F5B6E4A992C8E8457274AF6"/>
        <w:category>
          <w:name w:val="General"/>
          <w:gallery w:val="placeholder"/>
        </w:category>
        <w:types>
          <w:type w:val="bbPlcHdr"/>
        </w:types>
        <w:behaviors>
          <w:behavior w:val="content"/>
        </w:behaviors>
        <w:guid w:val="{7BB4980E-116E-554F-94DE-CC3C72346045}"/>
      </w:docPartPr>
      <w:docPartBody>
        <w:p w:rsidR="00596A82" w:rsidRDefault="00940DB4" w:rsidP="00940DB4">
          <w:pPr>
            <w:pStyle w:val="311588151F5B6E4A992C8E8457274AF6"/>
          </w:pPr>
          <w:r w:rsidRPr="00DD20DE">
            <w:rPr>
              <w:rStyle w:val="Textodelmarcadordeposicin"/>
              <w:rFonts w:cstheme="minorHAnsi"/>
              <w:sz w:val="18"/>
              <w:szCs w:val="18"/>
            </w:rPr>
            <w:t>Haga clic aquí o pulse para escribir una fecha.</w:t>
          </w:r>
        </w:p>
      </w:docPartBody>
    </w:docPart>
    <w:docPart>
      <w:docPartPr>
        <w:name w:val="1B1CCFFA6CD5164380C58A3C5336C1C2"/>
        <w:category>
          <w:name w:val="General"/>
          <w:gallery w:val="placeholder"/>
        </w:category>
        <w:types>
          <w:type w:val="bbPlcHdr"/>
        </w:types>
        <w:behaviors>
          <w:behavior w:val="content"/>
        </w:behaviors>
        <w:guid w:val="{0147B772-EA8A-2D4D-AE8A-EBFD1DE7F16B}"/>
      </w:docPartPr>
      <w:docPartBody>
        <w:p w:rsidR="00596A82" w:rsidRDefault="00940DB4" w:rsidP="00940DB4">
          <w:pPr>
            <w:pStyle w:val="1B1CCFFA6CD5164380C58A3C5336C1C2"/>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46A653C470E0E74CAEEFD991674B452E"/>
        <w:category>
          <w:name w:val="General"/>
          <w:gallery w:val="placeholder"/>
        </w:category>
        <w:types>
          <w:type w:val="bbPlcHdr"/>
        </w:types>
        <w:behaviors>
          <w:behavior w:val="content"/>
        </w:behaviors>
        <w:guid w:val="{833961B2-F10C-2B41-9E78-2092A6A91294}"/>
      </w:docPartPr>
      <w:docPartBody>
        <w:p w:rsidR="00596A82" w:rsidRDefault="00940DB4" w:rsidP="00940DB4">
          <w:pPr>
            <w:pStyle w:val="46A653C470E0E74CAEEFD991674B452E"/>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60A9F0309E16224EB42CD015606A33B4"/>
        <w:category>
          <w:name w:val="General"/>
          <w:gallery w:val="placeholder"/>
        </w:category>
        <w:types>
          <w:type w:val="bbPlcHdr"/>
        </w:types>
        <w:behaviors>
          <w:behavior w:val="content"/>
        </w:behaviors>
        <w:guid w:val="{51F865BC-1121-AD47-B136-405F646170D8}"/>
      </w:docPartPr>
      <w:docPartBody>
        <w:p w:rsidR="00596A82" w:rsidRDefault="00940DB4" w:rsidP="00940DB4">
          <w:pPr>
            <w:pStyle w:val="60A9F0309E16224EB42CD015606A33B4"/>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079C67492D745142933E4DC2ED8E890A"/>
        <w:category>
          <w:name w:val="General"/>
          <w:gallery w:val="placeholder"/>
        </w:category>
        <w:types>
          <w:type w:val="bbPlcHdr"/>
        </w:types>
        <w:behaviors>
          <w:behavior w:val="content"/>
        </w:behaviors>
        <w:guid w:val="{78CC050E-807F-A54B-B01F-AC21A354DBC2}"/>
      </w:docPartPr>
      <w:docPartBody>
        <w:p w:rsidR="00596A82" w:rsidRDefault="00940DB4" w:rsidP="00940DB4">
          <w:pPr>
            <w:pStyle w:val="079C67492D745142933E4DC2ED8E890A"/>
          </w:pPr>
          <w:r w:rsidRPr="00DD20DE">
            <w:rPr>
              <w:rStyle w:val="Textodelmarcadordeposicin"/>
              <w:rFonts w:cstheme="minorHAnsi"/>
              <w:sz w:val="18"/>
              <w:szCs w:val="18"/>
            </w:rPr>
            <w:t>Haga clic aquí o pulse para escribir una fecha.</w:t>
          </w:r>
        </w:p>
      </w:docPartBody>
    </w:docPart>
    <w:docPart>
      <w:docPartPr>
        <w:name w:val="365F3D40FC04394CB66463D2E1210DF4"/>
        <w:category>
          <w:name w:val="General"/>
          <w:gallery w:val="placeholder"/>
        </w:category>
        <w:types>
          <w:type w:val="bbPlcHdr"/>
        </w:types>
        <w:behaviors>
          <w:behavior w:val="content"/>
        </w:behaviors>
        <w:guid w:val="{651D04F0-E2A1-C749-9CEE-16F992BE8B83}"/>
      </w:docPartPr>
      <w:docPartBody>
        <w:p w:rsidR="00596A82" w:rsidRDefault="00940DB4" w:rsidP="00940DB4">
          <w:pPr>
            <w:pStyle w:val="365F3D40FC04394CB66463D2E1210DF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8A5BCED6378B5B4097DA5ED4FA94750A"/>
        <w:category>
          <w:name w:val="General"/>
          <w:gallery w:val="placeholder"/>
        </w:category>
        <w:types>
          <w:type w:val="bbPlcHdr"/>
        </w:types>
        <w:behaviors>
          <w:behavior w:val="content"/>
        </w:behaviors>
        <w:guid w:val="{7222D950-1733-D840-8D53-FDC7877B4DAF}"/>
      </w:docPartPr>
      <w:docPartBody>
        <w:p w:rsidR="00596A82" w:rsidRDefault="00940DB4" w:rsidP="00940DB4">
          <w:pPr>
            <w:pStyle w:val="8A5BCED6378B5B4097DA5ED4FA94750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E227418B51B3149965B80AB779B9A06"/>
        <w:category>
          <w:name w:val="General"/>
          <w:gallery w:val="placeholder"/>
        </w:category>
        <w:types>
          <w:type w:val="bbPlcHdr"/>
        </w:types>
        <w:behaviors>
          <w:behavior w:val="content"/>
        </w:behaviors>
        <w:guid w:val="{A0C429B1-7FF6-C047-A77C-37CEBECFCA0C}"/>
      </w:docPartPr>
      <w:docPartBody>
        <w:p w:rsidR="00596A82" w:rsidRDefault="00940DB4" w:rsidP="00940DB4">
          <w:pPr>
            <w:pStyle w:val="5E227418B51B3149965B80AB779B9A0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B4"/>
    <w:rsid w:val="00146FCB"/>
    <w:rsid w:val="001E7B6B"/>
    <w:rsid w:val="00276C50"/>
    <w:rsid w:val="003C48BD"/>
    <w:rsid w:val="004932F6"/>
    <w:rsid w:val="00596A82"/>
    <w:rsid w:val="00940DB4"/>
    <w:rsid w:val="009F1B81"/>
    <w:rsid w:val="00AA7AAA"/>
    <w:rsid w:val="00F04E13"/>
    <w:rsid w:val="00FE048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3107A8D37FB254EB2AFD023FA5C03A6">
    <w:name w:val="63107A8D37FB254EB2AFD023FA5C03A6"/>
    <w:rsid w:val="00940DB4"/>
  </w:style>
  <w:style w:type="paragraph" w:customStyle="1" w:styleId="F9E17D6310F8EE4EB5504697F2400DBE">
    <w:name w:val="F9E17D6310F8EE4EB5504697F2400DBE"/>
    <w:rsid w:val="00940DB4"/>
  </w:style>
  <w:style w:type="paragraph" w:customStyle="1" w:styleId="0AA2E6307A775847B98D2EC06E22630F">
    <w:name w:val="0AA2E6307A775847B98D2EC06E22630F"/>
    <w:rsid w:val="00940DB4"/>
  </w:style>
  <w:style w:type="paragraph" w:customStyle="1" w:styleId="3699FC1AB2BFB04A8FA32E5A80E49FC1">
    <w:name w:val="3699FC1AB2BFB04A8FA32E5A80E49FC1"/>
    <w:rsid w:val="00940DB4"/>
  </w:style>
  <w:style w:type="paragraph" w:customStyle="1" w:styleId="F2EAB4F18A7C6C49941DB61BCB4F2228">
    <w:name w:val="F2EAB4F18A7C6C49941DB61BCB4F2228"/>
    <w:rsid w:val="00940DB4"/>
  </w:style>
  <w:style w:type="paragraph" w:customStyle="1" w:styleId="0A5A99CFCC4EB44FADF3B0D10C84C2A1">
    <w:name w:val="0A5A99CFCC4EB44FADF3B0D10C84C2A1"/>
    <w:rsid w:val="00940DB4"/>
  </w:style>
  <w:style w:type="paragraph" w:customStyle="1" w:styleId="E9EC2406D709944C8F13D3F343CA056D">
    <w:name w:val="E9EC2406D709944C8F13D3F343CA056D"/>
    <w:rsid w:val="00940DB4"/>
  </w:style>
  <w:style w:type="paragraph" w:customStyle="1" w:styleId="6A4EC856C9D4E04799B0040FAE6A8D57">
    <w:name w:val="6A4EC856C9D4E04799B0040FAE6A8D57"/>
    <w:rsid w:val="00940DB4"/>
  </w:style>
  <w:style w:type="paragraph" w:customStyle="1" w:styleId="191C68D2105BA34F8D4A5740EE25210D">
    <w:name w:val="191C68D2105BA34F8D4A5740EE25210D"/>
    <w:rsid w:val="00940DB4"/>
  </w:style>
  <w:style w:type="paragraph" w:customStyle="1" w:styleId="8E0DFFBC265F5F4AB201CA79978BE642">
    <w:name w:val="8E0DFFBC265F5F4AB201CA79978BE642"/>
    <w:rsid w:val="00940DB4"/>
  </w:style>
  <w:style w:type="paragraph" w:customStyle="1" w:styleId="D0E5BDF95BB32E4C96D03A326708A523">
    <w:name w:val="D0E5BDF95BB32E4C96D03A326708A523"/>
    <w:rsid w:val="00940DB4"/>
  </w:style>
  <w:style w:type="paragraph" w:customStyle="1" w:styleId="10E3C98062597D4AB124B5A6CCF2DB27">
    <w:name w:val="10E3C98062597D4AB124B5A6CCF2DB27"/>
    <w:rsid w:val="00940DB4"/>
  </w:style>
  <w:style w:type="paragraph" w:customStyle="1" w:styleId="0060C7D215B714429F49FE62126073FC">
    <w:name w:val="0060C7D215B714429F49FE62126073FC"/>
    <w:rsid w:val="00940DB4"/>
  </w:style>
  <w:style w:type="paragraph" w:customStyle="1" w:styleId="25328C830ACD084FB92E83BD6D4B8DB3">
    <w:name w:val="25328C830ACD084FB92E83BD6D4B8DB3"/>
    <w:rsid w:val="00940DB4"/>
  </w:style>
  <w:style w:type="paragraph" w:customStyle="1" w:styleId="3AEC1345554F79408EFAD6CCB2DA2EC9">
    <w:name w:val="3AEC1345554F79408EFAD6CCB2DA2EC9"/>
    <w:rsid w:val="00940DB4"/>
  </w:style>
  <w:style w:type="paragraph" w:customStyle="1" w:styleId="0F3AF857B575384E996FC7D9E63C1752">
    <w:name w:val="0F3AF857B575384E996FC7D9E63C1752"/>
    <w:rsid w:val="00940DB4"/>
  </w:style>
  <w:style w:type="paragraph" w:customStyle="1" w:styleId="6C40A9EA72F0F049952B99720BE0DBD3">
    <w:name w:val="6C40A9EA72F0F049952B99720BE0DBD3"/>
    <w:rsid w:val="00940DB4"/>
  </w:style>
  <w:style w:type="paragraph" w:customStyle="1" w:styleId="42A053B314C38841945D1D09F8911818">
    <w:name w:val="42A053B314C38841945D1D09F8911818"/>
    <w:rsid w:val="00940DB4"/>
  </w:style>
  <w:style w:type="paragraph" w:customStyle="1" w:styleId="A5C2D0E7A84B5247A060386971AFEBB7">
    <w:name w:val="A5C2D0E7A84B5247A060386971AFEBB7"/>
    <w:rsid w:val="00940DB4"/>
  </w:style>
  <w:style w:type="paragraph" w:customStyle="1" w:styleId="6159EA87DBE4C648B59D18E16FEF1559">
    <w:name w:val="6159EA87DBE4C648B59D18E16FEF1559"/>
    <w:rsid w:val="00940DB4"/>
  </w:style>
  <w:style w:type="paragraph" w:customStyle="1" w:styleId="E476C48E7AE8994A98DBF4E8CF8E3209">
    <w:name w:val="E476C48E7AE8994A98DBF4E8CF8E3209"/>
    <w:rsid w:val="00940DB4"/>
  </w:style>
  <w:style w:type="paragraph" w:customStyle="1" w:styleId="A3020430A60B3247B2FC4F0083B179AF">
    <w:name w:val="A3020430A60B3247B2FC4F0083B179AF"/>
    <w:rsid w:val="00940DB4"/>
  </w:style>
  <w:style w:type="paragraph" w:customStyle="1" w:styleId="4307EBF10B78CA47B474C0F6B015C777">
    <w:name w:val="4307EBF10B78CA47B474C0F6B015C777"/>
    <w:rsid w:val="00940DB4"/>
  </w:style>
  <w:style w:type="paragraph" w:customStyle="1" w:styleId="23113CF97DE3534D909AEAD9596C33C1">
    <w:name w:val="23113CF97DE3534D909AEAD9596C33C1"/>
    <w:rsid w:val="00940DB4"/>
  </w:style>
  <w:style w:type="paragraph" w:customStyle="1" w:styleId="E90E860FB73EBD4F8B95B5068B9E60A2">
    <w:name w:val="E90E860FB73EBD4F8B95B5068B9E60A2"/>
    <w:rsid w:val="00940DB4"/>
  </w:style>
  <w:style w:type="paragraph" w:customStyle="1" w:styleId="95F2449B207073418B05F86877E1302C">
    <w:name w:val="95F2449B207073418B05F86877E1302C"/>
    <w:rsid w:val="00940DB4"/>
  </w:style>
  <w:style w:type="paragraph" w:customStyle="1" w:styleId="428D83114A62104BB6D57A87A73EBAB1">
    <w:name w:val="428D83114A62104BB6D57A87A73EBAB1"/>
    <w:rsid w:val="00940DB4"/>
  </w:style>
  <w:style w:type="paragraph" w:customStyle="1" w:styleId="D676147D8B5F58489FB44CFDA39E3D22">
    <w:name w:val="D676147D8B5F58489FB44CFDA39E3D22"/>
    <w:rsid w:val="00940DB4"/>
  </w:style>
  <w:style w:type="paragraph" w:customStyle="1" w:styleId="403BB721DFC8FE4CBC49C19C3754CFAE">
    <w:name w:val="403BB721DFC8FE4CBC49C19C3754CFAE"/>
    <w:rsid w:val="00940DB4"/>
  </w:style>
  <w:style w:type="paragraph" w:customStyle="1" w:styleId="6E809A7CCA5CAB4D92BC70F22639051B">
    <w:name w:val="6E809A7CCA5CAB4D92BC70F22639051B"/>
    <w:rsid w:val="00940DB4"/>
  </w:style>
  <w:style w:type="paragraph" w:customStyle="1" w:styleId="EDA676104A3C6F4F9435754E112B606F">
    <w:name w:val="EDA676104A3C6F4F9435754E112B606F"/>
    <w:rsid w:val="00940DB4"/>
  </w:style>
  <w:style w:type="paragraph" w:customStyle="1" w:styleId="1F29105751CAC34D9D06B86A533AC7D5">
    <w:name w:val="1F29105751CAC34D9D06B86A533AC7D5"/>
    <w:rsid w:val="00940DB4"/>
  </w:style>
  <w:style w:type="paragraph" w:customStyle="1" w:styleId="7910739E3EA58F488ECE0E16AE17532A">
    <w:name w:val="7910739E3EA58F488ECE0E16AE17532A"/>
    <w:rsid w:val="00940DB4"/>
  </w:style>
  <w:style w:type="paragraph" w:customStyle="1" w:styleId="961A93B21F7132468BF066AB1AC2E27B">
    <w:name w:val="961A93B21F7132468BF066AB1AC2E27B"/>
    <w:rsid w:val="00940DB4"/>
  </w:style>
  <w:style w:type="paragraph" w:customStyle="1" w:styleId="B51688014359BA4386BB8E31948905B7">
    <w:name w:val="B51688014359BA4386BB8E31948905B7"/>
    <w:rsid w:val="00940DB4"/>
  </w:style>
  <w:style w:type="paragraph" w:customStyle="1" w:styleId="DCC8C4D193E7BC4C946921BCE8108C7D">
    <w:name w:val="DCC8C4D193E7BC4C946921BCE8108C7D"/>
    <w:rsid w:val="00940DB4"/>
  </w:style>
  <w:style w:type="paragraph" w:customStyle="1" w:styleId="0EA4485756235A469512650E96918BFB">
    <w:name w:val="0EA4485756235A469512650E96918BFB"/>
    <w:rsid w:val="00940DB4"/>
  </w:style>
  <w:style w:type="paragraph" w:customStyle="1" w:styleId="EFB3A4EA215724459BB98B8DB2DBE4C4">
    <w:name w:val="EFB3A4EA215724459BB98B8DB2DBE4C4"/>
    <w:rsid w:val="00940DB4"/>
  </w:style>
  <w:style w:type="paragraph" w:customStyle="1" w:styleId="B86DF28099FA4C4BA0E6C01A7DBD276E">
    <w:name w:val="B86DF28099FA4C4BA0E6C01A7DBD276E"/>
    <w:rsid w:val="00940DB4"/>
  </w:style>
  <w:style w:type="paragraph" w:customStyle="1" w:styleId="9A0C42445DE8EE4C8108C97A6768138F">
    <w:name w:val="9A0C42445DE8EE4C8108C97A6768138F"/>
    <w:rsid w:val="00940DB4"/>
  </w:style>
  <w:style w:type="paragraph" w:customStyle="1" w:styleId="C1FF4502F7280240BD2158EA6B9F760A">
    <w:name w:val="C1FF4502F7280240BD2158EA6B9F760A"/>
    <w:rsid w:val="00940DB4"/>
  </w:style>
  <w:style w:type="paragraph" w:customStyle="1" w:styleId="3BE6EF598DF85A4E810878F4548D9038">
    <w:name w:val="3BE6EF598DF85A4E810878F4548D9038"/>
    <w:rsid w:val="00940DB4"/>
  </w:style>
  <w:style w:type="paragraph" w:customStyle="1" w:styleId="07CC135FA0DF9B4D82E0644E91CB4114">
    <w:name w:val="07CC135FA0DF9B4D82E0644E91CB4114"/>
    <w:rsid w:val="00940DB4"/>
  </w:style>
  <w:style w:type="paragraph" w:customStyle="1" w:styleId="25B0420D20089D45AD9FC6E76766ABC3">
    <w:name w:val="25B0420D20089D45AD9FC6E76766ABC3"/>
    <w:rsid w:val="00940DB4"/>
  </w:style>
  <w:style w:type="paragraph" w:customStyle="1" w:styleId="42E4D724C776D04B812EE398F185E2CD">
    <w:name w:val="42E4D724C776D04B812EE398F185E2CD"/>
    <w:rsid w:val="00940DB4"/>
  </w:style>
  <w:style w:type="paragraph" w:customStyle="1" w:styleId="A5B7E5816400C94FAF8673AD70209E7B">
    <w:name w:val="A5B7E5816400C94FAF8673AD70209E7B"/>
    <w:rsid w:val="00940DB4"/>
  </w:style>
  <w:style w:type="paragraph" w:customStyle="1" w:styleId="A27A3D8179E28340A7A9FA84BA85450D">
    <w:name w:val="A27A3D8179E28340A7A9FA84BA85450D"/>
    <w:rsid w:val="00940DB4"/>
  </w:style>
  <w:style w:type="paragraph" w:customStyle="1" w:styleId="B8F78CB5B05AE94191DD11FC59CF0FEE">
    <w:name w:val="B8F78CB5B05AE94191DD11FC59CF0FEE"/>
    <w:rsid w:val="00940DB4"/>
  </w:style>
  <w:style w:type="paragraph" w:customStyle="1" w:styleId="29E8E48D2792974DA375CBE46073D392">
    <w:name w:val="29E8E48D2792974DA375CBE46073D392"/>
    <w:rsid w:val="00940DB4"/>
  </w:style>
  <w:style w:type="paragraph" w:customStyle="1" w:styleId="C0233B743C706340A9F79517A260CA13">
    <w:name w:val="C0233B743C706340A9F79517A260CA13"/>
    <w:rsid w:val="00940DB4"/>
  </w:style>
  <w:style w:type="paragraph" w:customStyle="1" w:styleId="E134D98686DAB44780EE54EFA682FDB0">
    <w:name w:val="E134D98686DAB44780EE54EFA682FDB0"/>
    <w:rsid w:val="00940DB4"/>
  </w:style>
  <w:style w:type="paragraph" w:customStyle="1" w:styleId="7983610B1BEAB54394D4F96E56866D48">
    <w:name w:val="7983610B1BEAB54394D4F96E56866D48"/>
    <w:rsid w:val="00940DB4"/>
  </w:style>
  <w:style w:type="paragraph" w:customStyle="1" w:styleId="BB9B79931702154CA8BABC871AAD63D6">
    <w:name w:val="BB9B79931702154CA8BABC871AAD63D6"/>
    <w:rsid w:val="00940DB4"/>
  </w:style>
  <w:style w:type="character" w:styleId="Textodelmarcadordeposicin">
    <w:name w:val="Placeholder Text"/>
    <w:basedOn w:val="Fuentedeprrafopredeter"/>
    <w:uiPriority w:val="99"/>
    <w:semiHidden/>
    <w:rsid w:val="00940DB4"/>
    <w:rPr>
      <w:color w:val="666666"/>
    </w:rPr>
  </w:style>
  <w:style w:type="paragraph" w:customStyle="1" w:styleId="58621BF340F9A74794A30A4E8ED2A8AF">
    <w:name w:val="58621BF340F9A74794A30A4E8ED2A8AF"/>
    <w:rsid w:val="00940DB4"/>
  </w:style>
  <w:style w:type="paragraph" w:customStyle="1" w:styleId="B5FC3329222DD749A524BE48299AF08D">
    <w:name w:val="B5FC3329222DD749A524BE48299AF08D"/>
    <w:rsid w:val="00940DB4"/>
  </w:style>
  <w:style w:type="paragraph" w:customStyle="1" w:styleId="D1043E78B5E4164E994A6DCA3E65EA5E">
    <w:name w:val="D1043E78B5E4164E994A6DCA3E65EA5E"/>
    <w:rsid w:val="00940DB4"/>
  </w:style>
  <w:style w:type="paragraph" w:customStyle="1" w:styleId="7972199EF91494478E11F27E27A91610">
    <w:name w:val="7972199EF91494478E11F27E27A91610"/>
    <w:rsid w:val="00940DB4"/>
  </w:style>
  <w:style w:type="paragraph" w:customStyle="1" w:styleId="311588151F5B6E4A992C8E8457274AF6">
    <w:name w:val="311588151F5B6E4A992C8E8457274AF6"/>
    <w:rsid w:val="00940DB4"/>
  </w:style>
  <w:style w:type="paragraph" w:customStyle="1" w:styleId="1B1CCFFA6CD5164380C58A3C5336C1C2">
    <w:name w:val="1B1CCFFA6CD5164380C58A3C5336C1C2"/>
    <w:rsid w:val="00940DB4"/>
  </w:style>
  <w:style w:type="paragraph" w:customStyle="1" w:styleId="46A653C470E0E74CAEEFD991674B452E">
    <w:name w:val="46A653C470E0E74CAEEFD991674B452E"/>
    <w:rsid w:val="00940DB4"/>
  </w:style>
  <w:style w:type="paragraph" w:customStyle="1" w:styleId="60A9F0309E16224EB42CD015606A33B4">
    <w:name w:val="60A9F0309E16224EB42CD015606A33B4"/>
    <w:rsid w:val="00940DB4"/>
  </w:style>
  <w:style w:type="paragraph" w:customStyle="1" w:styleId="079C67492D745142933E4DC2ED8E890A">
    <w:name w:val="079C67492D745142933E4DC2ED8E890A"/>
    <w:rsid w:val="00940DB4"/>
  </w:style>
  <w:style w:type="paragraph" w:customStyle="1" w:styleId="365F3D40FC04394CB66463D2E1210DF4">
    <w:name w:val="365F3D40FC04394CB66463D2E1210DF4"/>
    <w:rsid w:val="00940DB4"/>
  </w:style>
  <w:style w:type="paragraph" w:customStyle="1" w:styleId="8A5BCED6378B5B4097DA5ED4FA94750A">
    <w:name w:val="8A5BCED6378B5B4097DA5ED4FA94750A"/>
    <w:rsid w:val="00940DB4"/>
  </w:style>
  <w:style w:type="paragraph" w:customStyle="1" w:styleId="5E227418B51B3149965B80AB779B9A06">
    <w:name w:val="5E227418B51B3149965B80AB779B9A06"/>
    <w:rsid w:val="00940D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2359</Words>
  <Characters>12976</Characters>
  <Application>Microsoft Office Word</Application>
  <DocSecurity>0</DocSecurity>
  <Lines>108</Lines>
  <Paragraphs>30</Paragraphs>
  <ScaleCrop>false</ScaleCrop>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Carmenza Castiblanco</cp:lastModifiedBy>
  <cp:revision>2</cp:revision>
  <dcterms:created xsi:type="dcterms:W3CDTF">2025-04-02T15:27:00Z</dcterms:created>
  <dcterms:modified xsi:type="dcterms:W3CDTF">2025-04-02T15:27:00Z</dcterms:modified>
</cp:coreProperties>
</file>