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4974"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562"/>
        <w:gridCol w:w="295"/>
        <w:gridCol w:w="619"/>
        <w:gridCol w:w="1239"/>
        <w:gridCol w:w="1235"/>
        <w:gridCol w:w="619"/>
        <w:gridCol w:w="617"/>
        <w:gridCol w:w="1188"/>
      </w:tblGrid>
      <w:tr w:rsidR="006238AE" w:rsidRPr="00DD20DE" w14:paraId="00C72F2D" w14:textId="77777777" w:rsidTr="00086295">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086295">
        <w:trPr>
          <w:trHeight w:val="20"/>
        </w:trPr>
        <w:tc>
          <w:tcPr>
            <w:tcW w:w="804"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196" w:type="pct"/>
            <w:gridSpan w:val="8"/>
          </w:tcPr>
          <w:p w14:paraId="0C8721F2" w14:textId="1743AE46" w:rsidR="006238AE" w:rsidRPr="00DD20DE" w:rsidRDefault="00000000" w:rsidP="00EB6593">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C652DF" w:rsidRPr="00C652DF">
                  <w:rPr>
                    <w:rFonts w:eastAsia="Calibri" w:cstheme="minorHAnsi"/>
                    <w:sz w:val="18"/>
                    <w:szCs w:val="18"/>
                    <w:lang w:val="es-ES"/>
                  </w:rPr>
                  <w:t>Índice de Gravedad de Accidentes Mineros (IGAM)</w:t>
                </w:r>
              </w:sdtContent>
            </w:sdt>
          </w:p>
        </w:tc>
      </w:tr>
      <w:tr w:rsidR="006238AE" w:rsidRPr="00DD20DE" w14:paraId="36BB9646" w14:textId="77777777" w:rsidTr="00086295">
        <w:trPr>
          <w:trHeight w:val="20"/>
        </w:trPr>
        <w:tc>
          <w:tcPr>
            <w:tcW w:w="804"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tc>
          <w:tcPr>
            <w:tcW w:w="4196" w:type="pct"/>
            <w:gridSpan w:val="8"/>
          </w:tcPr>
          <w:p w14:paraId="1DC7028C" w14:textId="77777777" w:rsidR="00477734" w:rsidRPr="00477734" w:rsidRDefault="00477734" w:rsidP="00477734">
            <w:pPr>
              <w:spacing w:line="199" w:lineRule="exact"/>
              <w:jc w:val="both"/>
              <w:rPr>
                <w:rFonts w:eastAsia="Calibri" w:cstheme="minorHAnsi"/>
                <w:sz w:val="18"/>
                <w:szCs w:val="18"/>
                <w:lang w:val="es-ES"/>
              </w:rPr>
            </w:pPr>
            <w:r w:rsidRPr="00477734">
              <w:rPr>
                <w:rFonts w:eastAsia="Calibri" w:cstheme="minorHAnsi"/>
                <w:sz w:val="18"/>
                <w:szCs w:val="18"/>
                <w:lang w:val="es-ES"/>
              </w:rPr>
              <w:t>A nivel nacional, la seguridad en la minería está regulada por el Código de Minas (Ley 685 de 2001) y la normativa en Seguridad y Salud en el Trabajo (SST), establecida por el Ministerio de Trabajo y el Ministerio de Minas y Energía. Además, la Agencia Nacional de Minería (ANM) y la Unidad de Gestión del Riesgo de Desastres (UNGRD) monitorean los accidentes en minería y promueven medidas para reducir su impacto. La resolución (Res. 0315 de 2020) establece lineamientos para la seguridad minera en Colombia.</w:t>
            </w:r>
          </w:p>
          <w:p w14:paraId="76B97598" w14:textId="77777777" w:rsidR="00477734" w:rsidRPr="00477734" w:rsidRDefault="00477734" w:rsidP="00477734">
            <w:pPr>
              <w:spacing w:line="199" w:lineRule="exact"/>
              <w:jc w:val="both"/>
              <w:rPr>
                <w:rFonts w:eastAsia="Calibri" w:cstheme="minorHAnsi"/>
                <w:sz w:val="18"/>
                <w:szCs w:val="18"/>
                <w:lang w:val="es-ES"/>
              </w:rPr>
            </w:pPr>
          </w:p>
          <w:p w14:paraId="418C1983" w14:textId="43E14606" w:rsidR="006238AE" w:rsidRPr="00DD20DE" w:rsidRDefault="00477734" w:rsidP="00477734">
            <w:pPr>
              <w:spacing w:line="199" w:lineRule="exact"/>
              <w:jc w:val="both"/>
              <w:rPr>
                <w:rFonts w:eastAsia="Calibri" w:cstheme="minorHAnsi"/>
                <w:color w:val="FF0000"/>
                <w:sz w:val="18"/>
                <w:szCs w:val="18"/>
                <w:lang w:val="es-ES"/>
              </w:rPr>
            </w:pPr>
            <w:r w:rsidRPr="00477734">
              <w:rPr>
                <w:rFonts w:eastAsia="Calibri" w:cstheme="minorHAnsi"/>
                <w:sz w:val="18"/>
                <w:szCs w:val="18"/>
                <w:lang w:val="es-ES"/>
              </w:rPr>
              <w:t xml:space="preserve">A nivel internacional, organizaciones como la Organización Internacional del Trabajo (OIT) han desarrollado convenios, como el Convenio 176 sobre seguridad y salud en las minas, que busca reducir la siniestralidad en el sector. También, la International Council </w:t>
            </w:r>
            <w:proofErr w:type="spellStart"/>
            <w:r w:rsidRPr="00477734">
              <w:rPr>
                <w:rFonts w:eastAsia="Calibri" w:cstheme="minorHAnsi"/>
                <w:sz w:val="18"/>
                <w:szCs w:val="18"/>
                <w:lang w:val="es-ES"/>
              </w:rPr>
              <w:t>on</w:t>
            </w:r>
            <w:proofErr w:type="spellEnd"/>
            <w:r w:rsidRPr="00477734">
              <w:rPr>
                <w:rFonts w:eastAsia="Calibri" w:cstheme="minorHAnsi"/>
                <w:sz w:val="18"/>
                <w:szCs w:val="18"/>
                <w:lang w:val="es-ES"/>
              </w:rPr>
              <w:t xml:space="preserve"> </w:t>
            </w:r>
            <w:proofErr w:type="spellStart"/>
            <w:r w:rsidRPr="00477734">
              <w:rPr>
                <w:rFonts w:eastAsia="Calibri" w:cstheme="minorHAnsi"/>
                <w:sz w:val="18"/>
                <w:szCs w:val="18"/>
                <w:lang w:val="es-ES"/>
              </w:rPr>
              <w:t>Mining</w:t>
            </w:r>
            <w:proofErr w:type="spellEnd"/>
            <w:r w:rsidRPr="00477734">
              <w:rPr>
                <w:rFonts w:eastAsia="Calibri" w:cstheme="minorHAnsi"/>
                <w:sz w:val="18"/>
                <w:szCs w:val="18"/>
                <w:lang w:val="es-ES"/>
              </w:rPr>
              <w:t xml:space="preserve"> and </w:t>
            </w:r>
            <w:proofErr w:type="spellStart"/>
            <w:r w:rsidRPr="00477734">
              <w:rPr>
                <w:rFonts w:eastAsia="Calibri" w:cstheme="minorHAnsi"/>
                <w:sz w:val="18"/>
                <w:szCs w:val="18"/>
                <w:lang w:val="es-ES"/>
              </w:rPr>
              <w:t>Metals</w:t>
            </w:r>
            <w:proofErr w:type="spellEnd"/>
            <w:r w:rsidRPr="00477734">
              <w:rPr>
                <w:rFonts w:eastAsia="Calibri" w:cstheme="minorHAnsi"/>
                <w:sz w:val="18"/>
                <w:szCs w:val="18"/>
                <w:lang w:val="es-ES"/>
              </w:rPr>
              <w:t xml:space="preserve"> (ICMM) promueve estándares de seguridad para minimizar los accidentes fatales en la minería global. Países con alta actividad minera, como Canadá, Australia y Chile, han implementado modelos avanzados de gestión del riesgo en minería, sirviendo como referencia para otras naciones.</w:t>
            </w:r>
          </w:p>
        </w:tc>
      </w:tr>
      <w:tr w:rsidR="006238AE" w:rsidRPr="00DD20DE" w14:paraId="24976D91" w14:textId="77777777" w:rsidTr="00086295">
        <w:trPr>
          <w:trHeight w:val="20"/>
        </w:trPr>
        <w:tc>
          <w:tcPr>
            <w:tcW w:w="804" w:type="pct"/>
            <w:shd w:val="clear" w:color="auto" w:fill="D9D9D9"/>
            <w:vAlign w:val="center"/>
          </w:tcPr>
          <w:p w14:paraId="5580D38B"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tc>
          <w:tcPr>
            <w:tcW w:w="4196" w:type="pct"/>
            <w:gridSpan w:val="8"/>
          </w:tcPr>
          <w:p w14:paraId="4A406CB6" w14:textId="3715B29D" w:rsidR="006238AE" w:rsidRPr="00DD20DE" w:rsidRDefault="00E2761A" w:rsidP="006238AE">
            <w:pPr>
              <w:rPr>
                <w:rFonts w:eastAsia="Calibri" w:cstheme="minorHAnsi"/>
                <w:color w:val="FF0000"/>
                <w:sz w:val="18"/>
                <w:szCs w:val="18"/>
                <w:lang w:val="es-ES"/>
              </w:rPr>
            </w:pPr>
            <w:r w:rsidRPr="00E2761A">
              <w:rPr>
                <w:rFonts w:eastAsia="Calibri" w:cstheme="minorHAnsi"/>
                <w:sz w:val="18"/>
                <w:szCs w:val="18"/>
                <w:lang w:val="es-ES"/>
              </w:rPr>
              <w:t xml:space="preserve">Gestión del riesgo </w:t>
            </w:r>
            <w:r>
              <w:rPr>
                <w:rFonts w:eastAsia="Calibri" w:cstheme="minorHAnsi"/>
                <w:sz w:val="18"/>
                <w:szCs w:val="18"/>
                <w:lang w:val="es-ES"/>
              </w:rPr>
              <w:t>en la</w:t>
            </w:r>
            <w:r w:rsidRPr="00E2761A">
              <w:rPr>
                <w:rFonts w:eastAsia="Calibri" w:cstheme="minorHAnsi"/>
                <w:sz w:val="18"/>
                <w:szCs w:val="18"/>
                <w:lang w:val="es-ES"/>
              </w:rPr>
              <w:t xml:space="preserve"> accidentalidad minera</w:t>
            </w:r>
          </w:p>
        </w:tc>
      </w:tr>
      <w:tr w:rsidR="006238AE" w:rsidRPr="00DD20DE" w14:paraId="1AF60F0A" w14:textId="77777777" w:rsidTr="00086295">
        <w:trPr>
          <w:trHeight w:val="20"/>
        </w:trPr>
        <w:tc>
          <w:tcPr>
            <w:tcW w:w="804"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tc>
          <w:tcPr>
            <w:tcW w:w="4196" w:type="pct"/>
            <w:gridSpan w:val="8"/>
            <w:tcBorders>
              <w:bottom w:val="single" w:sz="4" w:space="0" w:color="auto"/>
            </w:tcBorders>
          </w:tcPr>
          <w:p w14:paraId="6EFDD58A" w14:textId="24A5F45C" w:rsidR="006238AE" w:rsidRPr="00DD20DE" w:rsidRDefault="008A3CB0" w:rsidP="006238AE">
            <w:pPr>
              <w:rPr>
                <w:rFonts w:eastAsia="Calibri" w:cstheme="minorHAnsi"/>
                <w:color w:val="FF0000"/>
                <w:sz w:val="18"/>
                <w:szCs w:val="18"/>
                <w:lang w:val="es-ES"/>
              </w:rPr>
            </w:pPr>
            <w:r>
              <w:rPr>
                <w:rFonts w:eastAsia="Calibri" w:cstheme="minorHAnsi"/>
                <w:sz w:val="18"/>
                <w:szCs w:val="18"/>
                <w:lang w:val="es-ES"/>
              </w:rPr>
              <w:t>U</w:t>
            </w:r>
            <w:r w:rsidR="00EB4CAF" w:rsidRPr="00EB4CAF">
              <w:rPr>
                <w:rFonts w:eastAsia="Calibri" w:cstheme="minorHAnsi"/>
                <w:sz w:val="18"/>
                <w:szCs w:val="18"/>
                <w:lang w:val="es-ES"/>
              </w:rPr>
              <w:t>nidades de impacto por evento, donde se cuantifican los efectos de los accidentes en términos de heridos y fatalidades.</w:t>
            </w:r>
          </w:p>
        </w:tc>
      </w:tr>
      <w:tr w:rsidR="006238AE" w:rsidRPr="00DD20DE" w14:paraId="3909950E" w14:textId="77777777" w:rsidTr="00086295">
        <w:trPr>
          <w:trHeight w:val="20"/>
        </w:trPr>
        <w:tc>
          <w:tcPr>
            <w:tcW w:w="804"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889" w:type="pct"/>
            <w:tcBorders>
              <w:top w:val="single" w:sz="4" w:space="0" w:color="auto"/>
              <w:left w:val="single" w:sz="4" w:space="0" w:color="auto"/>
              <w:bottom w:val="single" w:sz="4" w:space="0" w:color="auto"/>
              <w:right w:val="single" w:sz="4" w:space="0" w:color="auto"/>
            </w:tcBorders>
            <w:vAlign w:val="center"/>
          </w:tcPr>
          <w:p w14:paraId="106C4DB5" w14:textId="337B4D5A"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5D2436">
                  <w:rPr>
                    <w:rFonts w:ascii="MS Gothic" w:eastAsia="MS Gothic" w:hAnsi="MS Gothic" w:cstheme="minorHAnsi" w:hint="eastAsia"/>
                    <w:spacing w:val="-2"/>
                    <w:sz w:val="18"/>
                    <w:szCs w:val="18"/>
                    <w:lang w:val="es-ES"/>
                  </w:rPr>
                  <w:t>☒</w:t>
                </w:r>
              </w:sdtContent>
            </w:sdt>
          </w:p>
        </w:tc>
        <w:tc>
          <w:tcPr>
            <w:tcW w:w="520"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5"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3"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3"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76"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086295">
        <w:trPr>
          <w:trHeight w:val="20"/>
        </w:trPr>
        <w:tc>
          <w:tcPr>
            <w:tcW w:w="804"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196" w:type="pct"/>
            <w:gridSpan w:val="8"/>
            <w:tcBorders>
              <w:top w:val="single" w:sz="4" w:space="0" w:color="auto"/>
              <w:left w:val="single" w:sz="4" w:space="0" w:color="auto"/>
              <w:bottom w:val="single" w:sz="4" w:space="0" w:color="auto"/>
              <w:right w:val="single" w:sz="4" w:space="0" w:color="auto"/>
            </w:tcBorders>
          </w:tcPr>
          <w:p w14:paraId="2E5BF969" w14:textId="2B347D7B"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p>
        </w:tc>
      </w:tr>
      <w:tr w:rsidR="006238AE" w:rsidRPr="00DD20DE" w14:paraId="61639B38" w14:textId="77777777" w:rsidTr="00086295">
        <w:trPr>
          <w:trHeight w:val="20"/>
        </w:trPr>
        <w:tc>
          <w:tcPr>
            <w:tcW w:w="804"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57" w:type="pct"/>
            <w:gridSpan w:val="2"/>
            <w:tcBorders>
              <w:top w:val="single" w:sz="4" w:space="0" w:color="auto"/>
              <w:left w:val="single" w:sz="4" w:space="0" w:color="auto"/>
              <w:bottom w:val="single" w:sz="4" w:space="0" w:color="auto"/>
              <w:right w:val="single" w:sz="4" w:space="0" w:color="auto"/>
            </w:tcBorders>
            <w:vAlign w:val="center"/>
          </w:tcPr>
          <w:p w14:paraId="1106CDC8" w14:textId="08D2BD2F"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5D2436">
                  <w:rPr>
                    <w:rFonts w:ascii="MS Gothic" w:eastAsia="MS Gothic" w:hAnsi="MS Gothic" w:cstheme="minorHAnsi" w:hint="eastAsia"/>
                    <w:spacing w:val="-2"/>
                    <w:sz w:val="18"/>
                    <w:szCs w:val="18"/>
                    <w:lang w:val="es-ES"/>
                  </w:rPr>
                  <w:t>☒</w:t>
                </w:r>
              </w:sdtContent>
            </w:sdt>
          </w:p>
        </w:tc>
        <w:tc>
          <w:tcPr>
            <w:tcW w:w="1057"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55"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27"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086295">
        <w:trPr>
          <w:trHeight w:val="20"/>
        </w:trPr>
        <w:tc>
          <w:tcPr>
            <w:tcW w:w="804"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196" w:type="pct"/>
            <w:gridSpan w:val="8"/>
            <w:tcBorders>
              <w:top w:val="single" w:sz="4" w:space="0" w:color="auto"/>
              <w:left w:val="single" w:sz="4" w:space="0" w:color="auto"/>
              <w:bottom w:val="single" w:sz="4" w:space="0" w:color="auto"/>
              <w:right w:val="single" w:sz="4" w:space="0" w:color="auto"/>
            </w:tcBorders>
          </w:tcPr>
          <w:p w14:paraId="3E6F5813" w14:textId="4870370D"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p>
        </w:tc>
      </w:tr>
      <w:tr w:rsidR="006238AE" w:rsidRPr="00DD20DE" w14:paraId="1D1C7934" w14:textId="77777777" w:rsidTr="00086295">
        <w:trPr>
          <w:trHeight w:val="20"/>
        </w:trPr>
        <w:tc>
          <w:tcPr>
            <w:tcW w:w="804"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196" w:type="pct"/>
                <w:gridSpan w:val="8"/>
                <w:tcBorders>
                  <w:top w:val="single" w:sz="4" w:space="0" w:color="auto"/>
                  <w:left w:val="single" w:sz="4" w:space="0" w:color="auto"/>
                  <w:bottom w:val="single" w:sz="4" w:space="0" w:color="auto"/>
                  <w:right w:val="single" w:sz="4" w:space="0" w:color="auto"/>
                </w:tcBorders>
              </w:tcPr>
              <w:p w14:paraId="3FCC566D" w14:textId="538F6839" w:rsidR="006238AE" w:rsidRPr="00DD20DE" w:rsidRDefault="005D2436" w:rsidP="00EB6593">
                <w:pPr>
                  <w:rPr>
                    <w:rFonts w:eastAsia="Calibri" w:cstheme="minorHAnsi"/>
                    <w:sz w:val="18"/>
                    <w:szCs w:val="18"/>
                    <w:lang w:val="es-ES"/>
                  </w:rPr>
                </w:pPr>
                <w:r>
                  <w:rPr>
                    <w:rFonts w:eastAsia="Calibri" w:cstheme="minorHAnsi"/>
                    <w:sz w:val="18"/>
                    <w:szCs w:val="18"/>
                    <w:lang w:val="es-ES"/>
                  </w:rPr>
                  <w:t>2023</w:t>
                </w:r>
              </w:p>
            </w:tc>
          </w:sdtContent>
        </w:sdt>
      </w:tr>
      <w:tr w:rsidR="006238AE" w:rsidRPr="00DD20DE" w14:paraId="25B11AA6" w14:textId="77777777" w:rsidTr="00086295">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086295">
        <w:trPr>
          <w:trHeight w:val="20"/>
        </w:trPr>
        <w:tc>
          <w:tcPr>
            <w:tcW w:w="804"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color w:val="FF0000"/>
            </w:rPr>
          </w:sdtEndPr>
          <w:sdtContent>
            <w:tc>
              <w:tcPr>
                <w:tcW w:w="4196" w:type="pct"/>
                <w:gridSpan w:val="8"/>
              </w:tcPr>
              <w:p w14:paraId="4B35CC11" w14:textId="0B78D0A7" w:rsidR="006238AE" w:rsidRPr="00DD20DE" w:rsidRDefault="005D1EF7" w:rsidP="00BC34DB">
                <w:pPr>
                  <w:jc w:val="both"/>
                  <w:rPr>
                    <w:rFonts w:eastAsia="Calibri" w:cstheme="minorHAnsi"/>
                    <w:b/>
                    <w:color w:val="FF0000"/>
                    <w:sz w:val="18"/>
                    <w:szCs w:val="18"/>
                    <w:lang w:val="es-ES"/>
                  </w:rPr>
                </w:pPr>
                <w:r w:rsidRPr="005D1EF7">
                  <w:rPr>
                    <w:rFonts w:eastAsia="Calibri" w:cstheme="minorHAnsi"/>
                    <w:sz w:val="18"/>
                    <w:szCs w:val="18"/>
                    <w:lang w:val="es-ES"/>
                  </w:rPr>
                  <w:t>El Índice de Gravedad de Accidentes Mineros (IGAM) es una métrica utilizada para evaluar la severidad de los accidentes en el subsector minero, considerando tanto el número de heridos como el de fatalidades ocurridas en los eventos accidentales. Su cálculo pondera las fatalidades con un factor de mayor peso, reflejando su impacto crítico en la seguridad laboral y en la gestión del riesgo en minería.</w:t>
                </w:r>
              </w:p>
            </w:tc>
          </w:sdtContent>
        </w:sdt>
      </w:tr>
      <w:tr w:rsidR="006238AE" w:rsidRPr="00DD20DE" w14:paraId="7B96AB00" w14:textId="77777777" w:rsidTr="00086295">
        <w:trPr>
          <w:trHeight w:val="20"/>
        </w:trPr>
        <w:tc>
          <w:tcPr>
            <w:tcW w:w="804"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889" w:type="pct"/>
            <w:vAlign w:val="center"/>
          </w:tcPr>
          <w:p w14:paraId="33A7C48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308" w:type="pct"/>
            <w:gridSpan w:val="7"/>
            <w:vAlign w:val="center"/>
          </w:tcPr>
          <w:p w14:paraId="462B061F" w14:textId="2DC5E215"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9325C5F" w14:textId="77777777" w:rsidTr="00086295">
        <w:trPr>
          <w:trHeight w:val="20"/>
        </w:trPr>
        <w:tc>
          <w:tcPr>
            <w:tcW w:w="804"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889"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308"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086295">
        <w:trPr>
          <w:trHeight w:val="20"/>
        </w:trPr>
        <w:tc>
          <w:tcPr>
            <w:tcW w:w="804"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889" w:type="pct"/>
            <w:vAlign w:val="center"/>
          </w:tcPr>
          <w:p w14:paraId="67B09A11" w14:textId="280D0C26"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1"/>
                  <w14:checkedState w14:val="2612" w14:font="MS Gothic"/>
                  <w14:uncheckedState w14:val="2610" w14:font="MS Gothic"/>
                </w14:checkbox>
              </w:sdtPr>
              <w:sdtContent>
                <w:r w:rsidR="00BC34DB">
                  <w:rPr>
                    <w:rFonts w:ascii="MS Gothic" w:eastAsia="MS Gothic" w:hAnsi="MS Gothic" w:cstheme="minorHAnsi" w:hint="eastAsia"/>
                    <w:bCs/>
                    <w:spacing w:val="-2"/>
                    <w:sz w:val="18"/>
                    <w:szCs w:val="18"/>
                    <w:lang w:val="es-ES"/>
                  </w:rPr>
                  <w:t>☒</w:t>
                </w:r>
              </w:sdtContent>
            </w:sdt>
          </w:p>
        </w:tc>
        <w:tc>
          <w:tcPr>
            <w:tcW w:w="3308" w:type="pct"/>
            <w:gridSpan w:val="7"/>
            <w:vAlign w:val="center"/>
          </w:tcPr>
          <w:p w14:paraId="7D136C64" w14:textId="29D2A4DB"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1"/>
                  <w14:checkedState w14:val="2612" w14:font="MS Gothic"/>
                  <w14:uncheckedState w14:val="2610" w14:font="MS Gothic"/>
                </w14:checkbox>
              </w:sdtPr>
              <w:sdtContent>
                <w:r w:rsidR="00BC34DB">
                  <w:rPr>
                    <w:rFonts w:ascii="MS Gothic" w:eastAsia="MS Gothic" w:hAnsi="MS Gothic" w:cstheme="minorHAnsi" w:hint="eastAsia"/>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086295">
        <w:trPr>
          <w:trHeight w:val="20"/>
        </w:trPr>
        <w:tc>
          <w:tcPr>
            <w:tcW w:w="804"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889" w:type="pct"/>
            <w:vAlign w:val="center"/>
          </w:tcPr>
          <w:p w14:paraId="20B80AA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308" w:type="pct"/>
            <w:gridSpan w:val="7"/>
            <w:vAlign w:val="center"/>
          </w:tcPr>
          <w:p w14:paraId="4F7D4DF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w:t>
            </w:r>
            <w:proofErr w:type="spellStart"/>
            <w:r w:rsidRPr="00DD20DE">
              <w:rPr>
                <w:rFonts w:eastAsia="Calibri" w:cstheme="minorHAnsi"/>
                <w:bCs/>
                <w:spacing w:val="-2"/>
                <w:sz w:val="18"/>
                <w:szCs w:val="18"/>
                <w:lang w:val="es-ES"/>
              </w:rPr>
              <w:t>Policentricidad</w:t>
            </w:r>
            <w:proofErr w:type="spellEnd"/>
            <w:r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086295">
        <w:trPr>
          <w:trHeight w:val="20"/>
        </w:trPr>
        <w:tc>
          <w:tcPr>
            <w:tcW w:w="804"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196" w:type="pct"/>
                <w:gridSpan w:val="8"/>
              </w:tcPr>
              <w:p w14:paraId="12C4BA01" w14:textId="10D897E6" w:rsidR="006238AE" w:rsidRPr="00DD20DE" w:rsidRDefault="00B93AD3" w:rsidP="00EB6593">
                <w:pPr>
                  <w:jc w:val="both"/>
                  <w:rPr>
                    <w:rFonts w:eastAsia="Calibri" w:cstheme="minorHAnsi"/>
                    <w:b/>
                    <w:color w:val="FF0000"/>
                    <w:spacing w:val="-2"/>
                    <w:sz w:val="18"/>
                    <w:szCs w:val="18"/>
                    <w:lang w:val="es-ES"/>
                  </w:rPr>
                </w:pPr>
                <w:r>
                  <w:rPr>
                    <w:rFonts w:eastAsia="Calibri" w:cstheme="minorHAnsi"/>
                    <w:sz w:val="18"/>
                    <w:szCs w:val="18"/>
                    <w:lang w:val="es-ES"/>
                  </w:rPr>
                  <w:t>Cu</w:t>
                </w:r>
                <w:proofErr w:type="spellStart"/>
                <w:r w:rsidR="00990B35" w:rsidRPr="00990B35">
                  <w:rPr>
                    <w:rFonts w:eastAsia="Calibri" w:cstheme="minorHAnsi"/>
                    <w:sz w:val="18"/>
                    <w:szCs w:val="18"/>
                    <w:lang w:val="es-CO"/>
                  </w:rPr>
                  <w:t>antificar</w:t>
                </w:r>
                <w:proofErr w:type="spellEnd"/>
                <w:r w:rsidR="00990B35" w:rsidRPr="00990B35">
                  <w:rPr>
                    <w:rFonts w:eastAsia="Calibri" w:cstheme="minorHAnsi"/>
                    <w:sz w:val="18"/>
                    <w:szCs w:val="18"/>
                    <w:lang w:val="es-CO"/>
                  </w:rPr>
                  <w:t xml:space="preserve"> la gravedad de los accidentes en el subsector minero, proporcionando información clave para la toma de decisiones en materia de </w:t>
                </w:r>
                <w:r>
                  <w:rPr>
                    <w:rFonts w:eastAsia="Calibri" w:cstheme="minorHAnsi"/>
                    <w:sz w:val="18"/>
                    <w:szCs w:val="18"/>
                    <w:lang w:val="es-CO"/>
                  </w:rPr>
                  <w:t>g</w:t>
                </w:r>
                <w:r w:rsidRPr="00B93AD3">
                  <w:rPr>
                    <w:rFonts w:eastAsia="Calibri" w:cstheme="minorHAnsi"/>
                    <w:sz w:val="18"/>
                    <w:szCs w:val="18"/>
                    <w:lang w:val="es-CO"/>
                  </w:rPr>
                  <w:t>estión</w:t>
                </w:r>
                <w:r>
                  <w:rPr>
                    <w:rFonts w:eastAsia="Calibri" w:cstheme="minorHAnsi"/>
                    <w:sz w:val="18"/>
                    <w:szCs w:val="18"/>
                    <w:lang w:val="es-CO"/>
                  </w:rPr>
                  <w:t xml:space="preserve"> del riesgo.</w:t>
                </w:r>
                <w:r w:rsidR="00990B35" w:rsidRPr="00990B35">
                  <w:rPr>
                    <w:rFonts w:eastAsia="Calibri" w:cstheme="minorHAnsi"/>
                    <w:sz w:val="18"/>
                    <w:szCs w:val="18"/>
                    <w:lang w:val="es-CO"/>
                  </w:rPr>
                  <w:t xml:space="preserve"> Su aplicación permite identificar tendencias, evaluar la efectividad de medidas preventivas y orientar estrategias para reducir la ocurrencia y severidad de los accidentes en la minería.</w:t>
                </w:r>
              </w:p>
            </w:tc>
          </w:sdtContent>
        </w:sdt>
      </w:tr>
      <w:tr w:rsidR="006238AE" w:rsidRPr="00DD20DE" w14:paraId="23957CFA" w14:textId="77777777" w:rsidTr="00086295">
        <w:trPr>
          <w:trHeight w:val="20"/>
        </w:trPr>
        <w:tc>
          <w:tcPr>
            <w:tcW w:w="804"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tc>
          <w:tcPr>
            <w:tcW w:w="4196" w:type="pct"/>
            <w:gridSpan w:val="8"/>
          </w:tcPr>
          <w:p w14:paraId="38CE9560" w14:textId="6A09C788" w:rsidR="00BC27B1" w:rsidRPr="00BC27B1" w:rsidRDefault="00BC27B1" w:rsidP="00BC27B1">
            <w:pPr>
              <w:spacing w:line="220" w:lineRule="atLeast"/>
              <w:jc w:val="both"/>
              <w:rPr>
                <w:rFonts w:eastAsia="Calibri" w:cstheme="minorHAnsi"/>
                <w:sz w:val="18"/>
                <w:szCs w:val="18"/>
                <w:lang w:val="es-CO"/>
              </w:rPr>
            </w:pPr>
            <w:r w:rsidRPr="00BC27B1">
              <w:rPr>
                <w:rFonts w:eastAsia="Calibri" w:cstheme="minorHAnsi"/>
                <w:sz w:val="18"/>
                <w:szCs w:val="18"/>
                <w:u w:val="single"/>
                <w:lang w:val="es-CO"/>
              </w:rPr>
              <w:t>Accidentabilidad minera:</w:t>
            </w:r>
            <w:r w:rsidRPr="00BC27B1">
              <w:rPr>
                <w:rFonts w:eastAsia="Calibri" w:cstheme="minorHAnsi"/>
                <w:sz w:val="18"/>
                <w:szCs w:val="18"/>
                <w:lang w:val="es-CO"/>
              </w:rPr>
              <w:t xml:space="preserve"> </w:t>
            </w:r>
            <w:r>
              <w:rPr>
                <w:rFonts w:eastAsia="Calibri" w:cstheme="minorHAnsi"/>
                <w:sz w:val="18"/>
                <w:szCs w:val="18"/>
                <w:lang w:val="es-CO"/>
              </w:rPr>
              <w:t>h</w:t>
            </w:r>
            <w:r w:rsidRPr="00BC27B1">
              <w:rPr>
                <w:rFonts w:eastAsia="Calibri" w:cstheme="minorHAnsi"/>
                <w:sz w:val="18"/>
                <w:szCs w:val="18"/>
                <w:lang w:val="es-CO"/>
              </w:rPr>
              <w:t xml:space="preserve">ace referencia a la ocurrencia de eventos no deseados en las actividades mineras que pueden causar daños humanos, materiales y ambientales. La evaluación de estos eventos permite establecer medidas para su prevención y mitigación </w:t>
            </w:r>
            <w:sdt>
              <w:sdtPr>
                <w:rPr>
                  <w:rFonts w:eastAsia="Calibri" w:cstheme="minorHAnsi"/>
                  <w:color w:val="000000"/>
                  <w:sz w:val="18"/>
                  <w:szCs w:val="18"/>
                </w:rPr>
                <w:tag w:val="MENDELEY_CITATION_v3_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"/>
                <w:id w:val="1316065634"/>
                <w:placeholder>
                  <w:docPart w:val="DefaultPlaceholder_-1854013440"/>
                </w:placeholder>
              </w:sdtPr>
              <w:sdtContent>
                <w:r w:rsidR="002A1301" w:rsidRPr="002A1301">
                  <w:rPr>
                    <w:rFonts w:eastAsia="Calibri" w:cstheme="minorHAnsi"/>
                    <w:color w:val="000000"/>
                    <w:sz w:val="18"/>
                    <w:szCs w:val="18"/>
                    <w:lang w:val="es-CO"/>
                  </w:rPr>
                  <w:t>(Barreto et al., 2024)</w:t>
                </w:r>
              </w:sdtContent>
            </w:sdt>
            <w:r w:rsidR="00914BE9" w:rsidRPr="00914BE9">
              <w:rPr>
                <w:rFonts w:eastAsia="Calibri" w:cstheme="minorHAnsi"/>
                <w:color w:val="000000"/>
                <w:sz w:val="18"/>
                <w:szCs w:val="18"/>
                <w:lang w:val="es-CO"/>
              </w:rPr>
              <w:t>.</w:t>
            </w:r>
          </w:p>
          <w:p w14:paraId="68455445" w14:textId="77777777" w:rsidR="00BC27B1" w:rsidRPr="00BC27B1" w:rsidRDefault="00BC27B1" w:rsidP="00BC27B1">
            <w:pPr>
              <w:spacing w:line="220" w:lineRule="atLeast"/>
              <w:jc w:val="both"/>
              <w:rPr>
                <w:rFonts w:eastAsia="Calibri" w:cstheme="minorHAnsi"/>
                <w:sz w:val="18"/>
                <w:szCs w:val="18"/>
                <w:lang w:val="es-CO"/>
              </w:rPr>
            </w:pPr>
          </w:p>
          <w:p w14:paraId="46BED773" w14:textId="14389A7B" w:rsidR="00BC27B1" w:rsidRPr="00BC27B1" w:rsidRDefault="00BC27B1" w:rsidP="00BC27B1">
            <w:pPr>
              <w:spacing w:line="220" w:lineRule="atLeast"/>
              <w:jc w:val="both"/>
              <w:rPr>
                <w:rFonts w:eastAsia="Calibri" w:cstheme="minorHAnsi"/>
                <w:sz w:val="18"/>
                <w:szCs w:val="18"/>
                <w:lang w:val="es-CO"/>
              </w:rPr>
            </w:pPr>
            <w:r w:rsidRPr="006034D4">
              <w:rPr>
                <w:rFonts w:eastAsia="Calibri" w:cstheme="minorHAnsi"/>
                <w:sz w:val="18"/>
                <w:szCs w:val="18"/>
                <w:u w:val="single"/>
                <w:lang w:val="es-CO"/>
              </w:rPr>
              <w:t>Gestión del riesgo en minería:</w:t>
            </w:r>
            <w:r w:rsidRPr="00BC27B1">
              <w:rPr>
                <w:rFonts w:eastAsia="Calibri" w:cstheme="minorHAnsi"/>
                <w:sz w:val="18"/>
                <w:szCs w:val="18"/>
                <w:lang w:val="es-CO"/>
              </w:rPr>
              <w:t xml:space="preserve"> </w:t>
            </w:r>
            <w:r w:rsidR="006034D4">
              <w:rPr>
                <w:rFonts w:eastAsia="Calibri" w:cstheme="minorHAnsi"/>
                <w:sz w:val="18"/>
                <w:szCs w:val="18"/>
                <w:lang w:val="es-CO"/>
              </w:rPr>
              <w:t>p</w:t>
            </w:r>
            <w:r w:rsidRPr="00BC27B1">
              <w:rPr>
                <w:rFonts w:eastAsia="Calibri" w:cstheme="minorHAnsi"/>
                <w:sz w:val="18"/>
                <w:szCs w:val="18"/>
                <w:lang w:val="es-CO"/>
              </w:rPr>
              <w:t xml:space="preserve">roceso que comprende la identificación, análisis y reducción </w:t>
            </w:r>
            <w:r w:rsidRPr="00BC27B1">
              <w:rPr>
                <w:rFonts w:eastAsia="Calibri" w:cstheme="minorHAnsi"/>
                <w:sz w:val="18"/>
                <w:szCs w:val="18"/>
                <w:lang w:val="es-CO"/>
              </w:rPr>
              <w:lastRenderedPageBreak/>
              <w:t xml:space="preserve">de los peligros asociados a la actividad minera con el objetivo de minimizar el impacto de accidentes y desastres. Incluye acciones de planificación, respuesta y recuperación ante emergencias </w:t>
            </w:r>
            <w:sdt>
              <w:sdtPr>
                <w:rPr>
                  <w:rFonts w:eastAsia="Calibri" w:cstheme="minorHAnsi"/>
                  <w:color w:val="000000"/>
                  <w:sz w:val="18"/>
                  <w:szCs w:val="18"/>
                </w:rPr>
                <w:tag w:val="MENDELEY_CITATION_v3_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
                <w:id w:val="1634606782"/>
                <w:placeholder>
                  <w:docPart w:val="DefaultPlaceholder_-1854013440"/>
                </w:placeholder>
              </w:sdtPr>
              <w:sdtContent>
                <w:r w:rsidR="002A1301" w:rsidRPr="002A1301">
                  <w:rPr>
                    <w:rFonts w:eastAsia="Calibri" w:cstheme="minorHAnsi"/>
                    <w:color w:val="000000"/>
                    <w:sz w:val="18"/>
                    <w:szCs w:val="18"/>
                    <w:lang w:val="es-CO"/>
                  </w:rPr>
                  <w:t xml:space="preserve">(International Council </w:t>
                </w:r>
                <w:proofErr w:type="spellStart"/>
                <w:r w:rsidR="002A1301" w:rsidRPr="002A1301">
                  <w:rPr>
                    <w:rFonts w:eastAsia="Calibri" w:cstheme="minorHAnsi"/>
                    <w:color w:val="000000"/>
                    <w:sz w:val="18"/>
                    <w:szCs w:val="18"/>
                    <w:lang w:val="es-CO"/>
                  </w:rPr>
                  <w:t>on</w:t>
                </w:r>
                <w:proofErr w:type="spellEnd"/>
                <w:r w:rsidR="002A1301" w:rsidRPr="002A1301">
                  <w:rPr>
                    <w:rFonts w:eastAsia="Calibri" w:cstheme="minorHAnsi"/>
                    <w:color w:val="000000"/>
                    <w:sz w:val="18"/>
                    <w:szCs w:val="18"/>
                    <w:lang w:val="es-CO"/>
                  </w:rPr>
                  <w:t xml:space="preserve"> </w:t>
                </w:r>
                <w:proofErr w:type="spellStart"/>
                <w:r w:rsidR="002A1301" w:rsidRPr="002A1301">
                  <w:rPr>
                    <w:rFonts w:eastAsia="Calibri" w:cstheme="minorHAnsi"/>
                    <w:color w:val="000000"/>
                    <w:sz w:val="18"/>
                    <w:szCs w:val="18"/>
                    <w:lang w:val="es-CO"/>
                  </w:rPr>
                  <w:t>Mining</w:t>
                </w:r>
                <w:proofErr w:type="spellEnd"/>
                <w:r w:rsidR="002A1301" w:rsidRPr="002A1301">
                  <w:rPr>
                    <w:rFonts w:eastAsia="Calibri" w:cstheme="minorHAnsi"/>
                    <w:color w:val="000000"/>
                    <w:sz w:val="18"/>
                    <w:szCs w:val="18"/>
                    <w:lang w:val="es-CO"/>
                  </w:rPr>
                  <w:t xml:space="preserve"> and </w:t>
                </w:r>
                <w:proofErr w:type="spellStart"/>
                <w:r w:rsidR="002A1301" w:rsidRPr="002A1301">
                  <w:rPr>
                    <w:rFonts w:eastAsia="Calibri" w:cstheme="minorHAnsi"/>
                    <w:color w:val="000000"/>
                    <w:sz w:val="18"/>
                    <w:szCs w:val="18"/>
                    <w:lang w:val="es-CO"/>
                  </w:rPr>
                  <w:t>Metals</w:t>
                </w:r>
                <w:proofErr w:type="spellEnd"/>
                <w:r w:rsidR="002A1301" w:rsidRPr="002A1301">
                  <w:rPr>
                    <w:rFonts w:eastAsia="Calibri" w:cstheme="minorHAnsi"/>
                    <w:color w:val="000000"/>
                    <w:sz w:val="18"/>
                    <w:szCs w:val="18"/>
                    <w:lang w:val="es-CO"/>
                  </w:rPr>
                  <w:t xml:space="preserve"> (ICMM), 2020)</w:t>
                </w:r>
                <w:r w:rsidR="00914BE9">
                  <w:rPr>
                    <w:rFonts w:eastAsia="Calibri" w:cstheme="minorHAnsi"/>
                    <w:color w:val="000000"/>
                    <w:sz w:val="18"/>
                    <w:szCs w:val="18"/>
                    <w:lang w:val="es-CO"/>
                  </w:rPr>
                  <w:t>.</w:t>
                </w:r>
              </w:sdtContent>
            </w:sdt>
          </w:p>
          <w:p w14:paraId="225C1E56" w14:textId="77777777" w:rsidR="00BC27B1" w:rsidRPr="00BC27B1" w:rsidRDefault="00BC27B1" w:rsidP="00BC27B1">
            <w:pPr>
              <w:spacing w:line="220" w:lineRule="atLeast"/>
              <w:jc w:val="both"/>
              <w:rPr>
                <w:rFonts w:eastAsia="Calibri" w:cstheme="minorHAnsi"/>
                <w:sz w:val="18"/>
                <w:szCs w:val="18"/>
                <w:lang w:val="es-CO"/>
              </w:rPr>
            </w:pPr>
          </w:p>
          <w:p w14:paraId="43048EA0" w14:textId="6E407D2D" w:rsidR="00BC27B1" w:rsidRPr="00BC27B1" w:rsidRDefault="00BC27B1" w:rsidP="00BC27B1">
            <w:pPr>
              <w:spacing w:line="220" w:lineRule="atLeast"/>
              <w:jc w:val="both"/>
              <w:rPr>
                <w:rFonts w:eastAsia="Calibri" w:cstheme="minorHAnsi"/>
                <w:sz w:val="18"/>
                <w:szCs w:val="18"/>
                <w:lang w:val="es-CO"/>
              </w:rPr>
            </w:pPr>
            <w:r w:rsidRPr="00BC27B1">
              <w:rPr>
                <w:rFonts w:eastAsia="Calibri" w:cstheme="minorHAnsi"/>
                <w:sz w:val="18"/>
                <w:szCs w:val="18"/>
                <w:lang w:val="es-CO"/>
              </w:rPr>
              <w:t xml:space="preserve">Resiliencia en el sector minero: </w:t>
            </w:r>
            <w:r w:rsidR="00832FFC">
              <w:rPr>
                <w:rFonts w:eastAsia="Calibri" w:cstheme="minorHAnsi"/>
                <w:sz w:val="18"/>
                <w:szCs w:val="18"/>
                <w:lang w:val="es-CO"/>
              </w:rPr>
              <w:t>c</w:t>
            </w:r>
            <w:r w:rsidRPr="00BC27B1">
              <w:rPr>
                <w:rFonts w:eastAsia="Calibri" w:cstheme="minorHAnsi"/>
                <w:sz w:val="18"/>
                <w:szCs w:val="18"/>
                <w:lang w:val="es-CO"/>
              </w:rPr>
              <w:t xml:space="preserve">apacidad de las operaciones mineras y comunidades cercanas para prepararse, resistir y recuperarse de eventos adversos, reduciendo vulnerabilidades y fortaleciendo sus sistemas de respuesta ante desastres </w:t>
            </w:r>
            <w:sdt>
              <w:sdtPr>
                <w:rPr>
                  <w:rFonts w:eastAsia="Calibri" w:cstheme="minorHAnsi"/>
                  <w:color w:val="000000"/>
                  <w:sz w:val="18"/>
                  <w:szCs w:val="18"/>
                </w:rPr>
                <w:tag w:val="MENDELEY_CITATION_v3_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
                <w:id w:val="-724448222"/>
                <w:placeholder>
                  <w:docPart w:val="DefaultPlaceholder_-1854013440"/>
                </w:placeholder>
              </w:sdtPr>
              <w:sdtContent>
                <w:r w:rsidR="002A1301" w:rsidRPr="002A1301">
                  <w:rPr>
                    <w:rFonts w:eastAsia="Calibri" w:cstheme="minorHAnsi"/>
                    <w:color w:val="000000"/>
                    <w:sz w:val="18"/>
                    <w:szCs w:val="18"/>
                    <w:lang w:val="es-CO"/>
                  </w:rPr>
                  <w:t>(Oficina de las Naciones Unidas para la Reducción del Riesgo de Desastres (UNDRR)., 2019)</w:t>
                </w:r>
              </w:sdtContent>
            </w:sdt>
            <w:r w:rsidRPr="00BC27B1">
              <w:rPr>
                <w:rFonts w:eastAsia="Calibri" w:cstheme="minorHAnsi"/>
                <w:sz w:val="18"/>
                <w:szCs w:val="18"/>
                <w:lang w:val="es-CO"/>
              </w:rPr>
              <w:t>.</w:t>
            </w:r>
          </w:p>
          <w:p w14:paraId="20E0719C" w14:textId="77777777" w:rsidR="00BC27B1" w:rsidRPr="00BC27B1" w:rsidRDefault="00BC27B1" w:rsidP="00BC27B1">
            <w:pPr>
              <w:spacing w:line="220" w:lineRule="atLeast"/>
              <w:jc w:val="both"/>
              <w:rPr>
                <w:rFonts w:eastAsia="Calibri" w:cstheme="minorHAnsi"/>
                <w:sz w:val="18"/>
                <w:szCs w:val="18"/>
                <w:lang w:val="es-CO"/>
              </w:rPr>
            </w:pPr>
          </w:p>
          <w:p w14:paraId="46D63AAB" w14:textId="7892A993" w:rsidR="006238AE" w:rsidRPr="00EE2400" w:rsidRDefault="00BC27B1" w:rsidP="00DB6A46">
            <w:pPr>
              <w:spacing w:line="220" w:lineRule="atLeast"/>
              <w:jc w:val="both"/>
              <w:rPr>
                <w:rFonts w:eastAsia="Calibri" w:cstheme="minorHAnsi"/>
                <w:sz w:val="18"/>
                <w:szCs w:val="18"/>
                <w:lang w:val="es-CO"/>
              </w:rPr>
            </w:pPr>
            <w:r w:rsidRPr="00BC27B1">
              <w:rPr>
                <w:rFonts w:eastAsia="Calibri" w:cstheme="minorHAnsi"/>
                <w:sz w:val="18"/>
                <w:szCs w:val="18"/>
                <w:lang w:val="es-CO"/>
              </w:rPr>
              <w:t>Impact</w:t>
            </w:r>
            <w:r w:rsidRPr="001548C9">
              <w:rPr>
                <w:rFonts w:eastAsia="Calibri" w:cstheme="minorHAnsi"/>
                <w:sz w:val="18"/>
                <w:szCs w:val="18"/>
                <w:u w:val="single"/>
                <w:lang w:val="es-CO"/>
              </w:rPr>
              <w:t>o ambiental de los accidentes mineros</w:t>
            </w:r>
            <w:r w:rsidRPr="00BC27B1">
              <w:rPr>
                <w:rFonts w:eastAsia="Calibri" w:cstheme="minorHAnsi"/>
                <w:sz w:val="18"/>
                <w:szCs w:val="18"/>
                <w:lang w:val="es-CO"/>
              </w:rPr>
              <w:t xml:space="preserve">: </w:t>
            </w:r>
            <w:r w:rsidR="00832FFC">
              <w:rPr>
                <w:rFonts w:eastAsia="Calibri" w:cstheme="minorHAnsi"/>
                <w:sz w:val="18"/>
                <w:szCs w:val="18"/>
                <w:lang w:val="es-CO"/>
              </w:rPr>
              <w:t>c</w:t>
            </w:r>
            <w:r w:rsidRPr="00BC27B1">
              <w:rPr>
                <w:rFonts w:eastAsia="Calibri" w:cstheme="minorHAnsi"/>
                <w:sz w:val="18"/>
                <w:szCs w:val="18"/>
                <w:lang w:val="es-CO"/>
              </w:rPr>
              <w:t xml:space="preserve">onsecuencias que los eventos accidentales pueden generar en suelos, cuerpos de agua y ecosistemas, afectando la biodiversidad y la sostenibilidad del territorio. La evaluación de estos impactos es clave para definir estrategias de restauración y compensación ambiental </w:t>
            </w:r>
            <w:r w:rsidR="00DB6A46">
              <w:rPr>
                <w:rFonts w:eastAsia="Calibri" w:cstheme="minorHAnsi"/>
                <w:sz w:val="18"/>
                <w:szCs w:val="18"/>
                <w:lang w:val="es-CO"/>
              </w:rPr>
              <w:t>y medir la c</w:t>
            </w:r>
            <w:r w:rsidRPr="00BC27B1">
              <w:rPr>
                <w:rFonts w:eastAsia="Calibri" w:cstheme="minorHAnsi"/>
                <w:sz w:val="18"/>
                <w:szCs w:val="18"/>
                <w:lang w:val="es-CO"/>
              </w:rPr>
              <w:t>apacidad de respuesta y recuperación</w:t>
            </w:r>
            <w:r w:rsidR="00832FFC">
              <w:rPr>
                <w:rFonts w:eastAsia="Calibri" w:cstheme="minorHAnsi"/>
                <w:sz w:val="18"/>
                <w:szCs w:val="18"/>
                <w:lang w:val="es-CO"/>
              </w:rPr>
              <w:t xml:space="preserve"> lo cual hace </w:t>
            </w:r>
            <w:r w:rsidRPr="00BC27B1">
              <w:rPr>
                <w:rFonts w:eastAsia="Calibri" w:cstheme="minorHAnsi"/>
                <w:sz w:val="18"/>
                <w:szCs w:val="18"/>
                <w:lang w:val="es-CO"/>
              </w:rPr>
              <w:t>referencia a la efectividad con la que el sector minero puede reaccionar ante un accidente, desplegar medidas de control y garantizar la restauración de las condiciones operacionales y ambientales tras un evento adverso</w:t>
            </w:r>
            <w:r w:rsidR="002A1301">
              <w:rPr>
                <w:rFonts w:eastAsia="Calibri" w:cstheme="minorHAnsi"/>
                <w:sz w:val="18"/>
                <w:szCs w:val="18"/>
                <w:lang w:val="es-CO"/>
              </w:rPr>
              <w:t xml:space="preserve"> </w:t>
            </w:r>
            <w:sdt>
              <w:sdtPr>
                <w:rPr>
                  <w:rFonts w:eastAsia="Calibri" w:cstheme="minorHAnsi"/>
                  <w:color w:val="000000"/>
                  <w:sz w:val="18"/>
                  <w:szCs w:val="18"/>
                </w:rPr>
                <w:tag w:val="MENDELEY_CITATION_v3_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"/>
                <w:id w:val="-860811915"/>
                <w:placeholder>
                  <w:docPart w:val="DefaultPlaceholder_-1854013440"/>
                </w:placeholder>
              </w:sdtPr>
              <w:sdtContent>
                <w:r w:rsidR="002A1301" w:rsidRPr="002A1301">
                  <w:rPr>
                    <w:rFonts w:eastAsia="Calibri" w:cstheme="minorHAnsi"/>
                    <w:color w:val="000000"/>
                    <w:sz w:val="18"/>
                    <w:szCs w:val="18"/>
                    <w:lang w:val="es-CO"/>
                  </w:rPr>
                  <w:t>(Ministerio de minas y energía, 2021)</w:t>
                </w:r>
                <w:r w:rsidR="00914BE9">
                  <w:rPr>
                    <w:rFonts w:eastAsia="Calibri" w:cstheme="minorHAnsi"/>
                    <w:color w:val="000000"/>
                    <w:sz w:val="18"/>
                    <w:szCs w:val="18"/>
                    <w:lang w:val="es-CO"/>
                  </w:rPr>
                  <w:t>.</w:t>
                </w:r>
              </w:sdtContent>
            </w:sdt>
          </w:p>
        </w:tc>
      </w:tr>
      <w:tr w:rsidR="006238AE" w:rsidRPr="00DD20DE" w14:paraId="2D947EDA" w14:textId="77777777" w:rsidTr="00086295">
        <w:trPr>
          <w:trHeight w:val="20"/>
        </w:trPr>
        <w:tc>
          <w:tcPr>
            <w:tcW w:w="804"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Fórmula de cálculo</w:t>
            </w:r>
          </w:p>
        </w:tc>
        <w:tc>
          <w:tcPr>
            <w:tcW w:w="4196" w:type="pct"/>
            <w:gridSpan w:val="8"/>
          </w:tcPr>
          <w:sdt>
            <w:sdtPr>
              <w:rPr>
                <w:rFonts w:eastAsia="Calibri" w:cstheme="minorHAnsi"/>
                <w:sz w:val="18"/>
                <w:szCs w:val="18"/>
              </w:rPr>
              <w:alias w:val="Fórmula de cálculo"/>
              <w:tag w:val="Fórmula de cálculo"/>
              <w:id w:val="-26573033"/>
              <w:placeholder>
                <w:docPart w:val="5C5C1144A6624E3CAE0E29EB015F8B95"/>
              </w:placeholder>
            </w:sdtPr>
            <w:sdtContent>
              <w:p w14:paraId="56E5FB15" w14:textId="37D5A790" w:rsidR="008770B2" w:rsidRPr="008770B2" w:rsidRDefault="00BC34DB" w:rsidP="008770B2">
                <w:pPr>
                  <w:pStyle w:val="Prrafodelista"/>
                  <w:spacing w:after="160"/>
                  <w:ind w:left="1440"/>
                  <w:rPr>
                    <w:rFonts w:eastAsia="Calibri" w:cstheme="minorHAnsi"/>
                    <w:sz w:val="18"/>
                    <w:szCs w:val="18"/>
                    <w:lang w:val="es-CO"/>
                  </w:rPr>
                </w:pPr>
                <w:r w:rsidRPr="008770B2">
                  <w:rPr>
                    <w:rFonts w:eastAsia="Calibri" w:cstheme="minorHAnsi"/>
                    <w:sz w:val="18"/>
                    <w:szCs w:val="18"/>
                    <w:lang w:val="es-CO"/>
                  </w:rPr>
                  <w:br/>
                </w:r>
              </w:p>
              <w:p w14:paraId="1F4285AE" w14:textId="0FE094C3" w:rsidR="00BC34DB" w:rsidRPr="0043558E" w:rsidRDefault="00271026" w:rsidP="0043558E">
                <w:pPr>
                  <w:ind w:left="404" w:hanging="599"/>
                  <w:rPr>
                    <w:rFonts w:eastAsia="Calibri" w:cstheme="minorHAnsi"/>
                    <w:sz w:val="18"/>
                    <w:szCs w:val="18"/>
                    <w:lang w:val="es-CO"/>
                  </w:rPr>
                </w:pPr>
                <m:oMathPara>
                  <m:oMathParaPr>
                    <m:jc m:val="left"/>
                  </m:oMathParaPr>
                  <m:oMath>
                    <m:r>
                      <m:rPr>
                        <m:sty m:val="p"/>
                      </m:rPr>
                      <w:rPr>
                        <w:rFonts w:ascii="Cambria Math" w:eastAsia="Calibri" w:hAnsi="Cambria Math" w:cstheme="minorHAnsi"/>
                        <w:sz w:val="18"/>
                        <w:szCs w:val="18"/>
                        <w:lang w:val="es-CO"/>
                      </w:rPr>
                      <m:t xml:space="preserve">Índice Gravedad de Accidentes Mineros </m:t>
                    </m:r>
                    <m:d>
                      <m:dPr>
                        <m:ctrlPr>
                          <w:rPr>
                            <w:rFonts w:ascii="Cambria Math" w:eastAsia="Calibri" w:hAnsi="Cambria Math" w:cstheme="minorHAnsi"/>
                            <w:sz w:val="18"/>
                            <w:szCs w:val="18"/>
                          </w:rPr>
                        </m:ctrlPr>
                      </m:dPr>
                      <m:e>
                        <m:r>
                          <m:rPr>
                            <m:sty m:val="p"/>
                          </m:rPr>
                          <w:rPr>
                            <w:rFonts w:ascii="Cambria Math" w:eastAsia="Calibri" w:hAnsi="Cambria Math" w:cstheme="minorHAnsi"/>
                            <w:sz w:val="18"/>
                            <w:szCs w:val="18"/>
                            <w:lang w:val="es-CO"/>
                          </w:rPr>
                          <m:t>IGAM</m:t>
                        </m:r>
                      </m:e>
                    </m:d>
                    <m:r>
                      <w:rPr>
                        <w:rFonts w:ascii="Cambria Math" w:eastAsia="Calibri" w:hAnsi="Cambria Math" w:cstheme="minorHAnsi"/>
                        <w:sz w:val="18"/>
                        <w:szCs w:val="18"/>
                      </w:rPr>
                      <m:t xml:space="preserve">= </m:t>
                    </m:r>
                    <m:f>
                      <m:fPr>
                        <m:ctrlPr>
                          <w:rPr>
                            <w:rFonts w:ascii="Cambria Math" w:eastAsia="Calibri" w:hAnsi="Cambria Math" w:cstheme="minorHAnsi"/>
                            <w:sz w:val="18"/>
                            <w:szCs w:val="18"/>
                            <w:lang w:val="es-CO"/>
                          </w:rPr>
                        </m:ctrlPr>
                      </m:fPr>
                      <m:num>
                        <m:r>
                          <w:rPr>
                            <w:rFonts w:ascii="Cambria Math" w:eastAsia="Calibri" w:hAnsi="Cambria Math" w:cstheme="minorHAnsi"/>
                            <w:sz w:val="18"/>
                            <w:szCs w:val="18"/>
                            <w:lang w:val="es-CO"/>
                          </w:rPr>
                          <m:t>N</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de</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heridos</m:t>
                        </m:r>
                        <m:r>
                          <m:rPr>
                            <m:sty m:val="p"/>
                          </m:rPr>
                          <w:rPr>
                            <w:rFonts w:ascii="Cambria Math" w:eastAsia="Calibri" w:hAnsi="Cambria Math" w:cstheme="minorHAnsi"/>
                            <w:sz w:val="18"/>
                            <w:szCs w:val="18"/>
                            <w:lang w:val="es-CO"/>
                          </w:rPr>
                          <m:t>+3</m:t>
                        </m:r>
                        <m:r>
                          <w:rPr>
                            <w:rFonts w:ascii="Cambria Math" w:eastAsia="Calibri" w:hAnsi="Cambria Math" w:cstheme="minorHAnsi"/>
                            <w:sz w:val="18"/>
                            <w:szCs w:val="18"/>
                            <w:lang w:val="es-CO"/>
                          </w:rPr>
                          <m:t>N</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de</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fatalidades</m:t>
                        </m:r>
                      </m:num>
                      <m:den>
                        <m:r>
                          <w:rPr>
                            <w:rFonts w:ascii="Cambria Math" w:eastAsia="Calibri" w:hAnsi="Cambria Math" w:cstheme="minorHAnsi"/>
                            <w:sz w:val="18"/>
                            <w:szCs w:val="18"/>
                            <w:lang w:val="es-CO"/>
                          </w:rPr>
                          <m:t>Eventos</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accidentales</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en</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Mineria</m:t>
                        </m:r>
                      </m:den>
                    </m:f>
                  </m:oMath>
                </m:oMathPara>
              </w:p>
              <w:p w14:paraId="421B54E4" w14:textId="560F2C5E" w:rsidR="006238AE" w:rsidRPr="008770B2" w:rsidRDefault="00000000" w:rsidP="00E54A32">
                <w:pPr>
                  <w:spacing w:line="276" w:lineRule="auto"/>
                  <w:ind w:right="90"/>
                  <w:jc w:val="both"/>
                  <w:rPr>
                    <w:rFonts w:eastAsia="Calibri" w:cstheme="minorHAnsi"/>
                    <w:sz w:val="18"/>
                    <w:szCs w:val="18"/>
                    <w:lang w:val="es-CO"/>
                  </w:rPr>
                </w:pPr>
              </w:p>
            </w:sdtContent>
          </w:sdt>
        </w:tc>
      </w:tr>
      <w:tr w:rsidR="006238AE" w:rsidRPr="00DD20DE" w14:paraId="282679F7" w14:textId="77777777" w:rsidTr="00086295">
        <w:trPr>
          <w:trHeight w:val="20"/>
        </w:trPr>
        <w:tc>
          <w:tcPr>
            <w:tcW w:w="804"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Metodología de cálculo</w:t>
            </w:r>
          </w:p>
        </w:tc>
        <w:tc>
          <w:tcPr>
            <w:tcW w:w="4196" w:type="pct"/>
            <w:gridSpan w:val="8"/>
          </w:tcPr>
          <w:p w14:paraId="75598151" w14:textId="77777777" w:rsidR="00FB7BDE" w:rsidRPr="00FB7BDE" w:rsidRDefault="00FB7BDE" w:rsidP="00FB7BDE">
            <w:pPr>
              <w:spacing w:line="276" w:lineRule="auto"/>
              <w:ind w:right="90"/>
              <w:jc w:val="both"/>
              <w:rPr>
                <w:rFonts w:eastAsia="Calibri" w:cstheme="minorHAnsi"/>
                <w:sz w:val="18"/>
                <w:szCs w:val="18"/>
                <w:u w:val="single"/>
                <w:lang w:val="es-CO"/>
              </w:rPr>
            </w:pPr>
            <w:r w:rsidRPr="00FB7BDE">
              <w:rPr>
                <w:rFonts w:eastAsia="Calibri" w:cstheme="minorHAnsi"/>
                <w:sz w:val="18"/>
                <w:szCs w:val="18"/>
                <w:u w:val="single"/>
                <w:lang w:val="es-CO"/>
              </w:rPr>
              <w:t>1. Recopilación de datos</w:t>
            </w:r>
          </w:p>
          <w:p w14:paraId="05C30607" w14:textId="77777777" w:rsidR="00FB7BDE" w:rsidRPr="00FB7BDE" w:rsidRDefault="00FB7BDE" w:rsidP="00FB7BDE">
            <w:pPr>
              <w:spacing w:line="276" w:lineRule="auto"/>
              <w:ind w:right="90"/>
              <w:jc w:val="both"/>
              <w:rPr>
                <w:rFonts w:eastAsia="Calibri" w:cstheme="minorHAnsi"/>
                <w:sz w:val="18"/>
                <w:szCs w:val="18"/>
                <w:lang w:val="es-CO"/>
              </w:rPr>
            </w:pPr>
            <w:r w:rsidRPr="00FB7BDE">
              <w:rPr>
                <w:rFonts w:eastAsia="Calibri" w:cstheme="minorHAnsi"/>
                <w:sz w:val="18"/>
                <w:szCs w:val="18"/>
                <w:lang w:val="es-CO"/>
              </w:rPr>
              <w:t>Se debe obtener información oficial sobre accidentes mineros ocurridos en el periodo de análisis. Esto incluye el número total de heridos, fatalidades y eventos accidentales registrados. Las principales fuentes de información son la Agencia Nacional de Minería (ANM) y su Grupo de Salvamento Minero, así como reportes de empresas mineras y entidades de supervisión.</w:t>
            </w:r>
          </w:p>
          <w:p w14:paraId="25CAE8ED" w14:textId="77777777" w:rsidR="00FB7BDE" w:rsidRPr="00FB7BDE" w:rsidRDefault="00FB7BDE" w:rsidP="00FB7BDE">
            <w:pPr>
              <w:spacing w:line="276" w:lineRule="auto"/>
              <w:ind w:right="90"/>
              <w:jc w:val="both"/>
              <w:rPr>
                <w:rFonts w:eastAsia="Calibri" w:cstheme="minorHAnsi"/>
                <w:sz w:val="18"/>
                <w:szCs w:val="18"/>
                <w:lang w:val="es-CO"/>
              </w:rPr>
            </w:pPr>
          </w:p>
          <w:p w14:paraId="74569048" w14:textId="77777777" w:rsidR="00FB7BDE" w:rsidRPr="00FB7BDE" w:rsidRDefault="00FB7BDE" w:rsidP="00FB7BDE">
            <w:pPr>
              <w:spacing w:line="276" w:lineRule="auto"/>
              <w:ind w:right="90"/>
              <w:jc w:val="both"/>
              <w:rPr>
                <w:rFonts w:eastAsia="Calibri" w:cstheme="minorHAnsi"/>
                <w:sz w:val="18"/>
                <w:szCs w:val="18"/>
                <w:u w:val="single"/>
                <w:lang w:val="es-CO"/>
              </w:rPr>
            </w:pPr>
            <w:r w:rsidRPr="00FB7BDE">
              <w:rPr>
                <w:rFonts w:eastAsia="Calibri" w:cstheme="minorHAnsi"/>
                <w:sz w:val="18"/>
                <w:szCs w:val="18"/>
                <w:u w:val="single"/>
                <w:lang w:val="es-CO"/>
              </w:rPr>
              <w:t>2. Verificación y validación de la información</w:t>
            </w:r>
          </w:p>
          <w:p w14:paraId="37E9FF3C" w14:textId="77777777" w:rsidR="00FB7BDE" w:rsidRPr="00FB7BDE" w:rsidRDefault="00FB7BDE" w:rsidP="00FB7BDE">
            <w:pPr>
              <w:spacing w:line="276" w:lineRule="auto"/>
              <w:ind w:right="90"/>
              <w:jc w:val="both"/>
              <w:rPr>
                <w:rFonts w:eastAsia="Calibri" w:cstheme="minorHAnsi"/>
                <w:sz w:val="18"/>
                <w:szCs w:val="18"/>
                <w:lang w:val="es-CO"/>
              </w:rPr>
            </w:pPr>
            <w:r w:rsidRPr="00FB7BDE">
              <w:rPr>
                <w:rFonts w:eastAsia="Calibri" w:cstheme="minorHAnsi"/>
                <w:sz w:val="18"/>
                <w:szCs w:val="18"/>
                <w:lang w:val="es-CO"/>
              </w:rPr>
              <w:t>Es fundamental revisar la consistencia de los datos, eliminando posibles duplicaciones o errores en los registros. Además, se debe asegurar que todos los eventos correspondan al subsector minero y que se utilicen criterios homogéneos en la clasificación de heridos y fatalidades.</w:t>
            </w:r>
          </w:p>
          <w:p w14:paraId="26F17BFD" w14:textId="77777777" w:rsidR="00FB7BDE" w:rsidRPr="00FB7BDE" w:rsidRDefault="00FB7BDE" w:rsidP="00FB7BDE">
            <w:pPr>
              <w:spacing w:line="276" w:lineRule="auto"/>
              <w:ind w:right="90"/>
              <w:jc w:val="both"/>
              <w:rPr>
                <w:rFonts w:eastAsia="Calibri" w:cstheme="minorHAnsi"/>
                <w:sz w:val="18"/>
                <w:szCs w:val="18"/>
                <w:lang w:val="es-CO"/>
              </w:rPr>
            </w:pPr>
          </w:p>
          <w:p w14:paraId="192E4E90" w14:textId="77777777" w:rsidR="00FB7BDE" w:rsidRPr="00FB7BDE" w:rsidRDefault="00FB7BDE" w:rsidP="00FB7BDE">
            <w:pPr>
              <w:spacing w:line="276" w:lineRule="auto"/>
              <w:ind w:right="90"/>
              <w:jc w:val="both"/>
              <w:rPr>
                <w:rFonts w:eastAsia="Calibri" w:cstheme="minorHAnsi"/>
                <w:sz w:val="18"/>
                <w:szCs w:val="18"/>
                <w:u w:val="single"/>
                <w:lang w:val="es-CO"/>
              </w:rPr>
            </w:pPr>
            <w:r w:rsidRPr="00FB7BDE">
              <w:rPr>
                <w:rFonts w:eastAsia="Calibri" w:cstheme="minorHAnsi"/>
                <w:sz w:val="18"/>
                <w:szCs w:val="18"/>
                <w:u w:val="single"/>
                <w:lang w:val="es-CO"/>
              </w:rPr>
              <w:t>3. Aplicación del cálculo del IGAM</w:t>
            </w:r>
          </w:p>
          <w:p w14:paraId="20889FE3" w14:textId="77777777" w:rsidR="00FB7BDE" w:rsidRPr="00FB7BDE" w:rsidRDefault="00FB7BDE" w:rsidP="00FB7BDE">
            <w:pPr>
              <w:spacing w:line="276" w:lineRule="auto"/>
              <w:ind w:right="90"/>
              <w:jc w:val="both"/>
              <w:rPr>
                <w:rFonts w:eastAsia="Calibri" w:cstheme="minorHAnsi"/>
                <w:sz w:val="18"/>
                <w:szCs w:val="18"/>
                <w:lang w:val="es-CO"/>
              </w:rPr>
            </w:pPr>
            <w:r w:rsidRPr="00FB7BDE">
              <w:rPr>
                <w:rFonts w:eastAsia="Calibri" w:cstheme="minorHAnsi"/>
                <w:sz w:val="18"/>
                <w:szCs w:val="18"/>
                <w:lang w:val="es-CO"/>
              </w:rPr>
              <w:t>Una vez validados los datos, se procede a calcular el índice con base en la cantidad de heridos y fatalidades reportadas, dividiéndolo por el número total de eventos accidentales. Se recomienda realizar los cálculos en herramientas digitales para minimizar errores y garantizar precisión.</w:t>
            </w:r>
          </w:p>
          <w:p w14:paraId="346A9C6F" w14:textId="77777777" w:rsidR="00FB7BDE" w:rsidRPr="00FB7BDE" w:rsidRDefault="00FB7BDE" w:rsidP="00FB7BDE">
            <w:pPr>
              <w:spacing w:line="276" w:lineRule="auto"/>
              <w:ind w:right="90"/>
              <w:jc w:val="both"/>
              <w:rPr>
                <w:rFonts w:eastAsia="Calibri" w:cstheme="minorHAnsi"/>
                <w:sz w:val="18"/>
                <w:szCs w:val="18"/>
                <w:lang w:val="es-CO"/>
              </w:rPr>
            </w:pPr>
          </w:p>
          <w:p w14:paraId="79002769" w14:textId="77777777" w:rsidR="00FB7BDE" w:rsidRPr="00FB7BDE" w:rsidRDefault="00FB7BDE" w:rsidP="00FB7BDE">
            <w:pPr>
              <w:spacing w:line="276" w:lineRule="auto"/>
              <w:ind w:right="90"/>
              <w:jc w:val="both"/>
              <w:rPr>
                <w:rFonts w:eastAsia="Calibri" w:cstheme="minorHAnsi"/>
                <w:sz w:val="18"/>
                <w:szCs w:val="18"/>
                <w:u w:val="single"/>
                <w:lang w:val="es-CO"/>
              </w:rPr>
            </w:pPr>
            <w:r w:rsidRPr="00FB7BDE">
              <w:rPr>
                <w:rFonts w:eastAsia="Calibri" w:cstheme="minorHAnsi"/>
                <w:sz w:val="18"/>
                <w:szCs w:val="18"/>
                <w:u w:val="single"/>
                <w:lang w:val="es-CO"/>
              </w:rPr>
              <w:t>4. Interpretación del resultado</w:t>
            </w:r>
          </w:p>
          <w:p w14:paraId="3DBD7461" w14:textId="15F4E63A" w:rsidR="006238AE" w:rsidRPr="008770B2" w:rsidRDefault="00FB7BDE" w:rsidP="00FB7BDE">
            <w:pPr>
              <w:spacing w:line="276" w:lineRule="auto"/>
              <w:ind w:right="90"/>
              <w:jc w:val="both"/>
              <w:rPr>
                <w:rFonts w:eastAsia="Calibri" w:cstheme="minorHAnsi"/>
                <w:sz w:val="18"/>
                <w:szCs w:val="18"/>
                <w:lang w:val="es-CO"/>
              </w:rPr>
            </w:pPr>
            <w:r w:rsidRPr="00FB7BDE">
              <w:rPr>
                <w:rFonts w:eastAsia="Calibri" w:cstheme="minorHAnsi"/>
                <w:sz w:val="18"/>
                <w:szCs w:val="18"/>
                <w:lang w:val="es-CO"/>
              </w:rPr>
              <w:t>El valor obtenido debe analizarse en función de rangos establecidos o estudios previos para determinar la gravedad de los accidentes en el periodo evaluado. Además, se pueden identificar tendencias a lo largo del tiempo, permitiendo evaluar si la accidentabilidad minera ha aumentado o disminuido.</w:t>
            </w:r>
          </w:p>
        </w:tc>
      </w:tr>
      <w:tr w:rsidR="00077011" w:rsidRPr="00DD20DE" w14:paraId="3CC6AB82" w14:textId="77777777" w:rsidTr="00086295">
        <w:trPr>
          <w:trHeight w:val="20"/>
        </w:trPr>
        <w:tc>
          <w:tcPr>
            <w:tcW w:w="804"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color w:val="FF0000"/>
            </w:rPr>
          </w:sdtEndPr>
          <w:sdtContent>
            <w:tc>
              <w:tcPr>
                <w:tcW w:w="4196" w:type="pct"/>
                <w:gridSpan w:val="8"/>
              </w:tcPr>
              <w:p w14:paraId="4C5B8F7E" w14:textId="77777777" w:rsidR="00254F3C" w:rsidRDefault="00254F3C" w:rsidP="00077011">
                <w:pPr>
                  <w:ind w:right="98"/>
                  <w:jc w:val="both"/>
                  <w:rPr>
                    <w:rFonts w:eastAsia="Calibri" w:cstheme="minorHAnsi"/>
                    <w:sz w:val="18"/>
                    <w:szCs w:val="18"/>
                    <w:lang w:val="es-ES"/>
                  </w:rPr>
                </w:pPr>
                <w:r w:rsidRPr="00254F3C">
                  <w:rPr>
                    <w:rFonts w:eastAsia="Calibri" w:cstheme="minorHAnsi"/>
                    <w:sz w:val="18"/>
                    <w:szCs w:val="18"/>
                    <w:lang w:val="es-ES"/>
                  </w:rPr>
                  <w:t xml:space="preserve">La interpretación del nivel de accidentalidad en el subsector se clasifica en cuatro rangos de acuerdo con su gravedad. Un nivel bajo (0,00 - 1,0) indica que la accidentalidad es mínima, evidenciando un adecuado manejo del riesgo y la prevención en el subsector. Cuando el nivel es moderado (1,1 - 2,5), se identifican accidentes dentro de límites manejables, lo que sugiere la necesidad de fortalecer las medidas de gestión del riesgo. En un nivel alto (2,6 - 4,0), la accidentalidad se torna preocupante, con eventos frecuentes y de gravedad considerable, por lo que se requiere una intervención inmediata para mitigar los riesgos. Finalmente, un nivel muy alto (&gt; 4,0) refleja una situación crítica, con impactos graves en la seguridad y el ambiente, lo que exige la implementación urgente de acciones </w:t>
                </w:r>
                <w:r w:rsidRPr="00254F3C">
                  <w:rPr>
                    <w:rFonts w:eastAsia="Calibri" w:cstheme="minorHAnsi"/>
                    <w:sz w:val="18"/>
                    <w:szCs w:val="18"/>
                    <w:lang w:val="es-ES"/>
                  </w:rPr>
                  <w:lastRenderedPageBreak/>
                  <w:t>correctivas y preventivas.</w:t>
                </w:r>
              </w:p>
              <w:p w14:paraId="6876539F" w14:textId="77777777" w:rsidR="00254F3C" w:rsidRDefault="00254F3C" w:rsidP="00077011">
                <w:pPr>
                  <w:ind w:right="98"/>
                  <w:jc w:val="both"/>
                  <w:rPr>
                    <w:rFonts w:eastAsia="Calibri" w:cstheme="minorHAnsi"/>
                    <w:color w:val="FF0000"/>
                    <w:sz w:val="18"/>
                    <w:szCs w:val="18"/>
                    <w:lang w:val="es-ES"/>
                  </w:rPr>
                </w:pPr>
              </w:p>
              <w:tbl>
                <w:tblPr>
                  <w:tblStyle w:val="Tablaconcuadrcula4-nfasis61"/>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955"/>
                  <w:gridCol w:w="2484"/>
                  <w:gridCol w:w="2484"/>
                </w:tblGrid>
                <w:tr w:rsidR="00C52C0C" w:rsidRPr="002E1F8C" w14:paraId="0E2CF9E9" w14:textId="437C7F74" w:rsidTr="00C52C0C">
                  <w:trPr>
                    <w:cnfStyle w:val="100000000000" w:firstRow="1" w:lastRow="0" w:firstColumn="0" w:lastColumn="0" w:oddVBand="0" w:evenVBand="0" w:oddHBand="0"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946" w:type="pct"/>
                      <w:tcBorders>
                        <w:top w:val="single" w:sz="4" w:space="0" w:color="auto"/>
                        <w:left w:val="single" w:sz="4" w:space="0" w:color="auto"/>
                        <w:right w:val="single" w:sz="4" w:space="0" w:color="auto"/>
                      </w:tcBorders>
                      <w:shd w:val="clear" w:color="auto" w:fill="D9D9D9" w:themeFill="background1" w:themeFillShade="D9"/>
                      <w:vAlign w:val="center"/>
                      <w:hideMark/>
                    </w:tcPr>
                    <w:p w14:paraId="1E72D74D" w14:textId="72026DA1" w:rsidR="00C52C0C" w:rsidRPr="002E1F8C" w:rsidRDefault="00C52C0C" w:rsidP="00254F3C">
                      <w:pPr>
                        <w:jc w:val="center"/>
                        <w:rPr>
                          <w:rFonts w:cs="Arial"/>
                          <w:color w:val="auto"/>
                        </w:rPr>
                      </w:pPr>
                      <w:r w:rsidRPr="00B51371">
                        <w:rPr>
                          <w:rFonts w:cs="Arial"/>
                          <w:color w:val="auto"/>
                        </w:rPr>
                        <w:t xml:space="preserve">Accidentalidad del Sector </w:t>
                      </w:r>
                    </w:p>
                  </w:tc>
                  <w:tc>
                    <w:tcPr>
                      <w:tcW w:w="653" w:type="pct"/>
                      <w:tcBorders>
                        <w:top w:val="single" w:sz="4" w:space="0" w:color="auto"/>
                        <w:left w:val="single" w:sz="4" w:space="0" w:color="auto"/>
                        <w:right w:val="single" w:sz="4" w:space="0" w:color="auto"/>
                      </w:tcBorders>
                      <w:shd w:val="clear" w:color="auto" w:fill="D9D9D9" w:themeFill="background1" w:themeFillShade="D9"/>
                      <w:vAlign w:val="center"/>
                    </w:tcPr>
                    <w:p w14:paraId="36BA64F6" w14:textId="77777777" w:rsidR="00C52C0C" w:rsidRPr="002E1F8C" w:rsidRDefault="00C52C0C" w:rsidP="00254F3C">
                      <w:pPr>
                        <w:jc w:val="center"/>
                        <w:cnfStyle w:val="100000000000" w:firstRow="1" w:lastRow="0" w:firstColumn="0" w:lastColumn="0" w:oddVBand="0" w:evenVBand="0" w:oddHBand="0" w:evenHBand="0" w:firstRowFirstColumn="0" w:firstRowLastColumn="0" w:lastRowFirstColumn="0" w:lastRowLastColumn="0"/>
                        <w:rPr>
                          <w:rFonts w:cs="Arial"/>
                          <w:color w:val="auto"/>
                          <w:lang w:val="es-ES"/>
                        </w:rPr>
                      </w:pPr>
                      <w:r w:rsidRPr="002E1F8C">
                        <w:rPr>
                          <w:rFonts w:cs="Arial"/>
                          <w:color w:val="auto"/>
                          <w:lang w:val="es-ES"/>
                        </w:rPr>
                        <w:t>Nivel</w:t>
                      </w:r>
                    </w:p>
                  </w:tc>
                  <w:tc>
                    <w:tcPr>
                      <w:tcW w:w="1700" w:type="pct"/>
                      <w:tcBorders>
                        <w:top w:val="single" w:sz="4" w:space="0" w:color="auto"/>
                        <w:left w:val="single" w:sz="4" w:space="0" w:color="auto"/>
                        <w:right w:val="single" w:sz="4" w:space="0" w:color="auto"/>
                      </w:tcBorders>
                      <w:shd w:val="clear" w:color="auto" w:fill="D9D9D9" w:themeFill="background1" w:themeFillShade="D9"/>
                      <w:vAlign w:val="center"/>
                      <w:hideMark/>
                    </w:tcPr>
                    <w:p w14:paraId="27C00FDB" w14:textId="77777777" w:rsidR="00C52C0C" w:rsidRPr="002E1F8C" w:rsidRDefault="00C52C0C" w:rsidP="00254F3C">
                      <w:pPr>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2E1F8C">
                        <w:rPr>
                          <w:rFonts w:cs="Arial"/>
                          <w:color w:val="auto"/>
                        </w:rPr>
                        <w:t>Interpretación</w:t>
                      </w:r>
                    </w:p>
                  </w:tc>
                  <w:tc>
                    <w:tcPr>
                      <w:tcW w:w="1700" w:type="pct"/>
                      <w:tcBorders>
                        <w:top w:val="single" w:sz="4" w:space="0" w:color="auto"/>
                        <w:left w:val="single" w:sz="4" w:space="0" w:color="auto"/>
                        <w:right w:val="single" w:sz="4" w:space="0" w:color="auto"/>
                      </w:tcBorders>
                      <w:shd w:val="clear" w:color="auto" w:fill="D9D9D9" w:themeFill="background1" w:themeFillShade="D9"/>
                    </w:tcPr>
                    <w:p w14:paraId="1A326D38" w14:textId="1802F363" w:rsidR="00C52C0C" w:rsidRPr="002E1F8C" w:rsidRDefault="00667913" w:rsidP="00254F3C">
                      <w:pPr>
                        <w:jc w:val="center"/>
                        <w:cnfStyle w:val="100000000000" w:firstRow="1" w:lastRow="0" w:firstColumn="0" w:lastColumn="0" w:oddVBand="0" w:evenVBand="0" w:oddHBand="0" w:evenHBand="0" w:firstRowFirstColumn="0" w:firstRowLastColumn="0" w:lastRowFirstColumn="0" w:lastRowLastColumn="0"/>
                        <w:rPr>
                          <w:rFonts w:cs="Arial"/>
                        </w:rPr>
                      </w:pPr>
                      <w:r w:rsidRPr="00667913">
                        <w:rPr>
                          <w:rFonts w:cs="Arial"/>
                          <w:color w:val="auto"/>
                          <w:sz w:val="18"/>
                          <w:szCs w:val="18"/>
                        </w:rPr>
                        <w:t>Puntaje asignado para el índice de gobernanza</w:t>
                      </w:r>
                    </w:p>
                  </w:tc>
                </w:tr>
                <w:tr w:rsidR="00C52C0C" w:rsidRPr="002E1F8C" w14:paraId="4E313503" w14:textId="32E1B507" w:rsidTr="00C52C0C">
                  <w:trPr>
                    <w:cnfStyle w:val="000000100000" w:firstRow="0" w:lastRow="0" w:firstColumn="0" w:lastColumn="0" w:oddVBand="0" w:evenVBand="0" w:oddHBand="1" w:evenHBand="0" w:firstRowFirstColumn="0" w:firstRowLastColumn="0" w:lastRowFirstColumn="0" w:lastRowLastColumn="0"/>
                    <w:trHeight w:val="43"/>
                  </w:trPr>
                  <w:tc>
                    <w:tcPr>
                      <w:cnfStyle w:val="001000000000" w:firstRow="0" w:lastRow="0" w:firstColumn="1" w:lastColumn="0" w:oddVBand="0" w:evenVBand="0" w:oddHBand="0" w:evenHBand="0" w:firstRowFirstColumn="0" w:firstRowLastColumn="0" w:lastRowFirstColumn="0" w:lastRowLastColumn="0"/>
                      <w:tcW w:w="946" w:type="pct"/>
                      <w:shd w:val="clear" w:color="auto" w:fill="00B050"/>
                      <w:vAlign w:val="center"/>
                    </w:tcPr>
                    <w:p w14:paraId="6E7C1FB5" w14:textId="77777777" w:rsidR="00C52C0C" w:rsidRPr="002E1F8C" w:rsidRDefault="00C52C0C" w:rsidP="00254F3C">
                      <w:pPr>
                        <w:jc w:val="center"/>
                        <w:rPr>
                          <w:rFonts w:cs="Arial"/>
                        </w:rPr>
                      </w:pPr>
                      <w:r w:rsidRPr="002E1F8C">
                        <w:rPr>
                          <w:rFonts w:cs="Arial"/>
                        </w:rPr>
                        <w:t>0</w:t>
                      </w:r>
                      <w:r>
                        <w:rPr>
                          <w:rFonts w:cs="Arial"/>
                        </w:rPr>
                        <w:t>,</w:t>
                      </w:r>
                      <w:r w:rsidRPr="002E1F8C">
                        <w:rPr>
                          <w:rFonts w:cs="Arial"/>
                        </w:rPr>
                        <w:t>00</w:t>
                      </w:r>
                      <w:r>
                        <w:rPr>
                          <w:rFonts w:cs="Arial"/>
                        </w:rPr>
                        <w:t xml:space="preserve"> </w:t>
                      </w:r>
                      <w:r w:rsidRPr="002E1F8C">
                        <w:rPr>
                          <w:rFonts w:cs="Arial"/>
                        </w:rPr>
                        <w:t>-</w:t>
                      </w:r>
                      <w:r>
                        <w:rPr>
                          <w:rFonts w:cs="Arial"/>
                        </w:rPr>
                        <w:t xml:space="preserve"> 1,0</w:t>
                      </w:r>
                    </w:p>
                  </w:tc>
                  <w:tc>
                    <w:tcPr>
                      <w:tcW w:w="653" w:type="pct"/>
                      <w:shd w:val="clear" w:color="auto" w:fill="auto"/>
                      <w:vAlign w:val="center"/>
                    </w:tcPr>
                    <w:p w14:paraId="2AD94835" w14:textId="77777777" w:rsidR="00C52C0C" w:rsidRPr="002E1F8C" w:rsidRDefault="00C52C0C" w:rsidP="00254F3C">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Bajo</w:t>
                      </w:r>
                    </w:p>
                  </w:tc>
                  <w:tc>
                    <w:tcPr>
                      <w:tcW w:w="1700" w:type="pct"/>
                      <w:shd w:val="clear" w:color="auto" w:fill="auto"/>
                      <w:vAlign w:val="center"/>
                    </w:tcPr>
                    <w:p w14:paraId="6CB3F0FE" w14:textId="77777777" w:rsidR="00C52C0C" w:rsidRPr="002E1F8C" w:rsidRDefault="00C52C0C" w:rsidP="00254F3C">
                      <w:pPr>
                        <w:jc w:val="center"/>
                        <w:cnfStyle w:val="000000100000" w:firstRow="0" w:lastRow="0" w:firstColumn="0" w:lastColumn="0" w:oddVBand="0" w:evenVBand="0" w:oddHBand="1" w:evenHBand="0" w:firstRowFirstColumn="0" w:firstRowLastColumn="0" w:lastRowFirstColumn="0" w:lastRowLastColumn="0"/>
                        <w:rPr>
                          <w:rFonts w:cs="Arial"/>
                        </w:rPr>
                      </w:pPr>
                      <w:r w:rsidRPr="00A5536B">
                        <w:rPr>
                          <w:rFonts w:cs="Arial"/>
                        </w:rPr>
                        <w:t>El nivel de accidentalidad es mínimo. Se evidencia un adecuado manejo de</w:t>
                      </w:r>
                      <w:r>
                        <w:rPr>
                          <w:rFonts w:cs="Arial"/>
                        </w:rPr>
                        <w:t>l riesgo</w:t>
                      </w:r>
                      <w:r w:rsidRPr="00A5536B">
                        <w:rPr>
                          <w:rFonts w:cs="Arial"/>
                        </w:rPr>
                        <w:t xml:space="preserve"> y prevención en el sector.</w:t>
                      </w:r>
                    </w:p>
                  </w:tc>
                  <w:tc>
                    <w:tcPr>
                      <w:tcW w:w="1700" w:type="pct"/>
                    </w:tcPr>
                    <w:p w14:paraId="2C672DD8" w14:textId="77777777" w:rsidR="00C52C0C" w:rsidRDefault="000C7546" w:rsidP="00254F3C">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24</w:t>
                      </w:r>
                    </w:p>
                    <w:p w14:paraId="17EAAEBA" w14:textId="56FF49F9" w:rsidR="000C7546" w:rsidRPr="00A5536B" w:rsidRDefault="000C7546" w:rsidP="00254F3C">
                      <w:pPr>
                        <w:jc w:val="center"/>
                        <w:cnfStyle w:val="000000100000" w:firstRow="0" w:lastRow="0" w:firstColumn="0" w:lastColumn="0" w:oddVBand="0" w:evenVBand="0" w:oddHBand="1" w:evenHBand="0" w:firstRowFirstColumn="0" w:firstRowLastColumn="0" w:lastRowFirstColumn="0" w:lastRowLastColumn="0"/>
                        <w:rPr>
                          <w:rFonts w:cs="Arial"/>
                        </w:rPr>
                      </w:pPr>
                    </w:p>
                  </w:tc>
                </w:tr>
                <w:tr w:rsidR="00C52C0C" w:rsidRPr="002E1F8C" w14:paraId="1432F140" w14:textId="7183C462" w:rsidTr="00C52C0C">
                  <w:trPr>
                    <w:trHeight w:val="10"/>
                  </w:trPr>
                  <w:tc>
                    <w:tcPr>
                      <w:cnfStyle w:val="001000000000" w:firstRow="0" w:lastRow="0" w:firstColumn="1" w:lastColumn="0" w:oddVBand="0" w:evenVBand="0" w:oddHBand="0" w:evenHBand="0" w:firstRowFirstColumn="0" w:firstRowLastColumn="0" w:lastRowFirstColumn="0" w:lastRowLastColumn="0"/>
                      <w:tcW w:w="946" w:type="pct"/>
                      <w:shd w:val="clear" w:color="auto" w:fill="FFFF00"/>
                      <w:vAlign w:val="center"/>
                    </w:tcPr>
                    <w:p w14:paraId="50CB8DEE" w14:textId="77777777" w:rsidR="00C52C0C" w:rsidRPr="00A5536B" w:rsidRDefault="00C52C0C" w:rsidP="00254F3C">
                      <w:pPr>
                        <w:jc w:val="center"/>
                        <w:rPr>
                          <w:rFonts w:cs="Arial"/>
                        </w:rPr>
                      </w:pPr>
                      <w:r>
                        <w:rPr>
                          <w:rFonts w:cs="Arial"/>
                        </w:rPr>
                        <w:t xml:space="preserve">1,1 - </w:t>
                      </w:r>
                      <w:r w:rsidRPr="00A5536B">
                        <w:rPr>
                          <w:rFonts w:cs="Arial"/>
                        </w:rPr>
                        <w:t>2,5</w:t>
                      </w:r>
                    </w:p>
                  </w:tc>
                  <w:tc>
                    <w:tcPr>
                      <w:tcW w:w="653" w:type="pct"/>
                      <w:shd w:val="clear" w:color="auto" w:fill="auto"/>
                      <w:vAlign w:val="center"/>
                    </w:tcPr>
                    <w:p w14:paraId="2C10B522" w14:textId="77777777" w:rsidR="00C52C0C" w:rsidRPr="002E1F8C" w:rsidRDefault="00C52C0C" w:rsidP="00254F3C">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M</w:t>
                      </w:r>
                      <w:r w:rsidRPr="002E1F8C">
                        <w:rPr>
                          <w:rFonts w:cs="Arial"/>
                        </w:rPr>
                        <w:t>oderad</w:t>
                      </w:r>
                      <w:r>
                        <w:rPr>
                          <w:rFonts w:cs="Arial"/>
                        </w:rPr>
                        <w:t>o</w:t>
                      </w:r>
                    </w:p>
                  </w:tc>
                  <w:tc>
                    <w:tcPr>
                      <w:tcW w:w="1700" w:type="pct"/>
                      <w:shd w:val="clear" w:color="auto" w:fill="auto"/>
                      <w:vAlign w:val="center"/>
                    </w:tcPr>
                    <w:p w14:paraId="1801B2BE" w14:textId="77777777" w:rsidR="00C52C0C" w:rsidRPr="002E1F8C" w:rsidRDefault="00C52C0C" w:rsidP="00254F3C">
                      <w:pPr>
                        <w:jc w:val="center"/>
                        <w:cnfStyle w:val="000000000000" w:firstRow="0" w:lastRow="0" w:firstColumn="0" w:lastColumn="0" w:oddVBand="0" w:evenVBand="0" w:oddHBand="0" w:evenHBand="0" w:firstRowFirstColumn="0" w:firstRowLastColumn="0" w:lastRowFirstColumn="0" w:lastRowLastColumn="0"/>
                        <w:rPr>
                          <w:rFonts w:cs="Arial"/>
                        </w:rPr>
                      </w:pPr>
                      <w:r w:rsidRPr="00A5536B">
                        <w:rPr>
                          <w:rFonts w:cs="Arial"/>
                        </w:rPr>
                        <w:t xml:space="preserve">Existe una presencia de accidentes, pero dentro de límites manejables. Se recomienda fortalecer las medidas de </w:t>
                      </w:r>
                      <w:r>
                        <w:rPr>
                          <w:rFonts w:cs="Arial"/>
                        </w:rPr>
                        <w:t>manejo del riesgo.</w:t>
                      </w:r>
                    </w:p>
                  </w:tc>
                  <w:tc>
                    <w:tcPr>
                      <w:tcW w:w="1700" w:type="pct"/>
                    </w:tcPr>
                    <w:p w14:paraId="6711D5DD" w14:textId="4ACF8F5D" w:rsidR="00C52C0C" w:rsidRPr="00A5536B" w:rsidRDefault="00C02189" w:rsidP="00254F3C">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1</w:t>
                      </w:r>
                      <w:r w:rsidR="000C7546">
                        <w:rPr>
                          <w:rFonts w:cs="Arial"/>
                        </w:rPr>
                        <w:t>8</w:t>
                      </w:r>
                    </w:p>
                  </w:tc>
                </w:tr>
                <w:tr w:rsidR="00C52C0C" w:rsidRPr="002E1F8C" w14:paraId="606F4F6E" w14:textId="471DC2CD" w:rsidTr="00C52C0C">
                  <w:trPr>
                    <w:cnfStyle w:val="000000100000" w:firstRow="0" w:lastRow="0" w:firstColumn="0" w:lastColumn="0" w:oddVBand="0" w:evenVBand="0" w:oddHBand="1" w:evenHBand="0" w:firstRowFirstColumn="0" w:firstRowLastColumn="0" w:lastRowFirstColumn="0" w:lastRowLastColumn="0"/>
                    <w:trHeight w:val="10"/>
                  </w:trPr>
                  <w:tc>
                    <w:tcPr>
                      <w:cnfStyle w:val="001000000000" w:firstRow="0" w:lastRow="0" w:firstColumn="1" w:lastColumn="0" w:oddVBand="0" w:evenVBand="0" w:oddHBand="0" w:evenHBand="0" w:firstRowFirstColumn="0" w:firstRowLastColumn="0" w:lastRowFirstColumn="0" w:lastRowLastColumn="0"/>
                      <w:tcW w:w="946" w:type="pct"/>
                      <w:shd w:val="clear" w:color="auto" w:fill="FFC000"/>
                      <w:vAlign w:val="center"/>
                    </w:tcPr>
                    <w:p w14:paraId="015DF002" w14:textId="77777777" w:rsidR="00C52C0C" w:rsidRPr="002E1F8C" w:rsidRDefault="00C52C0C" w:rsidP="00254F3C">
                      <w:pPr>
                        <w:jc w:val="center"/>
                        <w:rPr>
                          <w:rFonts w:cs="Arial"/>
                        </w:rPr>
                      </w:pPr>
                      <w:r>
                        <w:rPr>
                          <w:rFonts w:cs="Arial"/>
                        </w:rPr>
                        <w:t xml:space="preserve">2,6 – 4,0 </w:t>
                      </w:r>
                    </w:p>
                  </w:tc>
                  <w:tc>
                    <w:tcPr>
                      <w:tcW w:w="653" w:type="pct"/>
                      <w:shd w:val="clear" w:color="auto" w:fill="auto"/>
                      <w:vAlign w:val="center"/>
                    </w:tcPr>
                    <w:p w14:paraId="0BCD2258" w14:textId="77777777" w:rsidR="00C52C0C" w:rsidRPr="002E1F8C" w:rsidRDefault="00C52C0C" w:rsidP="00254F3C">
                      <w:pPr>
                        <w:jc w:val="center"/>
                        <w:cnfStyle w:val="000000100000" w:firstRow="0" w:lastRow="0" w:firstColumn="0" w:lastColumn="0" w:oddVBand="0" w:evenVBand="0" w:oddHBand="1" w:evenHBand="0" w:firstRowFirstColumn="0" w:firstRowLastColumn="0" w:lastRowFirstColumn="0" w:lastRowLastColumn="0"/>
                        <w:rPr>
                          <w:rFonts w:cs="Arial"/>
                        </w:rPr>
                      </w:pPr>
                      <w:r w:rsidRPr="002E1F8C">
                        <w:rPr>
                          <w:rFonts w:cs="Arial"/>
                        </w:rPr>
                        <w:t>Alt</w:t>
                      </w:r>
                      <w:r>
                        <w:rPr>
                          <w:rFonts w:cs="Arial"/>
                        </w:rPr>
                        <w:t>o</w:t>
                      </w:r>
                    </w:p>
                  </w:tc>
                  <w:tc>
                    <w:tcPr>
                      <w:tcW w:w="1700" w:type="pct"/>
                      <w:shd w:val="clear" w:color="auto" w:fill="auto"/>
                      <w:vAlign w:val="center"/>
                    </w:tcPr>
                    <w:p w14:paraId="57AB447D" w14:textId="77777777" w:rsidR="00C52C0C" w:rsidRPr="002E1F8C" w:rsidRDefault="00C52C0C" w:rsidP="00254F3C">
                      <w:pPr>
                        <w:jc w:val="center"/>
                        <w:cnfStyle w:val="000000100000" w:firstRow="0" w:lastRow="0" w:firstColumn="0" w:lastColumn="0" w:oddVBand="0" w:evenVBand="0" w:oddHBand="1" w:evenHBand="0" w:firstRowFirstColumn="0" w:firstRowLastColumn="0" w:lastRowFirstColumn="0" w:lastRowLastColumn="0"/>
                        <w:rPr>
                          <w:rFonts w:cs="Arial"/>
                        </w:rPr>
                      </w:pPr>
                      <w:r w:rsidRPr="00A5536B">
                        <w:rPr>
                          <w:rFonts w:cs="Arial"/>
                        </w:rPr>
                        <w:t>La accidentalidad es preocupante, con eventos frecuentes y de gravedad considerable. Es necesaria una intervención inmediata para reducir riesgos.</w:t>
                      </w:r>
                    </w:p>
                  </w:tc>
                  <w:tc>
                    <w:tcPr>
                      <w:tcW w:w="1700" w:type="pct"/>
                    </w:tcPr>
                    <w:p w14:paraId="72423C81" w14:textId="1B95D164" w:rsidR="00C52C0C" w:rsidRDefault="00C871F7" w:rsidP="00254F3C">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1</w:t>
                      </w:r>
                      <w:r w:rsidR="000C7546">
                        <w:rPr>
                          <w:rFonts w:cs="Arial"/>
                        </w:rPr>
                        <w:t>2</w:t>
                      </w:r>
                    </w:p>
                    <w:p w14:paraId="5BC70172" w14:textId="19B5F8F8" w:rsidR="00C871F7" w:rsidRPr="00A5536B" w:rsidRDefault="00C871F7" w:rsidP="00C871F7">
                      <w:pPr>
                        <w:cnfStyle w:val="000000100000" w:firstRow="0" w:lastRow="0" w:firstColumn="0" w:lastColumn="0" w:oddVBand="0" w:evenVBand="0" w:oddHBand="1" w:evenHBand="0" w:firstRowFirstColumn="0" w:firstRowLastColumn="0" w:lastRowFirstColumn="0" w:lastRowLastColumn="0"/>
                        <w:rPr>
                          <w:rFonts w:cs="Arial"/>
                        </w:rPr>
                      </w:pPr>
                    </w:p>
                  </w:tc>
                </w:tr>
                <w:tr w:rsidR="00C52C0C" w:rsidRPr="002E1F8C" w14:paraId="3951E95A" w14:textId="2A658BC3" w:rsidTr="00C52C0C">
                  <w:trPr>
                    <w:trHeight w:val="10"/>
                  </w:trPr>
                  <w:tc>
                    <w:tcPr>
                      <w:cnfStyle w:val="001000000000" w:firstRow="0" w:lastRow="0" w:firstColumn="1" w:lastColumn="0" w:oddVBand="0" w:evenVBand="0" w:oddHBand="0" w:evenHBand="0" w:firstRowFirstColumn="0" w:firstRowLastColumn="0" w:lastRowFirstColumn="0" w:lastRowLastColumn="0"/>
                      <w:tcW w:w="946" w:type="pct"/>
                      <w:shd w:val="clear" w:color="auto" w:fill="FF0000"/>
                      <w:vAlign w:val="center"/>
                      <w:hideMark/>
                    </w:tcPr>
                    <w:p w14:paraId="29471337" w14:textId="77777777" w:rsidR="00C52C0C" w:rsidRPr="002E1F8C" w:rsidRDefault="00C52C0C" w:rsidP="00254F3C">
                      <w:pPr>
                        <w:jc w:val="center"/>
                        <w:rPr>
                          <w:rFonts w:cs="Arial"/>
                        </w:rPr>
                      </w:pPr>
                      <w:r>
                        <w:rPr>
                          <w:rFonts w:cs="Arial"/>
                        </w:rPr>
                        <w:t>&gt; 4,0</w:t>
                      </w:r>
                    </w:p>
                  </w:tc>
                  <w:tc>
                    <w:tcPr>
                      <w:tcW w:w="653" w:type="pct"/>
                      <w:shd w:val="clear" w:color="auto" w:fill="auto"/>
                      <w:vAlign w:val="center"/>
                    </w:tcPr>
                    <w:p w14:paraId="26B9002C" w14:textId="77777777" w:rsidR="00C52C0C" w:rsidRPr="002E1F8C" w:rsidRDefault="00C52C0C" w:rsidP="00254F3C">
                      <w:pPr>
                        <w:jc w:val="center"/>
                        <w:cnfStyle w:val="000000000000" w:firstRow="0" w:lastRow="0" w:firstColumn="0" w:lastColumn="0" w:oddVBand="0" w:evenVBand="0" w:oddHBand="0" w:evenHBand="0" w:firstRowFirstColumn="0" w:firstRowLastColumn="0" w:lastRowFirstColumn="0" w:lastRowLastColumn="0"/>
                        <w:rPr>
                          <w:rFonts w:cs="Arial"/>
                        </w:rPr>
                      </w:pPr>
                      <w:r w:rsidRPr="002E1F8C">
                        <w:rPr>
                          <w:rFonts w:cs="Arial"/>
                        </w:rPr>
                        <w:t xml:space="preserve">Muy alta </w:t>
                      </w:r>
                    </w:p>
                    <w:p w14:paraId="22484DA3" w14:textId="77777777" w:rsidR="00C52C0C" w:rsidRPr="002E1F8C" w:rsidRDefault="00C52C0C" w:rsidP="00254F3C">
                      <w:pPr>
                        <w:jc w:val="center"/>
                        <w:cnfStyle w:val="000000000000" w:firstRow="0" w:lastRow="0" w:firstColumn="0" w:lastColumn="0" w:oddVBand="0" w:evenVBand="0" w:oddHBand="0" w:evenHBand="0" w:firstRowFirstColumn="0" w:firstRowLastColumn="0" w:lastRowFirstColumn="0" w:lastRowLastColumn="0"/>
                        <w:rPr>
                          <w:rFonts w:cs="Arial"/>
                        </w:rPr>
                      </w:pPr>
                    </w:p>
                  </w:tc>
                  <w:tc>
                    <w:tcPr>
                      <w:tcW w:w="1700" w:type="pct"/>
                      <w:shd w:val="clear" w:color="auto" w:fill="auto"/>
                      <w:vAlign w:val="center"/>
                    </w:tcPr>
                    <w:p w14:paraId="4AD71BCA" w14:textId="77777777" w:rsidR="00C52C0C" w:rsidRPr="002E1F8C" w:rsidRDefault="00C52C0C" w:rsidP="00254F3C">
                      <w:pPr>
                        <w:jc w:val="center"/>
                        <w:cnfStyle w:val="000000000000" w:firstRow="0" w:lastRow="0" w:firstColumn="0" w:lastColumn="0" w:oddVBand="0" w:evenVBand="0" w:oddHBand="0" w:evenHBand="0" w:firstRowFirstColumn="0" w:firstRowLastColumn="0" w:lastRowFirstColumn="0" w:lastRowLastColumn="0"/>
                        <w:rPr>
                          <w:rFonts w:cs="Arial"/>
                        </w:rPr>
                      </w:pPr>
                      <w:r w:rsidRPr="00A5536B">
                        <w:rPr>
                          <w:rFonts w:cs="Arial"/>
                        </w:rPr>
                        <w:t>Se presentan altos niveles de accidentalidad con impactos graves en la seguridad y el ambiente. Se requieren acciones urgentes y correctivas.</w:t>
                      </w:r>
                    </w:p>
                  </w:tc>
                  <w:tc>
                    <w:tcPr>
                      <w:tcW w:w="1700" w:type="pct"/>
                    </w:tcPr>
                    <w:p w14:paraId="14AF8F82" w14:textId="7F7770C3" w:rsidR="00C52C0C" w:rsidRPr="00A5536B" w:rsidRDefault="0065175A" w:rsidP="00254F3C">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6</w:t>
                      </w:r>
                    </w:p>
                  </w:tc>
                </w:tr>
              </w:tbl>
              <w:p w14:paraId="1797FCB7" w14:textId="6F9CABC3" w:rsidR="00077011" w:rsidRPr="00DD20DE" w:rsidRDefault="00077011" w:rsidP="00077011">
                <w:pPr>
                  <w:ind w:right="98"/>
                  <w:jc w:val="both"/>
                  <w:rPr>
                    <w:rFonts w:eastAsia="Calibri" w:cstheme="minorHAnsi"/>
                    <w:color w:val="FF0000"/>
                    <w:sz w:val="18"/>
                    <w:szCs w:val="18"/>
                    <w:lang w:val="es-ES"/>
                  </w:rPr>
                </w:pPr>
              </w:p>
            </w:tc>
          </w:sdtContent>
        </w:sdt>
      </w:tr>
      <w:tr w:rsidR="00E54A32" w:rsidRPr="00DD20DE" w14:paraId="56AEAEBB" w14:textId="77777777" w:rsidTr="00086295">
        <w:trPr>
          <w:trHeight w:val="20"/>
        </w:trPr>
        <w:tc>
          <w:tcPr>
            <w:tcW w:w="804" w:type="pct"/>
            <w:shd w:val="clear" w:color="auto" w:fill="D9D9D9"/>
            <w:vAlign w:val="center"/>
          </w:tcPr>
          <w:p w14:paraId="574662F0" w14:textId="23E5E3D7"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lastRenderedPageBreak/>
              <w:t>Estimación para la vigencia 2023</w:t>
            </w:r>
          </w:p>
        </w:tc>
        <w:tc>
          <w:tcPr>
            <w:tcW w:w="4196"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2EE46956" w14:textId="52CA9330" w:rsidR="00254F3C" w:rsidRPr="00827C0D" w:rsidRDefault="00254F3C" w:rsidP="00E72FE3">
                <w:pPr>
                  <w:ind w:right="99"/>
                  <w:jc w:val="center"/>
                  <w:rPr>
                    <w:rFonts w:ascii="Cambria Math" w:eastAsiaTheme="minorEastAsia" w:hAnsi="Cambria Math" w:cs="Arial"/>
                    <w:i/>
                    <w:sz w:val="18"/>
                    <w:szCs w:val="18"/>
                    <w:lang w:val="es-CO"/>
                  </w:rPr>
                </w:pPr>
                <w:r w:rsidRPr="00BC34DB">
                  <w:rPr>
                    <w:rFonts w:ascii="Cambria Math" w:hAnsi="Cambria Math" w:cs="Arial"/>
                    <w:i/>
                    <w:sz w:val="20"/>
                    <w:szCs w:val="20"/>
                    <w:lang w:eastAsia="es-CO"/>
                  </w:rPr>
                  <w:br/>
                </w:r>
                <m:oMathPara>
                  <m:oMath>
                    <m:r>
                      <m:rPr>
                        <m:sty m:val="p"/>
                      </m:rPr>
                      <w:rPr>
                        <w:rFonts w:ascii="Cambria Math" w:eastAsia="Calibri" w:hAnsi="Cambria Math" w:cstheme="minorHAnsi"/>
                        <w:sz w:val="18"/>
                        <w:szCs w:val="18"/>
                        <w:lang w:val="es-CO"/>
                      </w:rPr>
                      <m:t xml:space="preserve">Índice Gravedad de Accidentes Mineros </m:t>
                    </m:r>
                    <m:d>
                      <m:dPr>
                        <m:ctrlPr>
                          <w:rPr>
                            <w:rFonts w:ascii="Cambria Math" w:eastAsia="Calibri" w:hAnsi="Cambria Math" w:cstheme="minorHAnsi"/>
                            <w:sz w:val="18"/>
                            <w:szCs w:val="18"/>
                          </w:rPr>
                        </m:ctrlPr>
                      </m:dPr>
                      <m:e>
                        <m:r>
                          <m:rPr>
                            <m:sty m:val="p"/>
                          </m:rPr>
                          <w:rPr>
                            <w:rFonts w:ascii="Cambria Math" w:eastAsia="Calibri" w:hAnsi="Cambria Math" w:cstheme="minorHAnsi"/>
                            <w:sz w:val="18"/>
                            <w:szCs w:val="18"/>
                            <w:lang w:val="es-CO"/>
                          </w:rPr>
                          <m:t>IGAM</m:t>
                        </m:r>
                      </m:e>
                    </m:d>
                    <m:r>
                      <w:rPr>
                        <w:rFonts w:ascii="Cambria Math" w:eastAsia="Calibri" w:hAnsi="Cambria Math" w:cstheme="minorHAnsi"/>
                        <w:sz w:val="18"/>
                        <w:szCs w:val="18"/>
                      </w:rPr>
                      <m:t xml:space="preserve">= </m:t>
                    </m:r>
                    <m:f>
                      <m:fPr>
                        <m:ctrlPr>
                          <w:rPr>
                            <w:rFonts w:ascii="Cambria Math" w:eastAsia="Calibri" w:hAnsi="Cambria Math" w:cstheme="minorHAnsi"/>
                            <w:sz w:val="18"/>
                            <w:szCs w:val="18"/>
                            <w:lang w:val="es-CO"/>
                          </w:rPr>
                        </m:ctrlPr>
                      </m:fPr>
                      <m:num>
                        <m:r>
                          <w:rPr>
                            <w:rFonts w:ascii="Cambria Math" w:eastAsia="Calibri" w:hAnsi="Cambria Math" w:cstheme="minorHAnsi"/>
                            <w:sz w:val="18"/>
                            <w:szCs w:val="18"/>
                            <w:lang w:val="es-CO"/>
                          </w:rPr>
                          <m:t>N</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de</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heridos</m:t>
                        </m:r>
                        <m:r>
                          <m:rPr>
                            <m:sty m:val="p"/>
                          </m:rPr>
                          <w:rPr>
                            <w:rFonts w:ascii="Cambria Math" w:eastAsia="Calibri" w:hAnsi="Cambria Math" w:cstheme="minorHAnsi"/>
                            <w:sz w:val="18"/>
                            <w:szCs w:val="18"/>
                            <w:lang w:val="es-CO"/>
                          </w:rPr>
                          <m:t>+3</m:t>
                        </m:r>
                        <m:r>
                          <w:rPr>
                            <w:rFonts w:ascii="Cambria Math" w:eastAsia="Calibri" w:hAnsi="Cambria Math" w:cstheme="minorHAnsi"/>
                            <w:sz w:val="18"/>
                            <w:szCs w:val="18"/>
                            <w:lang w:val="es-CO"/>
                          </w:rPr>
                          <m:t>N</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de</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fatalidades</m:t>
                        </m:r>
                      </m:num>
                      <m:den>
                        <m:r>
                          <w:rPr>
                            <w:rFonts w:ascii="Cambria Math" w:eastAsia="Calibri" w:hAnsi="Cambria Math" w:cstheme="minorHAnsi"/>
                            <w:sz w:val="18"/>
                            <w:szCs w:val="18"/>
                            <w:lang w:val="es-CO"/>
                          </w:rPr>
                          <m:t>Eventos</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accidentales</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en</m:t>
                        </m:r>
                        <m:r>
                          <m:rPr>
                            <m:sty m:val="p"/>
                          </m:rPr>
                          <w:rPr>
                            <w:rFonts w:ascii="Cambria Math" w:eastAsia="Calibri" w:hAnsi="Cambria Math" w:cstheme="minorHAnsi"/>
                            <w:sz w:val="18"/>
                            <w:szCs w:val="18"/>
                            <w:lang w:val="es-CO"/>
                          </w:rPr>
                          <m:t xml:space="preserve"> </m:t>
                        </m:r>
                        <m:r>
                          <w:rPr>
                            <w:rFonts w:ascii="Cambria Math" w:eastAsia="Calibri" w:hAnsi="Cambria Math" w:cstheme="minorHAnsi"/>
                            <w:sz w:val="18"/>
                            <w:szCs w:val="18"/>
                            <w:lang w:val="es-CO"/>
                          </w:rPr>
                          <m:t>Mineria</m:t>
                        </m:r>
                      </m:den>
                    </m:f>
                  </m:oMath>
                </m:oMathPara>
              </w:p>
              <w:p w14:paraId="28FD2F4D" w14:textId="77777777" w:rsidR="00827C0D" w:rsidRDefault="00827C0D" w:rsidP="00E72FE3">
                <w:pPr>
                  <w:ind w:right="99"/>
                  <w:jc w:val="center"/>
                  <w:rPr>
                    <w:rFonts w:ascii="Cambria Math" w:eastAsiaTheme="minorEastAsia" w:hAnsi="Cambria Math" w:cs="Arial"/>
                    <w:i/>
                    <w:lang w:val="es-CO" w:eastAsia="es-CO"/>
                  </w:rPr>
                </w:pPr>
              </w:p>
              <w:p w14:paraId="3AB01855" w14:textId="37B9FC0E" w:rsidR="00827C0D" w:rsidRPr="00EB4381" w:rsidRDefault="00827C0D" w:rsidP="00E72FE3">
                <w:pPr>
                  <w:ind w:right="99"/>
                  <w:jc w:val="center"/>
                  <w:rPr>
                    <w:rFonts w:ascii="Cambria Math" w:eastAsiaTheme="minorEastAsia" w:hAnsi="Cambria Math" w:cs="Arial"/>
                    <w:i/>
                    <w:sz w:val="18"/>
                    <w:szCs w:val="18"/>
                    <w:lang w:val="es-CO"/>
                  </w:rPr>
                </w:pPr>
                <m:oMathPara>
                  <m:oMath>
                    <m:r>
                      <m:rPr>
                        <m:sty m:val="p"/>
                      </m:rPr>
                      <w:rPr>
                        <w:rFonts w:ascii="Cambria Math" w:eastAsia="Calibri" w:hAnsi="Cambria Math" w:cstheme="minorHAnsi"/>
                        <w:sz w:val="18"/>
                        <w:szCs w:val="18"/>
                        <w:lang w:val="es-CO"/>
                      </w:rPr>
                      <m:t xml:space="preserve"> </m:t>
                    </m:r>
                    <m:d>
                      <m:dPr>
                        <m:ctrlPr>
                          <w:rPr>
                            <w:rFonts w:ascii="Cambria Math" w:eastAsia="Calibri" w:hAnsi="Cambria Math" w:cstheme="minorHAnsi"/>
                            <w:sz w:val="18"/>
                            <w:szCs w:val="18"/>
                          </w:rPr>
                        </m:ctrlPr>
                      </m:dPr>
                      <m:e>
                        <m:r>
                          <m:rPr>
                            <m:sty m:val="p"/>
                          </m:rPr>
                          <w:rPr>
                            <w:rFonts w:ascii="Cambria Math" w:eastAsia="Calibri" w:hAnsi="Cambria Math" w:cstheme="minorHAnsi"/>
                            <w:sz w:val="18"/>
                            <w:szCs w:val="18"/>
                            <w:lang w:val="es-CO"/>
                          </w:rPr>
                          <m:t>IGAM</m:t>
                        </m:r>
                      </m:e>
                    </m:d>
                    <m:r>
                      <w:rPr>
                        <w:rFonts w:ascii="Cambria Math" w:eastAsia="Calibri" w:hAnsi="Cambria Math" w:cstheme="minorHAnsi"/>
                        <w:sz w:val="18"/>
                        <w:szCs w:val="18"/>
                      </w:rPr>
                      <m:t xml:space="preserve">= </m:t>
                    </m:r>
                    <m:f>
                      <m:fPr>
                        <m:ctrlPr>
                          <w:rPr>
                            <w:rFonts w:ascii="Cambria Math" w:eastAsia="Calibri" w:hAnsi="Cambria Math" w:cstheme="minorHAnsi"/>
                            <w:sz w:val="18"/>
                            <w:szCs w:val="18"/>
                            <w:lang w:val="es-CO"/>
                          </w:rPr>
                        </m:ctrlPr>
                      </m:fPr>
                      <m:num>
                        <m:r>
                          <w:rPr>
                            <w:rFonts w:ascii="Cambria Math" w:eastAsia="Calibri" w:hAnsi="Cambria Math" w:cstheme="minorHAnsi"/>
                            <w:sz w:val="18"/>
                            <w:szCs w:val="18"/>
                            <w:lang w:val="es-CO"/>
                          </w:rPr>
                          <m:t xml:space="preserve">66 </m:t>
                        </m:r>
                        <m:r>
                          <w:rPr>
                            <w:rFonts w:ascii="Cambria Math" w:eastAsia="Calibri" w:hAnsi="Cambria Math" w:cstheme="minorHAnsi"/>
                            <w:sz w:val="18"/>
                            <w:szCs w:val="18"/>
                            <w:lang w:val="es-CO"/>
                          </w:rPr>
                          <m:t>heridos</m:t>
                        </m:r>
                        <m:r>
                          <m:rPr>
                            <m:sty m:val="p"/>
                          </m:rPr>
                          <w:rPr>
                            <w:rFonts w:ascii="Cambria Math" w:eastAsia="Calibri" w:hAnsi="Cambria Math" w:cstheme="minorHAnsi"/>
                            <w:sz w:val="18"/>
                            <w:szCs w:val="18"/>
                            <w:lang w:val="es-CO"/>
                          </w:rPr>
                          <m:t xml:space="preserve">+3 </m:t>
                        </m:r>
                        <m:d>
                          <m:dPr>
                            <m:ctrlPr>
                              <w:rPr>
                                <w:rFonts w:ascii="Cambria Math" w:eastAsia="Calibri" w:hAnsi="Cambria Math" w:cstheme="minorHAnsi"/>
                                <w:sz w:val="18"/>
                                <w:szCs w:val="18"/>
                              </w:rPr>
                            </m:ctrlPr>
                          </m:dPr>
                          <m:e>
                            <m:r>
                              <m:rPr>
                                <m:sty m:val="p"/>
                              </m:rPr>
                              <w:rPr>
                                <w:rFonts w:ascii="Cambria Math" w:eastAsia="Calibri" w:hAnsi="Cambria Math" w:cstheme="minorHAnsi"/>
                                <w:sz w:val="18"/>
                                <w:szCs w:val="18"/>
                                <w:lang w:val="es-CO"/>
                              </w:rPr>
                              <m:t xml:space="preserve">149 </m:t>
                            </m:r>
                            <m:r>
                              <w:rPr>
                                <w:rFonts w:ascii="Cambria Math" w:eastAsia="Calibri" w:hAnsi="Cambria Math" w:cstheme="minorHAnsi"/>
                                <w:sz w:val="18"/>
                                <w:szCs w:val="18"/>
                                <w:lang w:val="es-CO"/>
                              </w:rPr>
                              <m:t>fatalidades</m:t>
                            </m:r>
                            <m:ctrlPr>
                              <w:rPr>
                                <w:rFonts w:ascii="Cambria Math" w:eastAsia="Calibri" w:hAnsi="Cambria Math" w:cstheme="minorHAnsi"/>
                                <w:i/>
                                <w:iCs/>
                                <w:sz w:val="18"/>
                                <w:szCs w:val="18"/>
                              </w:rPr>
                            </m:ctrlPr>
                          </m:e>
                        </m:d>
                      </m:num>
                      <m:den>
                        <m:r>
                          <w:rPr>
                            <w:rFonts w:ascii="Cambria Math" w:eastAsia="Calibri" w:hAnsi="Cambria Math" w:cstheme="minorHAnsi"/>
                            <w:sz w:val="18"/>
                            <w:szCs w:val="18"/>
                            <w:lang w:val="es-CO"/>
                          </w:rPr>
                          <m:t>122 Eventos</m:t>
                        </m:r>
                        <m:r>
                          <m:rPr>
                            <m:sty m:val="p"/>
                          </m:rPr>
                          <w:rPr>
                            <w:rFonts w:ascii="Cambria Math" w:eastAsia="Calibri" w:hAnsi="Cambria Math" w:cstheme="minorHAnsi"/>
                            <w:sz w:val="18"/>
                            <w:szCs w:val="18"/>
                            <w:lang w:val="es-CO"/>
                          </w:rPr>
                          <m:t xml:space="preserve"> </m:t>
                        </m:r>
                      </m:den>
                    </m:f>
                  </m:oMath>
                </m:oMathPara>
              </w:p>
              <w:p w14:paraId="6BF419B2" w14:textId="77777777" w:rsidR="00EB4381" w:rsidRDefault="00EB4381" w:rsidP="00E72FE3">
                <w:pPr>
                  <w:ind w:right="99"/>
                  <w:jc w:val="center"/>
                  <w:rPr>
                    <w:rFonts w:ascii="Cambria Math" w:eastAsiaTheme="minorEastAsia" w:hAnsi="Cambria Math" w:cs="Arial"/>
                    <w:i/>
                    <w:lang w:eastAsia="es-CO"/>
                  </w:rPr>
                </w:pPr>
              </w:p>
              <w:p w14:paraId="7922D716" w14:textId="6DB2E2C3" w:rsidR="00EB4381" w:rsidRPr="00EB4381" w:rsidRDefault="00000000" w:rsidP="00E72FE3">
                <w:pPr>
                  <w:ind w:right="99"/>
                  <w:jc w:val="center"/>
                  <w:rPr>
                    <w:rFonts w:ascii="Cambria Math" w:eastAsiaTheme="minorEastAsia" w:hAnsi="Cambria Math" w:cs="Arial"/>
                    <w:i/>
                    <w:sz w:val="18"/>
                    <w:szCs w:val="18"/>
                    <w:lang w:val="es-CO"/>
                  </w:rPr>
                </w:pPr>
                <m:oMathPara>
                  <m:oMath>
                    <m:d>
                      <m:dPr>
                        <m:ctrlPr>
                          <w:rPr>
                            <w:rFonts w:ascii="Cambria Math" w:eastAsia="Calibri" w:hAnsi="Cambria Math" w:cstheme="minorHAnsi"/>
                            <w:sz w:val="18"/>
                            <w:szCs w:val="18"/>
                          </w:rPr>
                        </m:ctrlPr>
                      </m:dPr>
                      <m:e>
                        <m:r>
                          <m:rPr>
                            <m:sty m:val="p"/>
                          </m:rPr>
                          <w:rPr>
                            <w:rFonts w:ascii="Cambria Math" w:eastAsia="Calibri" w:hAnsi="Cambria Math" w:cstheme="minorHAnsi"/>
                            <w:sz w:val="18"/>
                            <w:szCs w:val="18"/>
                            <w:lang w:val="es-CO"/>
                          </w:rPr>
                          <m:t>IGAM</m:t>
                        </m:r>
                      </m:e>
                    </m:d>
                    <m:r>
                      <w:rPr>
                        <w:rFonts w:ascii="Cambria Math" w:eastAsia="Calibri" w:hAnsi="Cambria Math" w:cstheme="minorHAnsi"/>
                        <w:sz w:val="18"/>
                        <w:szCs w:val="18"/>
                      </w:rPr>
                      <m:t xml:space="preserve">= 4,2 </m:t>
                    </m:r>
                    <m:f>
                      <m:fPr>
                        <m:ctrlPr>
                          <w:rPr>
                            <w:rFonts w:ascii="Cambria Math" w:eastAsia="Calibri" w:hAnsi="Cambria Math" w:cstheme="minorHAnsi"/>
                            <w:sz w:val="18"/>
                            <w:szCs w:val="18"/>
                            <w:lang w:val="es-CO"/>
                          </w:rPr>
                        </m:ctrlPr>
                      </m:fPr>
                      <m:num>
                        <m:r>
                          <w:rPr>
                            <w:rFonts w:ascii="Cambria Math" w:eastAsia="Calibri" w:hAnsi="Cambria Math" w:cstheme="minorHAnsi"/>
                            <w:sz w:val="18"/>
                            <w:szCs w:val="18"/>
                            <w:lang w:val="es-CO"/>
                          </w:rPr>
                          <m:t>Und de impacto</m:t>
                        </m:r>
                      </m:num>
                      <m:den>
                        <m:r>
                          <w:rPr>
                            <w:rFonts w:ascii="Cambria Math" w:eastAsia="Calibri" w:hAnsi="Cambria Math" w:cstheme="minorHAnsi"/>
                            <w:sz w:val="18"/>
                            <w:szCs w:val="18"/>
                            <w:lang w:val="es-CO"/>
                          </w:rPr>
                          <m:t>Eventos</m:t>
                        </m:r>
                        <m:r>
                          <m:rPr>
                            <m:sty m:val="p"/>
                          </m:rPr>
                          <w:rPr>
                            <w:rFonts w:ascii="Cambria Math" w:eastAsia="Calibri" w:hAnsi="Cambria Math" w:cstheme="minorHAnsi"/>
                            <w:sz w:val="18"/>
                            <w:szCs w:val="18"/>
                            <w:lang w:val="es-CO"/>
                          </w:rPr>
                          <m:t xml:space="preserve"> </m:t>
                        </m:r>
                      </m:den>
                    </m:f>
                  </m:oMath>
                </m:oMathPara>
              </w:p>
              <w:p w14:paraId="77B3095D" w14:textId="77777777" w:rsidR="00EB4381" w:rsidRPr="00EB4381" w:rsidRDefault="00EB4381" w:rsidP="00E72FE3">
                <w:pPr>
                  <w:ind w:right="99"/>
                  <w:jc w:val="center"/>
                  <w:rPr>
                    <w:rFonts w:ascii="Cambria Math" w:eastAsiaTheme="minorEastAsia" w:hAnsi="Cambria Math" w:cs="Arial"/>
                    <w:i/>
                    <w:lang w:eastAsia="es-CO"/>
                  </w:rPr>
                </w:pPr>
              </w:p>
              <w:p w14:paraId="0B4FB108" w14:textId="77777777" w:rsidR="00254F3C" w:rsidRDefault="00254F3C" w:rsidP="00254F3C">
                <w:pPr>
                  <w:ind w:right="99"/>
                  <w:jc w:val="center"/>
                  <w:rPr>
                    <w:rFonts w:ascii="Cambria Math" w:eastAsiaTheme="minorEastAsia" w:hAnsi="Cambria Math" w:cs="Arial"/>
                    <w:i/>
                    <w:lang w:eastAsia="es-CO"/>
                  </w:rPr>
                </w:pPr>
              </w:p>
              <w:p w14:paraId="424E736B" w14:textId="5ABFC7E8" w:rsidR="00254F3C" w:rsidRDefault="00000000" w:rsidP="00254F3C">
                <w:pPr>
                  <w:ind w:right="99"/>
                  <w:jc w:val="center"/>
                  <w:rPr>
                    <w:rFonts w:eastAsia="Calibri" w:cstheme="minorHAnsi"/>
                    <w:sz w:val="18"/>
                    <w:szCs w:val="18"/>
                    <w:lang w:val="es-ES"/>
                  </w:rPr>
                </w:pPr>
              </w:p>
            </w:sdtContent>
          </w:sdt>
        </w:tc>
      </w:tr>
      <w:tr w:rsidR="005133CE" w:rsidRPr="00DD20DE" w14:paraId="0A5DC556" w14:textId="77777777" w:rsidTr="00086295">
        <w:trPr>
          <w:trHeight w:val="20"/>
        </w:trPr>
        <w:tc>
          <w:tcPr>
            <w:tcW w:w="804" w:type="pct"/>
            <w:shd w:val="clear" w:color="auto" w:fill="D9D9D9"/>
            <w:vAlign w:val="center"/>
          </w:tcPr>
          <w:p w14:paraId="35BAE11E" w14:textId="19F88B25"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2023</w:t>
            </w:r>
          </w:p>
        </w:tc>
        <w:tc>
          <w:tcPr>
            <w:tcW w:w="4196"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769E2966" w14:textId="62F1C677" w:rsidR="004F3241" w:rsidRPr="004F3241" w:rsidRDefault="004F3241" w:rsidP="004F3241">
                <w:pPr>
                  <w:ind w:right="99"/>
                  <w:jc w:val="both"/>
                  <w:rPr>
                    <w:rFonts w:eastAsia="Calibri" w:cstheme="minorHAnsi"/>
                    <w:sz w:val="18"/>
                    <w:szCs w:val="18"/>
                    <w:lang w:val="es-ES"/>
                  </w:rPr>
                </w:pPr>
                <w:r w:rsidRPr="004F3241">
                  <w:rPr>
                    <w:rFonts w:eastAsia="Calibri" w:cstheme="minorHAnsi"/>
                    <w:sz w:val="18"/>
                    <w:szCs w:val="18"/>
                    <w:lang w:val="es-ES"/>
                  </w:rPr>
                  <w:t>Para la vigencia 2023, el Índice de Gravedad de Accidentes Mineros (IGAM) obtuvo un valor de 4,2, lo que lo ubica en la categoría de muy alta accidentabilidad, según la escala de interpretación del sector minero-energético.</w:t>
                </w:r>
                <w:r w:rsidR="00D214D3">
                  <w:rPr>
                    <w:rFonts w:eastAsia="Calibri" w:cstheme="minorHAnsi"/>
                    <w:sz w:val="18"/>
                    <w:szCs w:val="18"/>
                    <w:lang w:val="es-ES"/>
                  </w:rPr>
                  <w:t xml:space="preserve"> </w:t>
                </w:r>
                <w:r w:rsidR="00630BE1">
                  <w:rPr>
                    <w:rFonts w:eastAsia="Calibri" w:cstheme="minorHAnsi"/>
                    <w:sz w:val="18"/>
                    <w:szCs w:val="18"/>
                    <w:lang w:val="es-ES"/>
                  </w:rPr>
                  <w:t>Por tal razón</w:t>
                </w:r>
                <w:r w:rsidR="00D214D3">
                  <w:rPr>
                    <w:rFonts w:eastAsia="Calibri" w:cstheme="minorHAnsi"/>
                    <w:sz w:val="18"/>
                    <w:szCs w:val="18"/>
                    <w:lang w:val="es-ES"/>
                  </w:rPr>
                  <w:t xml:space="preserve"> </w:t>
                </w:r>
                <w:r w:rsidR="00630BE1">
                  <w:rPr>
                    <w:rFonts w:eastAsia="Calibri" w:cstheme="minorHAnsi"/>
                    <w:sz w:val="18"/>
                    <w:szCs w:val="18"/>
                    <w:lang w:val="es-ES"/>
                  </w:rPr>
                  <w:t>en el índice de gobernanza obtiene un puntaje de 6 puntos de 24 posibles.</w:t>
                </w:r>
                <w:r w:rsidRPr="004F3241">
                  <w:rPr>
                    <w:rFonts w:eastAsia="Calibri" w:cstheme="minorHAnsi"/>
                    <w:sz w:val="18"/>
                    <w:szCs w:val="18"/>
                    <w:lang w:val="es-ES"/>
                  </w:rPr>
                  <w:t xml:space="preserve"> Este resultado indica que los accidentes en la minería durante el periodo evaluado tuvieron un impacto significativo, con un alto número de heridos y fatalidades en relación con la cantidad de eventos reportados.</w:t>
                </w:r>
              </w:p>
              <w:p w14:paraId="2CA71528" w14:textId="77777777" w:rsidR="004F3241" w:rsidRPr="004F3241" w:rsidRDefault="004F3241" w:rsidP="004F3241">
                <w:pPr>
                  <w:ind w:right="99"/>
                  <w:jc w:val="both"/>
                  <w:rPr>
                    <w:rFonts w:eastAsia="Calibri" w:cstheme="minorHAnsi"/>
                    <w:sz w:val="18"/>
                    <w:szCs w:val="18"/>
                    <w:lang w:val="es-ES"/>
                  </w:rPr>
                </w:pPr>
              </w:p>
              <w:p w14:paraId="033D258B" w14:textId="20E376FA" w:rsidR="00E72FE3" w:rsidRPr="000B3B95" w:rsidRDefault="004F3241" w:rsidP="004F3241">
                <w:pPr>
                  <w:ind w:right="99"/>
                  <w:jc w:val="both"/>
                  <w:rPr>
                    <w:lang w:val="es-CO"/>
                  </w:rPr>
                </w:pPr>
                <w:r w:rsidRPr="004F3241">
                  <w:rPr>
                    <w:rFonts w:eastAsia="Calibri" w:cstheme="minorHAnsi"/>
                    <w:sz w:val="18"/>
                    <w:szCs w:val="18"/>
                    <w:lang w:val="es-ES"/>
                  </w:rPr>
                  <w:t>La magnitud del índice sugiere la necesidad de implementar acciones urgentes y correctivas en la gestión del riesgo de desastres en el subsector minero. Se recomienda fortalecer las medidas de seguridad, mejorar los protocolos de respuesta ante emergencias y reforzar la supervisión en las operaciones mineras para reducir la severidad de los accidentes y mitigar sus impactos en los trabajadores y el entorno.</w:t>
                </w:r>
              </w:p>
              <w:p w14:paraId="5D5B15BC" w14:textId="5234CBDC" w:rsidR="00254F3C" w:rsidRDefault="00000000" w:rsidP="005133CE">
                <w:pPr>
                  <w:ind w:right="99"/>
                  <w:jc w:val="both"/>
                  <w:rPr>
                    <w:rFonts w:eastAsia="Calibri" w:cstheme="minorHAnsi"/>
                    <w:sz w:val="18"/>
                    <w:szCs w:val="18"/>
                    <w:lang w:val="es-ES"/>
                  </w:rPr>
                </w:pPr>
              </w:p>
            </w:sdtContent>
          </w:sdt>
        </w:tc>
      </w:tr>
      <w:tr w:rsidR="005133CE" w:rsidRPr="00DD20DE" w14:paraId="5F8B1E2B" w14:textId="77777777" w:rsidTr="00086295">
        <w:trPr>
          <w:trHeight w:val="20"/>
        </w:trPr>
        <w:tc>
          <w:tcPr>
            <w:tcW w:w="804"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196" w:type="pct"/>
                <w:gridSpan w:val="8"/>
              </w:tcPr>
              <w:p w14:paraId="39E9F5E5" w14:textId="7C2A5E5D" w:rsidR="005133CE" w:rsidRPr="00DD20DE" w:rsidRDefault="00E72FE3" w:rsidP="007911A4">
                <w:pPr>
                  <w:ind w:right="99"/>
                  <w:jc w:val="both"/>
                  <w:rPr>
                    <w:rFonts w:eastAsia="Calibri" w:cstheme="minorHAnsi"/>
                    <w:color w:val="FF0000"/>
                    <w:sz w:val="18"/>
                    <w:szCs w:val="18"/>
                    <w:lang w:val="es-ES"/>
                  </w:rPr>
                </w:pPr>
                <w:r w:rsidRPr="00E72FE3">
                  <w:rPr>
                    <w:rFonts w:eastAsia="Calibri" w:cstheme="minorHAnsi"/>
                    <w:sz w:val="18"/>
                    <w:szCs w:val="18"/>
                    <w:lang w:val="es-ES"/>
                  </w:rPr>
                  <w:t xml:space="preserve">El cálculo del IGAM enfrenta limitaciones debido a la dependencia de la calidad y disponibilidad de datos, ya que pueden presentarse subregistros, demoras en la consolidación de información o diferencias en los reportes suministrados por el Grupo de Salvamento Minero de la ANM y las empresas mineras. Además, existe una falta de estandarización en la clasificación de accidentes, lo que puede generar inconsistencias en </w:t>
                </w:r>
                <w:r w:rsidRPr="00E72FE3">
                  <w:rPr>
                    <w:rFonts w:eastAsia="Calibri" w:cstheme="minorHAnsi"/>
                    <w:sz w:val="18"/>
                    <w:szCs w:val="18"/>
                    <w:lang w:val="es-ES"/>
                  </w:rPr>
                  <w:lastRenderedPageBreak/>
                  <w:t>la categorización de eventos y afectar la confiabilidad del indicador.</w:t>
                </w:r>
              </w:p>
            </w:tc>
          </w:sdtContent>
        </w:sdt>
      </w:tr>
      <w:tr w:rsidR="005133CE" w:rsidRPr="00DD20DE" w14:paraId="29133EB9" w14:textId="77777777" w:rsidTr="00086295">
        <w:trPr>
          <w:trHeight w:val="20"/>
        </w:trPr>
        <w:tc>
          <w:tcPr>
            <w:tcW w:w="804"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Facilidad de obtención</w:t>
            </w:r>
          </w:p>
        </w:tc>
        <w:tc>
          <w:tcPr>
            <w:tcW w:w="1409" w:type="pct"/>
            <w:gridSpan w:val="3"/>
            <w:vAlign w:val="center"/>
          </w:tcPr>
          <w:p w14:paraId="6AB18161" w14:textId="57C2B27F"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Content>
                <w:r w:rsidR="00777397">
                  <w:rPr>
                    <w:rFonts w:ascii="MS Gothic" w:eastAsia="MS Gothic" w:hAnsi="MS Gothic" w:cstheme="minorHAnsi" w:hint="eastAsia"/>
                    <w:spacing w:val="-2"/>
                    <w:sz w:val="18"/>
                    <w:szCs w:val="18"/>
                    <w:lang w:val="es-ES"/>
                  </w:rPr>
                  <w:t>☒</w:t>
                </w:r>
              </w:sdtContent>
            </w:sdt>
          </w:p>
        </w:tc>
        <w:tc>
          <w:tcPr>
            <w:tcW w:w="1408" w:type="pct"/>
            <w:gridSpan w:val="2"/>
            <w:vAlign w:val="center"/>
          </w:tcPr>
          <w:p w14:paraId="36BD623F" w14:textId="70E10FE2"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1"/>
                  <w14:checkedState w14:val="2612" w14:font="MS Gothic"/>
                  <w14:uncheckedState w14:val="2610" w14:font="MS Gothic"/>
                </w14:checkbox>
              </w:sdtPr>
              <w:sdtContent>
                <w:r w:rsidR="00AB6A69" w:rsidRPr="00AB6A69">
                  <w:rPr>
                    <w:rFonts w:ascii="MS Gothic" w:eastAsia="MS Gothic" w:hAnsi="MS Gothic" w:cstheme="minorHAnsi" w:hint="eastAsia"/>
                    <w:spacing w:val="-2"/>
                    <w:sz w:val="18"/>
                    <w:szCs w:val="18"/>
                    <w:lang w:val="es-ES"/>
                  </w:rPr>
                  <w:t>☒</w:t>
                </w:r>
              </w:sdtContent>
            </w:sdt>
          </w:p>
        </w:tc>
        <w:tc>
          <w:tcPr>
            <w:tcW w:w="1379"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086295">
        <w:trPr>
          <w:trHeight w:val="20"/>
        </w:trPr>
        <w:tc>
          <w:tcPr>
            <w:tcW w:w="804"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196" w:type="pct"/>
            <w:gridSpan w:val="8"/>
          </w:tcPr>
          <w:p w14:paraId="0803D179" w14:textId="77777777" w:rsidR="00777397" w:rsidRDefault="005133CE" w:rsidP="005133CE">
            <w:pPr>
              <w:ind w:right="91"/>
              <w:rPr>
                <w:rFonts w:eastAsia="Calibri" w:cstheme="minorHAnsi"/>
                <w:position w:val="-10"/>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qué?:</w:t>
            </w:r>
          </w:p>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p w14:paraId="161F5E03" w14:textId="77777777" w:rsidR="00AB6A69" w:rsidRDefault="00AB6A69" w:rsidP="00AB6A69">
                <w:pPr>
                  <w:ind w:right="91"/>
                  <w:jc w:val="both"/>
                  <w:rPr>
                    <w:rFonts w:eastAsia="Calibri" w:cstheme="minorHAnsi"/>
                    <w:sz w:val="18"/>
                    <w:szCs w:val="18"/>
                    <w:lang w:val="es-CO"/>
                  </w:rPr>
                </w:pPr>
                <w:r w:rsidRPr="00AB6A69">
                  <w:rPr>
                    <w:rFonts w:eastAsia="Calibri" w:cstheme="minorHAnsi"/>
                    <w:sz w:val="18"/>
                    <w:szCs w:val="18"/>
                    <w:lang w:val="es-CO"/>
                  </w:rPr>
                  <w:t>El cálculo del Índice de Gravedad de Accidentes Mineros (IGAM) puede considerarse de facilidad regular, dado que la fuente principal de información es el Grupo de Salvamento Minero de la Agencia Nacional de Minería (ANM), entidad encargada de registrar y atender emergencias en el sector.</w:t>
                </w:r>
              </w:p>
              <w:p w14:paraId="661ADA47" w14:textId="77777777" w:rsidR="00AB6A69" w:rsidRPr="00AB6A69" w:rsidRDefault="00AB6A69" w:rsidP="00AB6A69">
                <w:pPr>
                  <w:ind w:right="91"/>
                  <w:jc w:val="both"/>
                  <w:rPr>
                    <w:rFonts w:eastAsia="Calibri" w:cstheme="minorHAnsi"/>
                    <w:sz w:val="18"/>
                    <w:szCs w:val="18"/>
                    <w:lang w:val="es-CO"/>
                  </w:rPr>
                </w:pPr>
              </w:p>
              <w:p w14:paraId="309D4B4A" w14:textId="5F1D7522" w:rsidR="005133CE" w:rsidRPr="00DD20DE" w:rsidRDefault="00AB6A69" w:rsidP="00AB6A69">
                <w:pPr>
                  <w:ind w:right="91"/>
                  <w:jc w:val="both"/>
                  <w:rPr>
                    <w:rFonts w:eastAsia="Calibri" w:cstheme="minorHAnsi"/>
                    <w:sz w:val="18"/>
                    <w:szCs w:val="18"/>
                    <w:lang w:val="es-ES"/>
                  </w:rPr>
                </w:pPr>
                <w:r w:rsidRPr="00AB6A69">
                  <w:rPr>
                    <w:rFonts w:eastAsia="Calibri" w:cstheme="minorHAnsi"/>
                    <w:sz w:val="18"/>
                    <w:szCs w:val="18"/>
                    <w:lang w:val="es-CO"/>
                  </w:rPr>
                  <w:t xml:space="preserve">Por un lado, la fórmula del IGAM es sencilla y utiliza datos básicos como el número de heridos, fatalidades y eventos accidentales, los cuales son registrados en la plataforma de la ANM. Sin embargo, la dificultad radica en la precisión y disponibilidad de los datos, ya que en algunos casos pueden presentarse subregistros, demoras en la consolidación de la información o diferencias en los reportes según la empresa minera. Además, la categorización de los accidentes y la verificación de su gravedad pueden influir en la confiabilidad del </w:t>
                </w:r>
                <w:r w:rsidR="00827C0D" w:rsidRPr="00AB6A69">
                  <w:rPr>
                    <w:rFonts w:eastAsia="Calibri" w:cstheme="minorHAnsi"/>
                    <w:sz w:val="18"/>
                    <w:szCs w:val="18"/>
                    <w:lang w:val="es-CO"/>
                  </w:rPr>
                  <w:t>índice.</w:t>
                </w:r>
              </w:p>
            </w:sdtContent>
          </w:sdt>
        </w:tc>
      </w:tr>
      <w:tr w:rsidR="005133CE" w:rsidRPr="00DD20DE" w14:paraId="30289FFC" w14:textId="77777777" w:rsidTr="00086295">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086295" w:rsidRPr="00DD20DE" w14:paraId="1F6C19D8" w14:textId="77777777" w:rsidTr="00086295">
        <w:trPr>
          <w:trHeight w:val="20"/>
        </w:trPr>
        <w:tc>
          <w:tcPr>
            <w:tcW w:w="804" w:type="pct"/>
            <w:shd w:val="clear" w:color="auto" w:fill="D9D9D9"/>
            <w:vAlign w:val="center"/>
          </w:tcPr>
          <w:p w14:paraId="218E44D1"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rPr>
            <w:alias w:val="Entidad"/>
            <w:tag w:val="Entidad"/>
            <w:id w:val="-2117973869"/>
            <w:placeholder>
              <w:docPart w:val="884AC103106240B294A9579E6DFF65B2"/>
            </w:placeholder>
          </w:sdtPr>
          <w:sdtContent>
            <w:tc>
              <w:tcPr>
                <w:tcW w:w="4196" w:type="pct"/>
                <w:gridSpan w:val="8"/>
              </w:tcPr>
              <w:p w14:paraId="69F2B73A" w14:textId="1381843D"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Ministerio de Minas y Energía</w:t>
                </w:r>
              </w:p>
            </w:tc>
          </w:sdtContent>
        </w:sdt>
      </w:tr>
      <w:tr w:rsidR="00086295" w:rsidRPr="00DD20DE" w14:paraId="103DB717" w14:textId="77777777" w:rsidTr="00086295">
        <w:trPr>
          <w:trHeight w:val="20"/>
        </w:trPr>
        <w:tc>
          <w:tcPr>
            <w:tcW w:w="804" w:type="pct"/>
            <w:shd w:val="clear" w:color="auto" w:fill="D9D9D9"/>
            <w:vAlign w:val="center"/>
          </w:tcPr>
          <w:p w14:paraId="11282AEB"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rPr>
            <w:alias w:val="Dependencia"/>
            <w:tag w:val="Dependencia"/>
            <w:id w:val="-1792968737"/>
            <w:placeholder>
              <w:docPart w:val="338D3FC0B5BE4E5D84FA9DBC3CE4EA13"/>
            </w:placeholder>
          </w:sdtPr>
          <w:sdtContent>
            <w:tc>
              <w:tcPr>
                <w:tcW w:w="4196" w:type="pct"/>
                <w:gridSpan w:val="8"/>
              </w:tcPr>
              <w:p w14:paraId="4D033CBB" w14:textId="7668E1E4"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Oficina de Asuntos Ambientales y Sociales</w:t>
                </w:r>
              </w:p>
            </w:tc>
          </w:sdtContent>
        </w:sdt>
      </w:tr>
      <w:tr w:rsidR="00086295" w:rsidRPr="00DD20DE" w14:paraId="23C99516" w14:textId="77777777" w:rsidTr="00086295">
        <w:trPr>
          <w:trHeight w:val="20"/>
        </w:trPr>
        <w:tc>
          <w:tcPr>
            <w:tcW w:w="804" w:type="pct"/>
            <w:shd w:val="clear" w:color="auto" w:fill="D9D9D9"/>
            <w:vAlign w:val="center"/>
          </w:tcPr>
          <w:p w14:paraId="2AA5A913"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rPr>
            <w:alias w:val="Teléfono de la dependencia"/>
            <w:tag w:val="Teléfono de la dependencia"/>
            <w:id w:val="603464766"/>
            <w:placeholder>
              <w:docPart w:val="4ECA4D319AC3433E8DBD8660AF79D945"/>
            </w:placeholder>
          </w:sdtPr>
          <w:sdtContent>
            <w:tc>
              <w:tcPr>
                <w:tcW w:w="4196" w:type="pct"/>
                <w:gridSpan w:val="8"/>
              </w:tcPr>
              <w:p w14:paraId="30540ED4" w14:textId="4EC3EA85"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601 2200 300</w:t>
                </w:r>
              </w:p>
            </w:tc>
          </w:sdtContent>
        </w:sdt>
      </w:tr>
      <w:tr w:rsidR="00086295" w:rsidRPr="00DD20DE" w14:paraId="7C8505E7" w14:textId="77777777" w:rsidTr="00086295">
        <w:trPr>
          <w:trHeight w:val="20"/>
        </w:trPr>
        <w:tc>
          <w:tcPr>
            <w:tcW w:w="804" w:type="pct"/>
            <w:shd w:val="clear" w:color="auto" w:fill="D9D9D9"/>
            <w:vAlign w:val="center"/>
          </w:tcPr>
          <w:p w14:paraId="07693E12" w14:textId="0DCE259A" w:rsidR="00086295" w:rsidRPr="00DD20DE" w:rsidRDefault="00086295" w:rsidP="00086295">
            <w:pPr>
              <w:jc w:val="center"/>
              <w:rPr>
                <w:rFonts w:eastAsia="Calibri" w:cstheme="minorHAnsi"/>
                <w:b/>
                <w:i/>
                <w:spacing w:val="-2"/>
                <w:sz w:val="18"/>
                <w:szCs w:val="18"/>
                <w:lang w:val="es-ES"/>
              </w:rPr>
            </w:pPr>
            <w:r w:rsidRPr="00DD20DE">
              <w:rPr>
                <w:rFonts w:eastAsia="Calibri" w:cstheme="minorHAnsi"/>
                <w:b/>
                <w:i/>
                <w:spacing w:val="-2"/>
                <w:sz w:val="18"/>
                <w:szCs w:val="18"/>
                <w:lang w:val="es-ES"/>
              </w:rPr>
              <w:t>Dirección de la dependencia</w:t>
            </w:r>
          </w:p>
        </w:tc>
        <w:sdt>
          <w:sdtPr>
            <w:rPr>
              <w:rFonts w:eastAsia="Calibri" w:cstheme="minorHAnsi"/>
              <w:sz w:val="18"/>
              <w:szCs w:val="18"/>
            </w:rPr>
            <w:alias w:val="Dirección de la dependencia "/>
            <w:tag w:val="Dirección de la dependencia "/>
            <w:id w:val="559372583"/>
            <w:placeholder>
              <w:docPart w:val="27921D812E074248B983FB86B3771E8D"/>
            </w:placeholder>
          </w:sdtPr>
          <w:sdtContent>
            <w:tc>
              <w:tcPr>
                <w:tcW w:w="4196" w:type="pct"/>
                <w:gridSpan w:val="8"/>
              </w:tcPr>
              <w:p w14:paraId="6B7EDA2E" w14:textId="27966A48"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Calle 43 No. 57 - 31 – Centro Administrativo Nacional Bogotá D.C - Colombia.</w:t>
                </w:r>
              </w:p>
            </w:tc>
          </w:sdtContent>
        </w:sdt>
      </w:tr>
      <w:tr w:rsidR="005133CE" w:rsidRPr="00DD20DE" w14:paraId="3E64677F" w14:textId="77777777" w:rsidTr="00086295">
        <w:trPr>
          <w:trHeight w:val="20"/>
        </w:trPr>
        <w:tc>
          <w:tcPr>
            <w:tcW w:w="5000" w:type="pct"/>
            <w:gridSpan w:val="9"/>
            <w:shd w:val="clear" w:color="auto" w:fill="A6A6A6" w:themeFill="background1" w:themeFillShade="A6"/>
          </w:tcPr>
          <w:p w14:paraId="16405E0A" w14:textId="77777777" w:rsidR="005133CE" w:rsidRPr="00DD20DE" w:rsidRDefault="005133CE" w:rsidP="005133CE">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086295" w:rsidRPr="00DD20DE" w14:paraId="2F110014" w14:textId="77777777" w:rsidTr="00086295">
        <w:trPr>
          <w:trHeight w:val="20"/>
        </w:trPr>
        <w:tc>
          <w:tcPr>
            <w:tcW w:w="804" w:type="pct"/>
            <w:shd w:val="clear" w:color="auto" w:fill="D9D9D9"/>
            <w:vAlign w:val="center"/>
          </w:tcPr>
          <w:p w14:paraId="2CE34004"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rPr>
            <w:alias w:val="Nombre"/>
            <w:tag w:val="Nombre"/>
            <w:id w:val="1555662621"/>
            <w:placeholder>
              <w:docPart w:val="35244A45C5F6411C88DB134A3C80E916"/>
            </w:placeholder>
          </w:sdtPr>
          <w:sdtContent>
            <w:tc>
              <w:tcPr>
                <w:tcW w:w="4196" w:type="pct"/>
                <w:gridSpan w:val="8"/>
              </w:tcPr>
              <w:p w14:paraId="251B9ADE" w14:textId="354FF7D4" w:rsidR="00086295" w:rsidRPr="00DD20DE" w:rsidRDefault="00086295" w:rsidP="00086295">
                <w:pPr>
                  <w:spacing w:line="199" w:lineRule="exact"/>
                  <w:jc w:val="both"/>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r w:rsidR="00086295" w:rsidRPr="00DD20DE" w14:paraId="372299A3" w14:textId="77777777" w:rsidTr="00086295">
        <w:trPr>
          <w:trHeight w:val="20"/>
        </w:trPr>
        <w:tc>
          <w:tcPr>
            <w:tcW w:w="804" w:type="pct"/>
            <w:shd w:val="clear" w:color="auto" w:fill="D9D9D9"/>
            <w:vAlign w:val="center"/>
          </w:tcPr>
          <w:p w14:paraId="3A3CD968"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rPr>
            <w:alias w:val="Nombre"/>
            <w:tag w:val="Nombre"/>
            <w:id w:val="-480928467"/>
            <w:placeholder>
              <w:docPart w:val="1FB1CDE2135342FBBA1D918FBEE0FDCF"/>
            </w:placeholder>
          </w:sdtPr>
          <w:sdtContent>
            <w:tc>
              <w:tcPr>
                <w:tcW w:w="4196" w:type="pct"/>
                <w:gridSpan w:val="8"/>
              </w:tcPr>
              <w:p w14:paraId="4B6D31F6" w14:textId="109C8472"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r w:rsidR="00086295" w:rsidRPr="00DD20DE" w14:paraId="0413D2A1" w14:textId="77777777" w:rsidTr="00086295">
        <w:trPr>
          <w:trHeight w:val="20"/>
        </w:trPr>
        <w:tc>
          <w:tcPr>
            <w:tcW w:w="804" w:type="pct"/>
            <w:shd w:val="clear" w:color="auto" w:fill="D9D9D9"/>
            <w:vAlign w:val="center"/>
          </w:tcPr>
          <w:p w14:paraId="456CD1F0"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rPr>
            <w:alias w:val="Nombre"/>
            <w:tag w:val="Nombre"/>
            <w:id w:val="-244269708"/>
            <w:placeholder>
              <w:docPart w:val="3B5A13F478824E95B9A8CA488B6B6439"/>
            </w:placeholder>
          </w:sdtPr>
          <w:sdtContent>
            <w:tc>
              <w:tcPr>
                <w:tcW w:w="4196" w:type="pct"/>
                <w:gridSpan w:val="8"/>
              </w:tcPr>
              <w:p w14:paraId="7ABEC837" w14:textId="1347463D"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D66A17">
        <w:trPr>
          <w:trHeight w:val="20"/>
        </w:trPr>
        <w:tc>
          <w:tcPr>
            <w:tcW w:w="799"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5F7156C5" w:rsidR="006238AE" w:rsidRPr="00DD20DE" w:rsidRDefault="00086295" w:rsidP="00B558B2">
                <w:pPr>
                  <w:rPr>
                    <w:rFonts w:eastAsia="Calibri" w:cstheme="minorHAnsi"/>
                    <w:b/>
                    <w:sz w:val="18"/>
                    <w:szCs w:val="18"/>
                    <w:lang w:val="es-ES"/>
                  </w:rPr>
                </w:pPr>
                <w:r>
                  <w:rPr>
                    <w:rFonts w:eastAsia="Calibri" w:cstheme="minorHAnsi"/>
                    <w:sz w:val="18"/>
                    <w:szCs w:val="18"/>
                    <w:lang w:val="es-ES"/>
                  </w:rPr>
                  <w:t>1</w:t>
                </w:r>
              </w:p>
            </w:tc>
          </w:sdtContent>
        </w:sdt>
      </w:tr>
      <w:tr w:rsidR="00292828" w:rsidRPr="00DD20DE" w14:paraId="5CC13398" w14:textId="77777777" w:rsidTr="00D66A17">
        <w:trPr>
          <w:trHeight w:val="20"/>
        </w:trPr>
        <w:tc>
          <w:tcPr>
            <w:tcW w:w="799"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572C623A" w14:textId="248AF83A" w:rsidR="006238AE" w:rsidRPr="00DD20DE" w:rsidRDefault="00384F7B" w:rsidP="00B558B2">
                <w:pPr>
                  <w:rPr>
                    <w:rFonts w:eastAsia="Calibri" w:cstheme="minorHAnsi"/>
                    <w:b/>
                    <w:sz w:val="18"/>
                    <w:szCs w:val="18"/>
                    <w:lang w:val="es-ES"/>
                  </w:rPr>
                </w:pPr>
                <w:proofErr w:type="spellStart"/>
                <w:r>
                  <w:rPr>
                    <w:rFonts w:eastAsia="Calibri" w:cstheme="minorHAnsi"/>
                    <w:sz w:val="18"/>
                    <w:szCs w:val="18"/>
                    <w:lang w:val="es-ES"/>
                  </w:rPr>
                  <w:t>N°</w:t>
                </w:r>
                <w:proofErr w:type="spellEnd"/>
                <w:r>
                  <w:rPr>
                    <w:rFonts w:eastAsia="Calibri" w:cstheme="minorHAnsi"/>
                    <w:sz w:val="18"/>
                    <w:szCs w:val="18"/>
                    <w:lang w:val="es-ES"/>
                  </w:rPr>
                  <w:t xml:space="preserve"> de heridos</w:t>
                </w:r>
              </w:p>
            </w:tc>
          </w:sdtContent>
        </w:sdt>
      </w:tr>
      <w:tr w:rsidR="00292828" w:rsidRPr="00DD20DE" w14:paraId="7C1F834B" w14:textId="77777777" w:rsidTr="00D66A17">
        <w:trPr>
          <w:trHeight w:val="20"/>
        </w:trPr>
        <w:tc>
          <w:tcPr>
            <w:tcW w:w="799"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04D0F790"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086295">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D66A17">
        <w:trPr>
          <w:trHeight w:val="20"/>
        </w:trPr>
        <w:tc>
          <w:tcPr>
            <w:tcW w:w="799"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1" w:type="pct"/>
            <w:gridSpan w:val="6"/>
          </w:tcPr>
          <w:p w14:paraId="7FEB02E8" w14:textId="6415C42B"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086295"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D66A17">
        <w:trPr>
          <w:trHeight w:val="20"/>
        </w:trPr>
        <w:tc>
          <w:tcPr>
            <w:tcW w:w="799"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0E45530A" w:rsidR="006238AE" w:rsidRPr="00DD20DE" w:rsidRDefault="001E090F" w:rsidP="00086295">
                <w:pPr>
                  <w:spacing w:line="216" w:lineRule="exact"/>
                  <w:ind w:right="111"/>
                  <w:rPr>
                    <w:rFonts w:eastAsia="Calibri" w:cstheme="minorHAnsi"/>
                    <w:sz w:val="18"/>
                    <w:szCs w:val="18"/>
                    <w:lang w:val="es-ES"/>
                  </w:rPr>
                </w:pPr>
                <w:r w:rsidRPr="001E090F">
                  <w:rPr>
                    <w:rFonts w:eastAsia="Calibri" w:cstheme="minorHAnsi"/>
                    <w:sz w:val="18"/>
                    <w:szCs w:val="18"/>
                    <w:lang w:val="es-ES"/>
                  </w:rPr>
                  <w:t>Agencia Nacional de Minería (ANM) - Grupo de salvamento minero</w:t>
                </w:r>
                <w:r>
                  <w:rPr>
                    <w:rFonts w:eastAsia="Calibri" w:cstheme="minorHAnsi"/>
                    <w:sz w:val="18"/>
                    <w:szCs w:val="18"/>
                    <w:lang w:val="es-ES"/>
                  </w:rPr>
                  <w:t xml:space="preserve">- </w:t>
                </w:r>
                <w:r w:rsidR="00086295">
                  <w:rPr>
                    <w:rFonts w:eastAsia="Calibri" w:cstheme="minorHAnsi"/>
                    <w:sz w:val="18"/>
                    <w:szCs w:val="18"/>
                    <w:lang w:val="es-ES"/>
                  </w:rPr>
                  <w:t>consolidado por el tablero de control de accidentalidad del Ministerio de Minas y Energía</w:t>
                </w:r>
              </w:p>
            </w:tc>
          </w:sdtContent>
        </w:sdt>
      </w:tr>
      <w:tr w:rsidR="006238AE" w:rsidRPr="00DD20DE" w14:paraId="3FCE0415" w14:textId="77777777" w:rsidTr="00D66A17">
        <w:trPr>
          <w:trHeight w:val="20"/>
        </w:trPr>
        <w:tc>
          <w:tcPr>
            <w:tcW w:w="799"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7F9A270B" w:rsidR="006238AE" w:rsidRPr="00DD20DE" w:rsidRDefault="00086295" w:rsidP="006238AE">
                <w:pPr>
                  <w:rPr>
                    <w:rFonts w:eastAsia="Calibri" w:cstheme="minorHAnsi"/>
                    <w:sz w:val="18"/>
                    <w:szCs w:val="18"/>
                    <w:lang w:val="es-ES"/>
                  </w:rPr>
                </w:pPr>
                <w:r>
                  <w:rPr>
                    <w:rFonts w:eastAsia="Calibri" w:cstheme="minorHAnsi"/>
                    <w:sz w:val="18"/>
                    <w:szCs w:val="18"/>
                    <w:lang w:val="es-ES"/>
                  </w:rPr>
                  <w:t>NA</w:t>
                </w:r>
              </w:p>
            </w:tc>
          </w:sdtContent>
        </w:sdt>
      </w:tr>
      <w:tr w:rsidR="006238AE" w:rsidRPr="00DD20DE" w14:paraId="51A1CBC0" w14:textId="77777777" w:rsidTr="00D66A17">
        <w:trPr>
          <w:trHeight w:val="20"/>
        </w:trPr>
        <w:tc>
          <w:tcPr>
            <w:tcW w:w="799" w:type="pct"/>
            <w:shd w:val="clear" w:color="auto" w:fill="D9D9D9"/>
            <w:vAlign w:val="center"/>
          </w:tcPr>
          <w:p w14:paraId="5D7F77D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110092479D2E43D89778F72603628337"/>
            </w:placeholder>
          </w:sdtPr>
          <w:sdtEndPr>
            <w:rPr>
              <w:color w:val="FF0000"/>
            </w:rPr>
          </w:sdtEndPr>
          <w:sdtContent>
            <w:tc>
              <w:tcPr>
                <w:tcW w:w="4201" w:type="pct"/>
                <w:gridSpan w:val="6"/>
              </w:tcPr>
              <w:p w14:paraId="7E244CC3" w14:textId="56D88EC7" w:rsidR="006238AE" w:rsidRPr="00DD20DE" w:rsidRDefault="000B3B95" w:rsidP="006238AE">
                <w:pPr>
                  <w:ind w:right="111"/>
                  <w:rPr>
                    <w:rFonts w:eastAsia="Calibri" w:cstheme="minorHAnsi"/>
                    <w:sz w:val="18"/>
                    <w:szCs w:val="18"/>
                    <w:lang w:val="es-ES"/>
                  </w:rPr>
                </w:pPr>
                <w:hyperlink r:id="rId8" w:history="1">
                  <w:r w:rsidRPr="00672CE8">
                    <w:rPr>
                      <w:rStyle w:val="Hipervnculo"/>
                      <w:rFonts w:eastAsia="Calibri" w:cstheme="minorHAnsi"/>
                      <w:sz w:val="18"/>
                      <w:szCs w:val="18"/>
                      <w:lang w:val="es-ES"/>
                    </w:rPr>
                    <w:t>https://www.anm.gov.co/grupo-seguridad-y-salvamento-minero</w:t>
                  </w:r>
                </w:hyperlink>
                <w:r>
                  <w:rPr>
                    <w:rFonts w:eastAsia="Calibri" w:cstheme="minorHAnsi"/>
                    <w:sz w:val="18"/>
                    <w:szCs w:val="18"/>
                    <w:lang w:val="es-ES"/>
                  </w:rPr>
                  <w:t xml:space="preserve"> </w:t>
                </w:r>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238AE" w:rsidRPr="00DD20DE" w14:paraId="5634B328" w14:textId="77777777" w:rsidTr="00D66A17">
        <w:trPr>
          <w:trHeight w:val="20"/>
        </w:trPr>
        <w:tc>
          <w:tcPr>
            <w:tcW w:w="799" w:type="pct"/>
            <w:shd w:val="clear" w:color="auto" w:fill="D9D9D9" w:themeFill="background1" w:themeFillShade="D9"/>
            <w:vAlign w:val="center"/>
          </w:tcPr>
          <w:p w14:paraId="4E278D9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1F0C7E7419604C5BB18D55BFA84C3848"/>
            </w:placeholder>
          </w:sdtPr>
          <w:sdtEndPr>
            <w:rPr>
              <w:color w:val="FF0000"/>
            </w:rPr>
          </w:sdtEndPr>
          <w:sdtContent>
            <w:tc>
              <w:tcPr>
                <w:tcW w:w="4201" w:type="pct"/>
                <w:gridSpan w:val="6"/>
              </w:tcPr>
              <w:p w14:paraId="5E6EA820" w14:textId="46EE3859" w:rsidR="006238AE" w:rsidRPr="00DD20DE" w:rsidRDefault="00086295" w:rsidP="006238AE">
                <w:pPr>
                  <w:rPr>
                    <w:rFonts w:eastAsia="Calibri" w:cstheme="minorHAnsi"/>
                    <w:sz w:val="18"/>
                    <w:szCs w:val="18"/>
                    <w:lang w:val="es-ES"/>
                  </w:rPr>
                </w:pPr>
                <w:r>
                  <w:rPr>
                    <w:rFonts w:eastAsia="Calibri" w:cstheme="minorHAnsi"/>
                    <w:sz w:val="18"/>
                    <w:szCs w:val="18"/>
                    <w:lang w:val="es-ES"/>
                  </w:rPr>
                  <w:t>A</w:t>
                </w:r>
                <w:r w:rsidR="001E090F">
                  <w:rPr>
                    <w:rFonts w:eastAsia="Calibri" w:cstheme="minorHAnsi"/>
                    <w:sz w:val="18"/>
                    <w:szCs w:val="18"/>
                    <w:lang w:val="es-ES"/>
                  </w:rPr>
                  <w:t xml:space="preserve">NM- </w:t>
                </w:r>
                <w:r>
                  <w:rPr>
                    <w:rFonts w:eastAsia="Calibri" w:cstheme="minorHAnsi"/>
                    <w:sz w:val="18"/>
                    <w:szCs w:val="18"/>
                    <w:lang w:val="es-ES"/>
                  </w:rPr>
                  <w:t xml:space="preserve">Ministerio de minas y energía </w:t>
                </w:r>
              </w:p>
            </w:tc>
          </w:sdtContent>
        </w:sdt>
      </w:tr>
      <w:tr w:rsidR="006238AE" w:rsidRPr="00DD20DE" w14:paraId="34766656" w14:textId="77777777" w:rsidTr="00D66A17">
        <w:trPr>
          <w:trHeight w:val="20"/>
        </w:trPr>
        <w:tc>
          <w:tcPr>
            <w:tcW w:w="799" w:type="pct"/>
            <w:shd w:val="clear" w:color="auto" w:fill="D9D9D9" w:themeFill="background1" w:themeFillShade="D9"/>
            <w:vAlign w:val="center"/>
          </w:tcPr>
          <w:p w14:paraId="3EC9F613"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1601B66F" w:rsidR="006238AE" w:rsidRPr="00DD20DE" w:rsidRDefault="001B5EB0" w:rsidP="006238AE">
                <w:pPr>
                  <w:rPr>
                    <w:rFonts w:eastAsia="Calibri" w:cstheme="minorHAnsi"/>
                    <w:sz w:val="18"/>
                    <w:szCs w:val="18"/>
                    <w:lang w:val="es-ES"/>
                  </w:rPr>
                </w:pPr>
                <w:r>
                  <w:rPr>
                    <w:rFonts w:eastAsia="Calibri" w:cstheme="minorHAnsi"/>
                    <w:sz w:val="18"/>
                    <w:szCs w:val="18"/>
                    <w:lang w:val="es-ES"/>
                  </w:rPr>
                  <w:t xml:space="preserve">Grupo de salvamento minero </w:t>
                </w:r>
                <w:r w:rsidR="00086295">
                  <w:rPr>
                    <w:rFonts w:eastAsia="Calibri" w:cstheme="minorHAnsi"/>
                    <w:sz w:val="18"/>
                    <w:szCs w:val="18"/>
                    <w:lang w:val="es-ES"/>
                  </w:rPr>
                  <w:t>– Oficina de gestión del riesgo de desastres</w:t>
                </w:r>
              </w:p>
            </w:tc>
          </w:sdtContent>
        </w:sdt>
      </w:tr>
    </w:tbl>
    <w:p w14:paraId="4A88AD51" w14:textId="77777777" w:rsidR="00292828"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1B5EB0" w:rsidRPr="00DD20DE" w14:paraId="44973E6F" w14:textId="77777777" w:rsidTr="00600E60">
        <w:trPr>
          <w:trHeight w:val="20"/>
        </w:trPr>
        <w:tc>
          <w:tcPr>
            <w:tcW w:w="5000" w:type="pct"/>
            <w:gridSpan w:val="7"/>
            <w:shd w:val="clear" w:color="auto" w:fill="A6A6A6" w:themeFill="background1" w:themeFillShade="A6"/>
          </w:tcPr>
          <w:p w14:paraId="472DD6D3" w14:textId="77777777" w:rsidR="001B5EB0" w:rsidRPr="00DD20DE" w:rsidRDefault="001B5EB0" w:rsidP="00600E60">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1B5EB0" w:rsidRPr="00DD20DE" w14:paraId="7F26F1A0" w14:textId="77777777" w:rsidTr="00600E60">
        <w:trPr>
          <w:trHeight w:val="20"/>
        </w:trPr>
        <w:tc>
          <w:tcPr>
            <w:tcW w:w="799" w:type="pct"/>
            <w:shd w:val="clear" w:color="auto" w:fill="D9D9D9"/>
            <w:vAlign w:val="center"/>
          </w:tcPr>
          <w:p w14:paraId="794303BC" w14:textId="77777777" w:rsidR="001B5EB0" w:rsidRPr="00DD20DE" w:rsidRDefault="001B5EB0" w:rsidP="00600E6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1629818926"/>
            <w:placeholder>
              <w:docPart w:val="DBBC2ADAD4F74FFA8D62A4C2318598AE"/>
            </w:placeholder>
          </w:sdtPr>
          <w:sdtEndPr>
            <w:rPr>
              <w:color w:val="FF0000"/>
            </w:rPr>
          </w:sdtEndPr>
          <w:sdtContent>
            <w:tc>
              <w:tcPr>
                <w:tcW w:w="4201" w:type="pct"/>
                <w:gridSpan w:val="6"/>
              </w:tcPr>
              <w:p w14:paraId="1AF33437" w14:textId="438C5BB3" w:rsidR="001B5EB0" w:rsidRPr="00DD20DE" w:rsidRDefault="001B5EB0" w:rsidP="00600E60">
                <w:pPr>
                  <w:rPr>
                    <w:rFonts w:eastAsia="Calibri" w:cstheme="minorHAnsi"/>
                    <w:b/>
                    <w:sz w:val="18"/>
                    <w:szCs w:val="18"/>
                    <w:lang w:val="es-ES"/>
                  </w:rPr>
                </w:pPr>
                <w:r>
                  <w:rPr>
                    <w:rFonts w:eastAsia="Calibri" w:cstheme="minorHAnsi"/>
                    <w:sz w:val="18"/>
                    <w:szCs w:val="18"/>
                    <w:lang w:val="es-ES"/>
                  </w:rPr>
                  <w:t>2</w:t>
                </w:r>
              </w:p>
            </w:tc>
          </w:sdtContent>
        </w:sdt>
      </w:tr>
      <w:tr w:rsidR="001B5EB0" w:rsidRPr="00DD20DE" w14:paraId="6C3D5ADD" w14:textId="77777777" w:rsidTr="00600E60">
        <w:trPr>
          <w:trHeight w:val="20"/>
        </w:trPr>
        <w:tc>
          <w:tcPr>
            <w:tcW w:w="799" w:type="pct"/>
            <w:shd w:val="clear" w:color="auto" w:fill="D9D9D9"/>
            <w:vAlign w:val="center"/>
          </w:tcPr>
          <w:p w14:paraId="14108A8D" w14:textId="77777777" w:rsidR="001B5EB0" w:rsidRPr="00DD20DE" w:rsidRDefault="001B5EB0" w:rsidP="00600E6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62476511"/>
            <w:placeholder>
              <w:docPart w:val="7D6BF2C9F5CE47029CD074A753D1BD4D"/>
            </w:placeholder>
          </w:sdtPr>
          <w:sdtEndPr>
            <w:rPr>
              <w:color w:val="FF0000"/>
            </w:rPr>
          </w:sdtEndPr>
          <w:sdtContent>
            <w:tc>
              <w:tcPr>
                <w:tcW w:w="4201" w:type="pct"/>
                <w:gridSpan w:val="6"/>
              </w:tcPr>
              <w:p w14:paraId="59A00DC6" w14:textId="544C4A51" w:rsidR="001B5EB0" w:rsidRPr="00DD20DE" w:rsidRDefault="001B5EB0" w:rsidP="00600E60">
                <w:pPr>
                  <w:rPr>
                    <w:rFonts w:eastAsia="Calibri" w:cstheme="minorHAnsi"/>
                    <w:b/>
                    <w:sz w:val="18"/>
                    <w:szCs w:val="18"/>
                    <w:lang w:val="es-ES"/>
                  </w:rPr>
                </w:pPr>
                <w:proofErr w:type="spellStart"/>
                <w:r>
                  <w:rPr>
                    <w:rFonts w:eastAsia="Calibri" w:cstheme="minorHAnsi"/>
                    <w:sz w:val="18"/>
                    <w:szCs w:val="18"/>
                    <w:lang w:val="es-ES"/>
                  </w:rPr>
                  <w:t>N°</w:t>
                </w:r>
                <w:proofErr w:type="spellEnd"/>
                <w:r>
                  <w:rPr>
                    <w:rFonts w:eastAsia="Calibri" w:cstheme="minorHAnsi"/>
                    <w:sz w:val="18"/>
                    <w:szCs w:val="18"/>
                    <w:lang w:val="es-ES"/>
                  </w:rPr>
                  <w:t xml:space="preserve"> de fatalidad</w:t>
                </w:r>
              </w:p>
            </w:tc>
          </w:sdtContent>
        </w:sdt>
      </w:tr>
      <w:tr w:rsidR="001B5EB0" w:rsidRPr="00DD20DE" w14:paraId="62B8A897" w14:textId="77777777" w:rsidTr="00600E60">
        <w:trPr>
          <w:trHeight w:val="20"/>
        </w:trPr>
        <w:tc>
          <w:tcPr>
            <w:tcW w:w="799" w:type="pct"/>
            <w:vMerge w:val="restart"/>
            <w:shd w:val="clear" w:color="auto" w:fill="D9D9D9"/>
            <w:vAlign w:val="center"/>
          </w:tcPr>
          <w:p w14:paraId="08D3CCBF" w14:textId="77777777" w:rsidR="001B5EB0" w:rsidRPr="00DD20DE" w:rsidRDefault="001B5EB0" w:rsidP="00600E60">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406263A0" w14:textId="77777777" w:rsidR="001B5EB0" w:rsidRPr="00DD20DE" w:rsidRDefault="001B5EB0" w:rsidP="00600E60">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709698505"/>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1994B95C"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77875746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7997B5CA"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207202902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C260F80"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83243682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6B2D8AEC"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352698094"/>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4D376F61" w14:textId="77777777" w:rsidR="001B5EB0" w:rsidRPr="00DD20DE" w:rsidRDefault="001B5EB0" w:rsidP="00600E60">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1086844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1B5EB0" w:rsidRPr="00DD20DE" w14:paraId="42DC057E" w14:textId="77777777" w:rsidTr="00600E60">
        <w:trPr>
          <w:trHeight w:val="20"/>
        </w:trPr>
        <w:tc>
          <w:tcPr>
            <w:tcW w:w="799" w:type="pct"/>
            <w:vMerge/>
            <w:shd w:val="clear" w:color="auto" w:fill="D9D9D9"/>
          </w:tcPr>
          <w:p w14:paraId="61288637" w14:textId="77777777" w:rsidR="001B5EB0" w:rsidRPr="00DD20DE" w:rsidRDefault="001B5EB0" w:rsidP="00600E60">
            <w:pPr>
              <w:rPr>
                <w:rFonts w:eastAsia="Calibri" w:cstheme="minorHAnsi"/>
                <w:b/>
                <w:spacing w:val="-2"/>
                <w:sz w:val="18"/>
                <w:szCs w:val="18"/>
                <w:lang w:val="es-ES"/>
              </w:rPr>
            </w:pPr>
          </w:p>
        </w:tc>
        <w:tc>
          <w:tcPr>
            <w:tcW w:w="4201" w:type="pct"/>
            <w:gridSpan w:val="6"/>
          </w:tcPr>
          <w:p w14:paraId="6AB1D241" w14:textId="77777777" w:rsidR="001B5EB0" w:rsidRPr="00DD20DE" w:rsidRDefault="001B5EB0" w:rsidP="00600E60">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737925152"/>
                <w:placeholder>
                  <w:docPart w:val="2D6CC41B12B0478DAE55EC8D75CEA92C"/>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1B5EB0" w:rsidRPr="00DD20DE" w14:paraId="55C42A5C" w14:textId="77777777" w:rsidTr="00600E60">
        <w:trPr>
          <w:trHeight w:val="20"/>
        </w:trPr>
        <w:tc>
          <w:tcPr>
            <w:tcW w:w="5000" w:type="pct"/>
            <w:gridSpan w:val="7"/>
            <w:shd w:val="clear" w:color="auto" w:fill="A6A6A6" w:themeFill="background1" w:themeFillShade="A6"/>
          </w:tcPr>
          <w:p w14:paraId="0DCB929C" w14:textId="77777777" w:rsidR="001B5EB0" w:rsidRPr="00DD20DE" w:rsidRDefault="001B5EB0" w:rsidP="00600E60">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1B5EB0" w:rsidRPr="00DD20DE" w14:paraId="75789364" w14:textId="77777777" w:rsidTr="00600E60">
        <w:trPr>
          <w:trHeight w:val="20"/>
        </w:trPr>
        <w:tc>
          <w:tcPr>
            <w:tcW w:w="799" w:type="pct"/>
            <w:shd w:val="clear" w:color="auto" w:fill="D9D9D9"/>
            <w:vAlign w:val="center"/>
          </w:tcPr>
          <w:p w14:paraId="6199F465" w14:textId="77777777" w:rsidR="001B5EB0" w:rsidRPr="00DD20DE" w:rsidRDefault="001B5EB0"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1284412338"/>
            <w:placeholder>
              <w:docPart w:val="A2EE66E8EEFE48BE9FF22754D5AAFCB1"/>
            </w:placeholder>
          </w:sdtPr>
          <w:sdtEndPr>
            <w:rPr>
              <w:color w:val="FF0000"/>
            </w:rPr>
          </w:sdtEndPr>
          <w:sdtContent>
            <w:tc>
              <w:tcPr>
                <w:tcW w:w="4201" w:type="pct"/>
                <w:gridSpan w:val="6"/>
              </w:tcPr>
              <w:p w14:paraId="6A41B2E3" w14:textId="77777777" w:rsidR="001B5EB0" w:rsidRPr="00DD20DE" w:rsidRDefault="001B5EB0" w:rsidP="00600E60">
                <w:pPr>
                  <w:spacing w:line="216" w:lineRule="exact"/>
                  <w:ind w:right="111"/>
                  <w:rPr>
                    <w:rFonts w:eastAsia="Calibri" w:cstheme="minorHAnsi"/>
                    <w:sz w:val="18"/>
                    <w:szCs w:val="18"/>
                    <w:lang w:val="es-ES"/>
                  </w:rPr>
                </w:pPr>
                <w:r w:rsidRPr="001E090F">
                  <w:rPr>
                    <w:rFonts w:eastAsia="Calibri" w:cstheme="minorHAnsi"/>
                    <w:sz w:val="18"/>
                    <w:szCs w:val="18"/>
                    <w:lang w:val="es-ES"/>
                  </w:rPr>
                  <w:t>Agencia Nacional de Minería (ANM) - Grupo de salvamento minero</w:t>
                </w:r>
                <w:r>
                  <w:rPr>
                    <w:rFonts w:eastAsia="Calibri" w:cstheme="minorHAnsi"/>
                    <w:sz w:val="18"/>
                    <w:szCs w:val="18"/>
                    <w:lang w:val="es-ES"/>
                  </w:rPr>
                  <w:t>- consolidado por el tablero de control de accidentalidad del Ministerio de Minas y Energía</w:t>
                </w:r>
              </w:p>
            </w:tc>
          </w:sdtContent>
        </w:sdt>
      </w:tr>
      <w:tr w:rsidR="001B5EB0" w:rsidRPr="00DD20DE" w14:paraId="3472F2E0" w14:textId="77777777" w:rsidTr="00600E60">
        <w:trPr>
          <w:trHeight w:val="20"/>
        </w:trPr>
        <w:tc>
          <w:tcPr>
            <w:tcW w:w="799" w:type="pct"/>
            <w:shd w:val="clear" w:color="auto" w:fill="D9D9D9"/>
            <w:vAlign w:val="center"/>
          </w:tcPr>
          <w:p w14:paraId="2DBB56DE" w14:textId="77777777" w:rsidR="001B5EB0" w:rsidRPr="00DD20DE" w:rsidRDefault="001B5EB0"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lastRenderedPageBreak/>
              <w:t>Física</w:t>
            </w:r>
          </w:p>
        </w:tc>
        <w:sdt>
          <w:sdtPr>
            <w:rPr>
              <w:rFonts w:eastAsia="Calibri" w:cstheme="minorHAnsi"/>
              <w:sz w:val="18"/>
              <w:szCs w:val="18"/>
              <w:lang w:val="es-ES"/>
            </w:rPr>
            <w:alias w:val="Física"/>
            <w:tag w:val="Física"/>
            <w:id w:val="1031694016"/>
            <w:placeholder>
              <w:docPart w:val="F3459786BDF647A6A9A51DD87D8EDC97"/>
            </w:placeholder>
          </w:sdtPr>
          <w:sdtEndPr>
            <w:rPr>
              <w:color w:val="FF0000"/>
            </w:rPr>
          </w:sdtEndPr>
          <w:sdtContent>
            <w:tc>
              <w:tcPr>
                <w:tcW w:w="4201" w:type="pct"/>
                <w:gridSpan w:val="6"/>
              </w:tcPr>
              <w:p w14:paraId="07006016" w14:textId="77777777" w:rsidR="001B5EB0" w:rsidRPr="00DD20DE" w:rsidRDefault="001B5EB0" w:rsidP="00600E60">
                <w:pPr>
                  <w:rPr>
                    <w:rFonts w:eastAsia="Calibri" w:cstheme="minorHAnsi"/>
                    <w:sz w:val="18"/>
                    <w:szCs w:val="18"/>
                    <w:lang w:val="es-ES"/>
                  </w:rPr>
                </w:pPr>
                <w:r>
                  <w:rPr>
                    <w:rFonts w:eastAsia="Calibri" w:cstheme="minorHAnsi"/>
                    <w:sz w:val="18"/>
                    <w:szCs w:val="18"/>
                    <w:lang w:val="es-ES"/>
                  </w:rPr>
                  <w:t>NA</w:t>
                </w:r>
              </w:p>
            </w:tc>
          </w:sdtContent>
        </w:sdt>
      </w:tr>
      <w:tr w:rsidR="001B5EB0" w:rsidRPr="00DD20DE" w14:paraId="411E7D76" w14:textId="77777777" w:rsidTr="00600E60">
        <w:trPr>
          <w:trHeight w:val="20"/>
        </w:trPr>
        <w:tc>
          <w:tcPr>
            <w:tcW w:w="799" w:type="pct"/>
            <w:shd w:val="clear" w:color="auto" w:fill="D9D9D9"/>
            <w:vAlign w:val="center"/>
          </w:tcPr>
          <w:p w14:paraId="38DC4EC5" w14:textId="77777777" w:rsidR="001B5EB0" w:rsidRPr="00DD20DE" w:rsidRDefault="001B5EB0" w:rsidP="00600E60">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05177061"/>
            <w:placeholder>
              <w:docPart w:val="E700F1311C96409C91B4241C4A3C3079"/>
            </w:placeholder>
          </w:sdtPr>
          <w:sdtEndPr>
            <w:rPr>
              <w:color w:val="FF0000"/>
            </w:rPr>
          </w:sdtEndPr>
          <w:sdtContent>
            <w:tc>
              <w:tcPr>
                <w:tcW w:w="4201" w:type="pct"/>
                <w:gridSpan w:val="6"/>
              </w:tcPr>
              <w:p w14:paraId="76C6BBC5" w14:textId="77777777" w:rsidR="001B5EB0" w:rsidRPr="00DD20DE" w:rsidRDefault="001B5EB0" w:rsidP="00600E60">
                <w:pPr>
                  <w:ind w:right="111"/>
                  <w:rPr>
                    <w:rFonts w:eastAsia="Calibri" w:cstheme="minorHAnsi"/>
                    <w:sz w:val="18"/>
                    <w:szCs w:val="18"/>
                    <w:lang w:val="es-ES"/>
                  </w:rPr>
                </w:pPr>
                <w:hyperlink r:id="rId9" w:history="1">
                  <w:r w:rsidRPr="00672CE8">
                    <w:rPr>
                      <w:rStyle w:val="Hipervnculo"/>
                      <w:rFonts w:eastAsia="Calibri" w:cstheme="minorHAnsi"/>
                      <w:sz w:val="18"/>
                      <w:szCs w:val="18"/>
                      <w:lang w:val="es-ES"/>
                    </w:rPr>
                    <w:t>https://www.anm.gov.co/grupo-seguridad-y-salvamento-minero</w:t>
                  </w:r>
                </w:hyperlink>
                <w:r>
                  <w:rPr>
                    <w:rFonts w:eastAsia="Calibri" w:cstheme="minorHAnsi"/>
                    <w:sz w:val="18"/>
                    <w:szCs w:val="18"/>
                    <w:lang w:val="es-ES"/>
                  </w:rPr>
                  <w:t xml:space="preserve"> </w:t>
                </w:r>
              </w:p>
            </w:tc>
          </w:sdtContent>
        </w:sdt>
      </w:tr>
      <w:tr w:rsidR="001B5EB0" w:rsidRPr="00DD20DE" w14:paraId="62D987BC" w14:textId="77777777" w:rsidTr="00600E60">
        <w:trPr>
          <w:trHeight w:val="20"/>
        </w:trPr>
        <w:tc>
          <w:tcPr>
            <w:tcW w:w="5000" w:type="pct"/>
            <w:gridSpan w:val="7"/>
            <w:shd w:val="clear" w:color="auto" w:fill="A6A6A6" w:themeFill="background1" w:themeFillShade="A6"/>
          </w:tcPr>
          <w:p w14:paraId="49BFEC50" w14:textId="77777777" w:rsidR="001B5EB0" w:rsidRPr="00DD20DE" w:rsidRDefault="001B5EB0" w:rsidP="00600E60">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1B5EB0" w:rsidRPr="00DD20DE" w14:paraId="3C2BE3E6" w14:textId="77777777" w:rsidTr="00600E60">
        <w:trPr>
          <w:trHeight w:val="20"/>
        </w:trPr>
        <w:tc>
          <w:tcPr>
            <w:tcW w:w="799" w:type="pct"/>
            <w:shd w:val="clear" w:color="auto" w:fill="D9D9D9" w:themeFill="background1" w:themeFillShade="D9"/>
            <w:vAlign w:val="center"/>
          </w:tcPr>
          <w:p w14:paraId="4E392CDC" w14:textId="77777777" w:rsidR="001B5EB0" w:rsidRPr="00DD20DE" w:rsidRDefault="001B5EB0"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1538198900"/>
            <w:placeholder>
              <w:docPart w:val="51EB9250F67148088E070DF1389FAAA8"/>
            </w:placeholder>
          </w:sdtPr>
          <w:sdtEndPr>
            <w:rPr>
              <w:color w:val="FF0000"/>
            </w:rPr>
          </w:sdtEndPr>
          <w:sdtContent>
            <w:tc>
              <w:tcPr>
                <w:tcW w:w="4201" w:type="pct"/>
                <w:gridSpan w:val="6"/>
              </w:tcPr>
              <w:p w14:paraId="027ACD8A" w14:textId="77777777" w:rsidR="001B5EB0" w:rsidRPr="00DD20DE" w:rsidRDefault="001B5EB0" w:rsidP="00600E60">
                <w:pPr>
                  <w:rPr>
                    <w:rFonts w:eastAsia="Calibri" w:cstheme="minorHAnsi"/>
                    <w:sz w:val="18"/>
                    <w:szCs w:val="18"/>
                    <w:lang w:val="es-ES"/>
                  </w:rPr>
                </w:pPr>
                <w:r>
                  <w:rPr>
                    <w:rFonts w:eastAsia="Calibri" w:cstheme="minorHAnsi"/>
                    <w:sz w:val="18"/>
                    <w:szCs w:val="18"/>
                    <w:lang w:val="es-ES"/>
                  </w:rPr>
                  <w:t xml:space="preserve">ANM- Ministerio de minas y energía </w:t>
                </w:r>
              </w:p>
            </w:tc>
          </w:sdtContent>
        </w:sdt>
      </w:tr>
      <w:tr w:rsidR="001B5EB0" w:rsidRPr="00DD20DE" w14:paraId="60CFB216" w14:textId="77777777" w:rsidTr="00600E60">
        <w:trPr>
          <w:trHeight w:val="20"/>
        </w:trPr>
        <w:tc>
          <w:tcPr>
            <w:tcW w:w="799" w:type="pct"/>
            <w:shd w:val="clear" w:color="auto" w:fill="D9D9D9" w:themeFill="background1" w:themeFillShade="D9"/>
            <w:vAlign w:val="center"/>
          </w:tcPr>
          <w:p w14:paraId="7AD2D44E" w14:textId="77777777" w:rsidR="001B5EB0" w:rsidRPr="00DD20DE" w:rsidRDefault="001B5EB0"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360697177"/>
            <w:placeholder>
              <w:docPart w:val="3C43409BFB14499199CB2A0F56E7F11C"/>
            </w:placeholder>
          </w:sdtPr>
          <w:sdtEndPr>
            <w:rPr>
              <w:color w:val="FF0000"/>
            </w:rPr>
          </w:sdtEndPr>
          <w:sdtContent>
            <w:tc>
              <w:tcPr>
                <w:tcW w:w="4201" w:type="pct"/>
                <w:gridSpan w:val="6"/>
              </w:tcPr>
              <w:p w14:paraId="0527BECF" w14:textId="77777777" w:rsidR="001B5EB0" w:rsidRPr="00DD20DE" w:rsidRDefault="001B5EB0" w:rsidP="00600E60">
                <w:pPr>
                  <w:rPr>
                    <w:rFonts w:eastAsia="Calibri" w:cstheme="minorHAnsi"/>
                    <w:sz w:val="18"/>
                    <w:szCs w:val="18"/>
                    <w:lang w:val="es-ES"/>
                  </w:rPr>
                </w:pPr>
                <w:r>
                  <w:rPr>
                    <w:rFonts w:eastAsia="Calibri" w:cstheme="minorHAnsi"/>
                    <w:sz w:val="18"/>
                    <w:szCs w:val="18"/>
                    <w:lang w:val="es-ES"/>
                  </w:rPr>
                  <w:t>Grupo de salvamento minero – Oficina de gestión del riesgo de desastres</w:t>
                </w:r>
              </w:p>
            </w:tc>
          </w:sdtContent>
        </w:sdt>
      </w:tr>
    </w:tbl>
    <w:p w14:paraId="0A7473FF" w14:textId="77777777" w:rsidR="001B5EB0" w:rsidRDefault="001B5EB0"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1B5EB0" w:rsidRPr="00DD20DE" w14:paraId="68F37BB8" w14:textId="77777777" w:rsidTr="00600E60">
        <w:trPr>
          <w:trHeight w:val="20"/>
        </w:trPr>
        <w:tc>
          <w:tcPr>
            <w:tcW w:w="5000" w:type="pct"/>
            <w:gridSpan w:val="7"/>
            <w:shd w:val="clear" w:color="auto" w:fill="A6A6A6" w:themeFill="background1" w:themeFillShade="A6"/>
          </w:tcPr>
          <w:p w14:paraId="351B074A" w14:textId="77777777" w:rsidR="001B5EB0" w:rsidRPr="00DD20DE" w:rsidRDefault="001B5EB0" w:rsidP="00600E60">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1B5EB0" w:rsidRPr="00DD20DE" w14:paraId="41122E37" w14:textId="77777777" w:rsidTr="00600E60">
        <w:trPr>
          <w:trHeight w:val="20"/>
        </w:trPr>
        <w:tc>
          <w:tcPr>
            <w:tcW w:w="799" w:type="pct"/>
            <w:shd w:val="clear" w:color="auto" w:fill="D9D9D9"/>
            <w:vAlign w:val="center"/>
          </w:tcPr>
          <w:p w14:paraId="5FDE39E1" w14:textId="77777777" w:rsidR="001B5EB0" w:rsidRPr="00DD20DE" w:rsidRDefault="001B5EB0" w:rsidP="00600E6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462931291"/>
            <w:placeholder>
              <w:docPart w:val="0B6A1819CCBD4B95B3C9830F350A1077"/>
            </w:placeholder>
          </w:sdtPr>
          <w:sdtEndPr>
            <w:rPr>
              <w:color w:val="FF0000"/>
            </w:rPr>
          </w:sdtEndPr>
          <w:sdtContent>
            <w:tc>
              <w:tcPr>
                <w:tcW w:w="4201" w:type="pct"/>
                <w:gridSpan w:val="6"/>
              </w:tcPr>
              <w:p w14:paraId="6B5F4620" w14:textId="0A6832AB" w:rsidR="001B5EB0" w:rsidRPr="00DD20DE" w:rsidRDefault="001B5EB0" w:rsidP="00600E60">
                <w:pPr>
                  <w:rPr>
                    <w:rFonts w:eastAsia="Calibri" w:cstheme="minorHAnsi"/>
                    <w:b/>
                    <w:sz w:val="18"/>
                    <w:szCs w:val="18"/>
                    <w:lang w:val="es-ES"/>
                  </w:rPr>
                </w:pPr>
                <w:r>
                  <w:rPr>
                    <w:rFonts w:eastAsia="Calibri" w:cstheme="minorHAnsi"/>
                    <w:sz w:val="18"/>
                    <w:szCs w:val="18"/>
                    <w:lang w:val="es-ES"/>
                  </w:rPr>
                  <w:t>3</w:t>
                </w:r>
              </w:p>
            </w:tc>
          </w:sdtContent>
        </w:sdt>
      </w:tr>
      <w:tr w:rsidR="001B5EB0" w:rsidRPr="00DD20DE" w14:paraId="733D6D76" w14:textId="77777777" w:rsidTr="00600E60">
        <w:trPr>
          <w:trHeight w:val="20"/>
        </w:trPr>
        <w:tc>
          <w:tcPr>
            <w:tcW w:w="799" w:type="pct"/>
            <w:shd w:val="clear" w:color="auto" w:fill="D9D9D9"/>
            <w:vAlign w:val="center"/>
          </w:tcPr>
          <w:p w14:paraId="7183BFBB" w14:textId="77777777" w:rsidR="001B5EB0" w:rsidRPr="00DD20DE" w:rsidRDefault="001B5EB0" w:rsidP="00600E6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764986118"/>
            <w:placeholder>
              <w:docPart w:val="CFDE9E5300124ADC9C52FC3A7CA3DBEE"/>
            </w:placeholder>
          </w:sdtPr>
          <w:sdtEndPr>
            <w:rPr>
              <w:color w:val="FF0000"/>
            </w:rPr>
          </w:sdtEndPr>
          <w:sdtContent>
            <w:tc>
              <w:tcPr>
                <w:tcW w:w="4201" w:type="pct"/>
                <w:gridSpan w:val="6"/>
              </w:tcPr>
              <w:p w14:paraId="665F5B46" w14:textId="2F19CAB8" w:rsidR="001B5EB0" w:rsidRPr="00DD20DE" w:rsidRDefault="001B5EB0" w:rsidP="00600E60">
                <w:pPr>
                  <w:rPr>
                    <w:rFonts w:eastAsia="Calibri" w:cstheme="minorHAnsi"/>
                    <w:b/>
                    <w:sz w:val="18"/>
                    <w:szCs w:val="18"/>
                    <w:lang w:val="es-ES"/>
                  </w:rPr>
                </w:pPr>
                <w:proofErr w:type="spellStart"/>
                <w:r>
                  <w:rPr>
                    <w:rFonts w:eastAsia="Calibri" w:cstheme="minorHAnsi"/>
                    <w:sz w:val="18"/>
                    <w:szCs w:val="18"/>
                    <w:lang w:val="es-ES"/>
                  </w:rPr>
                  <w:t>N°</w:t>
                </w:r>
                <w:proofErr w:type="spellEnd"/>
                <w:r>
                  <w:rPr>
                    <w:rFonts w:eastAsia="Calibri" w:cstheme="minorHAnsi"/>
                    <w:sz w:val="18"/>
                    <w:szCs w:val="18"/>
                    <w:lang w:val="es-ES"/>
                  </w:rPr>
                  <w:t xml:space="preserve"> de eventos totales reportados</w:t>
                </w:r>
              </w:p>
            </w:tc>
          </w:sdtContent>
        </w:sdt>
      </w:tr>
      <w:tr w:rsidR="001B5EB0" w:rsidRPr="00DD20DE" w14:paraId="37EEFAB8" w14:textId="77777777" w:rsidTr="00600E60">
        <w:trPr>
          <w:trHeight w:val="20"/>
        </w:trPr>
        <w:tc>
          <w:tcPr>
            <w:tcW w:w="799" w:type="pct"/>
            <w:vMerge w:val="restart"/>
            <w:shd w:val="clear" w:color="auto" w:fill="D9D9D9"/>
            <w:vAlign w:val="center"/>
          </w:tcPr>
          <w:p w14:paraId="169D2A53" w14:textId="77777777" w:rsidR="001B5EB0" w:rsidRPr="00DD20DE" w:rsidRDefault="001B5EB0" w:rsidP="00600E60">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266D7FB4" w14:textId="77777777" w:rsidR="001B5EB0" w:rsidRPr="00DD20DE" w:rsidRDefault="001B5EB0" w:rsidP="00600E60">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36620804"/>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51C8F627"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8134121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598273D"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54911804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5926064E"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7681754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2CCD28D" w14:textId="77777777" w:rsidR="001B5EB0" w:rsidRPr="00DD20DE" w:rsidRDefault="001B5EB0"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6070710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26B63A80" w14:textId="77777777" w:rsidR="001B5EB0" w:rsidRPr="00DD20DE" w:rsidRDefault="001B5EB0" w:rsidP="00600E60">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222219923"/>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1B5EB0" w:rsidRPr="00DD20DE" w14:paraId="145581BC" w14:textId="77777777" w:rsidTr="00600E60">
        <w:trPr>
          <w:trHeight w:val="20"/>
        </w:trPr>
        <w:tc>
          <w:tcPr>
            <w:tcW w:w="799" w:type="pct"/>
            <w:vMerge/>
            <w:shd w:val="clear" w:color="auto" w:fill="D9D9D9"/>
          </w:tcPr>
          <w:p w14:paraId="661543DA" w14:textId="77777777" w:rsidR="001B5EB0" w:rsidRPr="00DD20DE" w:rsidRDefault="001B5EB0" w:rsidP="00600E60">
            <w:pPr>
              <w:rPr>
                <w:rFonts w:eastAsia="Calibri" w:cstheme="minorHAnsi"/>
                <w:b/>
                <w:spacing w:val="-2"/>
                <w:sz w:val="18"/>
                <w:szCs w:val="18"/>
                <w:lang w:val="es-ES"/>
              </w:rPr>
            </w:pPr>
          </w:p>
        </w:tc>
        <w:tc>
          <w:tcPr>
            <w:tcW w:w="4201" w:type="pct"/>
            <w:gridSpan w:val="6"/>
          </w:tcPr>
          <w:p w14:paraId="58D8E852" w14:textId="77777777" w:rsidR="001B5EB0" w:rsidRPr="00DD20DE" w:rsidRDefault="001B5EB0" w:rsidP="00600E60">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714231062"/>
                <w:placeholder>
                  <w:docPart w:val="A9C6F1B49D93419C92E1BCB9DE582D11"/>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1B5EB0" w:rsidRPr="00DD20DE" w14:paraId="629EF107" w14:textId="77777777" w:rsidTr="00600E60">
        <w:trPr>
          <w:trHeight w:val="20"/>
        </w:trPr>
        <w:tc>
          <w:tcPr>
            <w:tcW w:w="5000" w:type="pct"/>
            <w:gridSpan w:val="7"/>
            <w:shd w:val="clear" w:color="auto" w:fill="A6A6A6" w:themeFill="background1" w:themeFillShade="A6"/>
          </w:tcPr>
          <w:p w14:paraId="2F5ECB03" w14:textId="77777777" w:rsidR="001B5EB0" w:rsidRPr="00DD20DE" w:rsidRDefault="001B5EB0" w:rsidP="00600E60">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1B5EB0" w:rsidRPr="00DD20DE" w14:paraId="61BFEE74" w14:textId="77777777" w:rsidTr="00600E60">
        <w:trPr>
          <w:trHeight w:val="20"/>
        </w:trPr>
        <w:tc>
          <w:tcPr>
            <w:tcW w:w="799" w:type="pct"/>
            <w:shd w:val="clear" w:color="auto" w:fill="D9D9D9"/>
            <w:vAlign w:val="center"/>
          </w:tcPr>
          <w:p w14:paraId="06918991" w14:textId="77777777" w:rsidR="001B5EB0" w:rsidRPr="00DD20DE" w:rsidRDefault="001B5EB0"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190852198"/>
            <w:placeholder>
              <w:docPart w:val="98703C5008FA4F23AA941363028246E5"/>
            </w:placeholder>
          </w:sdtPr>
          <w:sdtEndPr>
            <w:rPr>
              <w:color w:val="FF0000"/>
            </w:rPr>
          </w:sdtEndPr>
          <w:sdtContent>
            <w:tc>
              <w:tcPr>
                <w:tcW w:w="4201" w:type="pct"/>
                <w:gridSpan w:val="6"/>
              </w:tcPr>
              <w:p w14:paraId="185721FF" w14:textId="77777777" w:rsidR="001B5EB0" w:rsidRPr="00DD20DE" w:rsidRDefault="001B5EB0" w:rsidP="00600E60">
                <w:pPr>
                  <w:spacing w:line="216" w:lineRule="exact"/>
                  <w:ind w:right="111"/>
                  <w:rPr>
                    <w:rFonts w:eastAsia="Calibri" w:cstheme="minorHAnsi"/>
                    <w:sz w:val="18"/>
                    <w:szCs w:val="18"/>
                    <w:lang w:val="es-ES"/>
                  </w:rPr>
                </w:pPr>
                <w:r w:rsidRPr="001E090F">
                  <w:rPr>
                    <w:rFonts w:eastAsia="Calibri" w:cstheme="minorHAnsi"/>
                    <w:sz w:val="18"/>
                    <w:szCs w:val="18"/>
                    <w:lang w:val="es-ES"/>
                  </w:rPr>
                  <w:t>Agencia Nacional de Minería (ANM) - Grupo de salvamento minero</w:t>
                </w:r>
                <w:r>
                  <w:rPr>
                    <w:rFonts w:eastAsia="Calibri" w:cstheme="minorHAnsi"/>
                    <w:sz w:val="18"/>
                    <w:szCs w:val="18"/>
                    <w:lang w:val="es-ES"/>
                  </w:rPr>
                  <w:t>- consolidado por el tablero de control de accidentalidad del Ministerio de Minas y Energía</w:t>
                </w:r>
              </w:p>
            </w:tc>
          </w:sdtContent>
        </w:sdt>
      </w:tr>
      <w:tr w:rsidR="001B5EB0" w:rsidRPr="00DD20DE" w14:paraId="47991B0A" w14:textId="77777777" w:rsidTr="00600E60">
        <w:trPr>
          <w:trHeight w:val="20"/>
        </w:trPr>
        <w:tc>
          <w:tcPr>
            <w:tcW w:w="799" w:type="pct"/>
            <w:shd w:val="clear" w:color="auto" w:fill="D9D9D9"/>
            <w:vAlign w:val="center"/>
          </w:tcPr>
          <w:p w14:paraId="1B2BC889" w14:textId="77777777" w:rsidR="001B5EB0" w:rsidRPr="00DD20DE" w:rsidRDefault="001B5EB0"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23051820"/>
            <w:placeholder>
              <w:docPart w:val="F802D7C3710B4444A4003A1C54FABFD4"/>
            </w:placeholder>
          </w:sdtPr>
          <w:sdtEndPr>
            <w:rPr>
              <w:color w:val="FF0000"/>
            </w:rPr>
          </w:sdtEndPr>
          <w:sdtContent>
            <w:tc>
              <w:tcPr>
                <w:tcW w:w="4201" w:type="pct"/>
                <w:gridSpan w:val="6"/>
              </w:tcPr>
              <w:p w14:paraId="79B8F4ED" w14:textId="77777777" w:rsidR="001B5EB0" w:rsidRPr="00DD20DE" w:rsidRDefault="001B5EB0" w:rsidP="00600E60">
                <w:pPr>
                  <w:rPr>
                    <w:rFonts w:eastAsia="Calibri" w:cstheme="minorHAnsi"/>
                    <w:sz w:val="18"/>
                    <w:szCs w:val="18"/>
                    <w:lang w:val="es-ES"/>
                  </w:rPr>
                </w:pPr>
                <w:r>
                  <w:rPr>
                    <w:rFonts w:eastAsia="Calibri" w:cstheme="minorHAnsi"/>
                    <w:sz w:val="18"/>
                    <w:szCs w:val="18"/>
                    <w:lang w:val="es-ES"/>
                  </w:rPr>
                  <w:t>NA</w:t>
                </w:r>
              </w:p>
            </w:tc>
          </w:sdtContent>
        </w:sdt>
      </w:tr>
      <w:tr w:rsidR="001B5EB0" w:rsidRPr="00DD20DE" w14:paraId="4BE78CFF" w14:textId="77777777" w:rsidTr="00600E60">
        <w:trPr>
          <w:trHeight w:val="20"/>
        </w:trPr>
        <w:tc>
          <w:tcPr>
            <w:tcW w:w="799" w:type="pct"/>
            <w:shd w:val="clear" w:color="auto" w:fill="D9D9D9"/>
            <w:vAlign w:val="center"/>
          </w:tcPr>
          <w:p w14:paraId="57AF1AAF" w14:textId="77777777" w:rsidR="001B5EB0" w:rsidRPr="00DD20DE" w:rsidRDefault="001B5EB0" w:rsidP="00600E60">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1567290928"/>
            <w:placeholder>
              <w:docPart w:val="8DC14718E12940C2BB715656C4159417"/>
            </w:placeholder>
          </w:sdtPr>
          <w:sdtEndPr>
            <w:rPr>
              <w:color w:val="FF0000"/>
            </w:rPr>
          </w:sdtEndPr>
          <w:sdtContent>
            <w:tc>
              <w:tcPr>
                <w:tcW w:w="4201" w:type="pct"/>
                <w:gridSpan w:val="6"/>
              </w:tcPr>
              <w:p w14:paraId="739F936C" w14:textId="77777777" w:rsidR="001B5EB0" w:rsidRPr="00DD20DE" w:rsidRDefault="001B5EB0" w:rsidP="00600E60">
                <w:pPr>
                  <w:ind w:right="111"/>
                  <w:rPr>
                    <w:rFonts w:eastAsia="Calibri" w:cstheme="minorHAnsi"/>
                    <w:sz w:val="18"/>
                    <w:szCs w:val="18"/>
                    <w:lang w:val="es-ES"/>
                  </w:rPr>
                </w:pPr>
                <w:hyperlink r:id="rId10" w:history="1">
                  <w:r w:rsidRPr="00672CE8">
                    <w:rPr>
                      <w:rStyle w:val="Hipervnculo"/>
                      <w:rFonts w:eastAsia="Calibri" w:cstheme="minorHAnsi"/>
                      <w:sz w:val="18"/>
                      <w:szCs w:val="18"/>
                      <w:lang w:val="es-ES"/>
                    </w:rPr>
                    <w:t>https://www.anm.gov.co/grupo-seguridad-y-salvamento-minero</w:t>
                  </w:r>
                </w:hyperlink>
                <w:r>
                  <w:rPr>
                    <w:rFonts w:eastAsia="Calibri" w:cstheme="minorHAnsi"/>
                    <w:sz w:val="18"/>
                    <w:szCs w:val="18"/>
                    <w:lang w:val="es-ES"/>
                  </w:rPr>
                  <w:t xml:space="preserve"> </w:t>
                </w:r>
              </w:p>
            </w:tc>
          </w:sdtContent>
        </w:sdt>
      </w:tr>
      <w:tr w:rsidR="001B5EB0" w:rsidRPr="00DD20DE" w14:paraId="0FA51C76" w14:textId="77777777" w:rsidTr="00600E60">
        <w:trPr>
          <w:trHeight w:val="20"/>
        </w:trPr>
        <w:tc>
          <w:tcPr>
            <w:tcW w:w="5000" w:type="pct"/>
            <w:gridSpan w:val="7"/>
            <w:shd w:val="clear" w:color="auto" w:fill="A6A6A6" w:themeFill="background1" w:themeFillShade="A6"/>
          </w:tcPr>
          <w:p w14:paraId="0D18E8BC" w14:textId="77777777" w:rsidR="001B5EB0" w:rsidRPr="00DD20DE" w:rsidRDefault="001B5EB0" w:rsidP="00600E60">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1B5EB0" w:rsidRPr="00DD20DE" w14:paraId="49A863D9" w14:textId="77777777" w:rsidTr="00600E60">
        <w:trPr>
          <w:trHeight w:val="20"/>
        </w:trPr>
        <w:tc>
          <w:tcPr>
            <w:tcW w:w="799" w:type="pct"/>
            <w:shd w:val="clear" w:color="auto" w:fill="D9D9D9" w:themeFill="background1" w:themeFillShade="D9"/>
            <w:vAlign w:val="center"/>
          </w:tcPr>
          <w:p w14:paraId="4C419C21" w14:textId="77777777" w:rsidR="001B5EB0" w:rsidRPr="00DD20DE" w:rsidRDefault="001B5EB0"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136777181"/>
            <w:placeholder>
              <w:docPart w:val="2E2C2082B01541789B529A4B5A5BA4C8"/>
            </w:placeholder>
          </w:sdtPr>
          <w:sdtEndPr>
            <w:rPr>
              <w:color w:val="FF0000"/>
            </w:rPr>
          </w:sdtEndPr>
          <w:sdtContent>
            <w:tc>
              <w:tcPr>
                <w:tcW w:w="4201" w:type="pct"/>
                <w:gridSpan w:val="6"/>
              </w:tcPr>
              <w:p w14:paraId="0C0F7FD9" w14:textId="77777777" w:rsidR="001B5EB0" w:rsidRPr="00DD20DE" w:rsidRDefault="001B5EB0" w:rsidP="00600E60">
                <w:pPr>
                  <w:rPr>
                    <w:rFonts w:eastAsia="Calibri" w:cstheme="minorHAnsi"/>
                    <w:sz w:val="18"/>
                    <w:szCs w:val="18"/>
                    <w:lang w:val="es-ES"/>
                  </w:rPr>
                </w:pPr>
                <w:r>
                  <w:rPr>
                    <w:rFonts w:eastAsia="Calibri" w:cstheme="minorHAnsi"/>
                    <w:sz w:val="18"/>
                    <w:szCs w:val="18"/>
                    <w:lang w:val="es-ES"/>
                  </w:rPr>
                  <w:t xml:space="preserve">ANM- Ministerio de minas y energía </w:t>
                </w:r>
              </w:p>
            </w:tc>
          </w:sdtContent>
        </w:sdt>
      </w:tr>
      <w:tr w:rsidR="001B5EB0" w:rsidRPr="00DD20DE" w14:paraId="3BE57342" w14:textId="77777777" w:rsidTr="00600E60">
        <w:trPr>
          <w:trHeight w:val="20"/>
        </w:trPr>
        <w:tc>
          <w:tcPr>
            <w:tcW w:w="799" w:type="pct"/>
            <w:shd w:val="clear" w:color="auto" w:fill="D9D9D9" w:themeFill="background1" w:themeFillShade="D9"/>
            <w:vAlign w:val="center"/>
          </w:tcPr>
          <w:p w14:paraId="5C0B68A0" w14:textId="77777777" w:rsidR="001B5EB0" w:rsidRPr="00DD20DE" w:rsidRDefault="001B5EB0"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879280503"/>
            <w:placeholder>
              <w:docPart w:val="F9B3529B0AEC4EE2A88B751118C835B5"/>
            </w:placeholder>
          </w:sdtPr>
          <w:sdtEndPr>
            <w:rPr>
              <w:color w:val="FF0000"/>
            </w:rPr>
          </w:sdtEndPr>
          <w:sdtContent>
            <w:tc>
              <w:tcPr>
                <w:tcW w:w="4201" w:type="pct"/>
                <w:gridSpan w:val="6"/>
              </w:tcPr>
              <w:p w14:paraId="3CB9B870" w14:textId="77777777" w:rsidR="001B5EB0" w:rsidRPr="00DD20DE" w:rsidRDefault="001B5EB0" w:rsidP="00600E60">
                <w:pPr>
                  <w:rPr>
                    <w:rFonts w:eastAsia="Calibri" w:cstheme="minorHAnsi"/>
                    <w:sz w:val="18"/>
                    <w:szCs w:val="18"/>
                    <w:lang w:val="es-ES"/>
                  </w:rPr>
                </w:pPr>
                <w:r>
                  <w:rPr>
                    <w:rFonts w:eastAsia="Calibri" w:cstheme="minorHAnsi"/>
                    <w:sz w:val="18"/>
                    <w:szCs w:val="18"/>
                    <w:lang w:val="es-ES"/>
                  </w:rPr>
                  <w:t>Grupo de salvamento minero – Oficina de gestión del riesgo de desastres</w:t>
                </w:r>
              </w:p>
            </w:tc>
          </w:sdtContent>
        </w:sdt>
      </w:tr>
    </w:tbl>
    <w:p w14:paraId="0D948D8E" w14:textId="77777777" w:rsidR="00086295" w:rsidRPr="00086295" w:rsidRDefault="00086295" w:rsidP="006238AE">
      <w:pPr>
        <w:widowControl w:val="0"/>
        <w:autoSpaceDE w:val="0"/>
        <w:autoSpaceDN w:val="0"/>
        <w:spacing w:after="0" w:line="240" w:lineRule="auto"/>
        <w:rPr>
          <w:rFonts w:eastAsia="Arial MT" w:cstheme="minorHAnsi"/>
          <w:kern w:val="0"/>
          <w:sz w:val="18"/>
          <w:szCs w:val="18"/>
          <w14:ligatures w14:val="none"/>
        </w:rPr>
      </w:pPr>
    </w:p>
    <w:p w14:paraId="34CCF5E0" w14:textId="77777777" w:rsidR="00086295" w:rsidRPr="00DD20DE" w:rsidRDefault="00086295"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81"/>
        <w:gridCol w:w="2312"/>
        <w:gridCol w:w="2612"/>
        <w:gridCol w:w="2327"/>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tc>
          <w:tcPr>
            <w:tcW w:w="0" w:type="auto"/>
            <w:gridSpan w:val="4"/>
            <w:shd w:val="clear" w:color="auto" w:fill="auto"/>
          </w:tcPr>
          <w:p w14:paraId="25E10532" w14:textId="32B6DB68" w:rsidR="006238AE" w:rsidRPr="00DD20DE" w:rsidRDefault="006238AE" w:rsidP="006238AE">
            <w:pPr>
              <w:widowControl w:val="0"/>
              <w:autoSpaceDE w:val="0"/>
              <w:autoSpaceDN w:val="0"/>
              <w:spacing w:after="0" w:line="240" w:lineRule="auto"/>
              <w:rPr>
                <w:rFonts w:eastAsia="Arial MT" w:cstheme="minorHAnsi"/>
                <w:b/>
                <w:kern w:val="0"/>
                <w:sz w:val="18"/>
                <w:szCs w:val="18"/>
                <w:lang w:val="es-ES"/>
                <w14:ligatures w14:val="none"/>
              </w:rPr>
            </w:pPr>
          </w:p>
        </w:tc>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rFonts w:eastAsia="Calibri" w:cstheme="minorHAnsi"/>
              <w:kern w:val="0"/>
              <w:sz w:val="18"/>
              <w:szCs w:val="18"/>
              <w:lang w:val="es-ES"/>
              <w14:ligatures w14:val="none"/>
            </w:rPr>
            <w:tag w:val="MENDELEY_BIBLIOGRAPHY"/>
            <w:id w:val="-2074339535"/>
            <w:placeholder>
              <w:docPart w:val="DefaultPlaceholder_-1854013440"/>
            </w:placeholder>
          </w:sdtPr>
          <w:sdtEndPr>
            <w:rPr>
              <w:rFonts w:eastAsiaTheme="minorHAnsi" w:cstheme="minorBidi"/>
              <w:kern w:val="2"/>
              <w:sz w:val="22"/>
              <w:szCs w:val="22"/>
              <w14:ligatures w14:val="standardContextual"/>
            </w:rPr>
          </w:sdtEndPr>
          <w:sdtContent>
            <w:tc>
              <w:tcPr>
                <w:tcW w:w="0" w:type="auto"/>
                <w:gridSpan w:val="4"/>
              </w:tcPr>
              <w:p w14:paraId="1AC97A5E" w14:textId="77777777" w:rsidR="00636935" w:rsidRPr="00636935" w:rsidRDefault="00636935" w:rsidP="00636935">
                <w:pPr>
                  <w:pStyle w:val="Prrafodelista"/>
                  <w:numPr>
                    <w:ilvl w:val="0"/>
                    <w:numId w:val="2"/>
                  </w:numPr>
                  <w:autoSpaceDE w:val="0"/>
                  <w:autoSpaceDN w:val="0"/>
                  <w:divId w:val="1192106332"/>
                  <w:rPr>
                    <w:rFonts w:eastAsia="Calibri" w:cstheme="minorHAnsi"/>
                    <w:kern w:val="0"/>
                    <w:sz w:val="18"/>
                    <w:szCs w:val="18"/>
                    <w:lang w:val="es-ES"/>
                    <w14:ligatures w14:val="none"/>
                  </w:rPr>
                </w:pPr>
                <w:r w:rsidRPr="00636935">
                  <w:rPr>
                    <w:rFonts w:eastAsia="Calibri" w:cstheme="minorHAnsi"/>
                    <w:kern w:val="0"/>
                    <w:sz w:val="18"/>
                    <w:szCs w:val="18"/>
                    <w:lang w:val="es-ES"/>
                    <w14:ligatures w14:val="none"/>
                  </w:rPr>
                  <w:t>Barreto, J. A., Asesor, C., Fabian, :, &amp; Acuña Villarraga, A. (2024). Accidentalidad minera en Colombia: perspectiva analítica de la problemática de los riesgos mineros por explosiones de gas metano. Universidad Nacional Abierta y a Distancia UNAD.</w:t>
                </w:r>
              </w:p>
              <w:p w14:paraId="3E68328D" w14:textId="77777777" w:rsidR="00636935" w:rsidRPr="00636935" w:rsidRDefault="00636935" w:rsidP="00636935">
                <w:pPr>
                  <w:pStyle w:val="Prrafodelista"/>
                  <w:numPr>
                    <w:ilvl w:val="0"/>
                    <w:numId w:val="2"/>
                  </w:numPr>
                  <w:autoSpaceDE w:val="0"/>
                  <w:autoSpaceDN w:val="0"/>
                  <w:divId w:val="1797680765"/>
                  <w:rPr>
                    <w:rFonts w:eastAsia="Calibri" w:cstheme="minorHAnsi"/>
                    <w:kern w:val="0"/>
                    <w:sz w:val="18"/>
                    <w:szCs w:val="18"/>
                    <w:lang w:val="es-ES"/>
                    <w14:ligatures w14:val="none"/>
                  </w:rPr>
                </w:pPr>
                <w:r w:rsidRPr="00C52C0C">
                  <w:rPr>
                    <w:rFonts w:eastAsia="Calibri" w:cstheme="minorHAnsi"/>
                    <w:kern w:val="0"/>
                    <w:sz w:val="18"/>
                    <w:szCs w:val="18"/>
                    <w:lang w:val="en-US"/>
                    <w14:ligatures w14:val="none"/>
                  </w:rPr>
                  <w:t xml:space="preserve">International Council on Mining and Metals (ICMM). </w:t>
                </w:r>
                <w:r w:rsidRPr="00636935">
                  <w:rPr>
                    <w:rFonts w:eastAsia="Calibri" w:cstheme="minorHAnsi"/>
                    <w:kern w:val="0"/>
                    <w:sz w:val="18"/>
                    <w:szCs w:val="18"/>
                    <w:lang w:val="es-ES"/>
                    <w14:ligatures w14:val="none"/>
                  </w:rPr>
                  <w:t xml:space="preserve">(2020). </w:t>
                </w:r>
                <w:proofErr w:type="spellStart"/>
                <w:r w:rsidRPr="00636935">
                  <w:rPr>
                    <w:rFonts w:eastAsia="Calibri" w:cstheme="minorHAnsi"/>
                    <w:kern w:val="0"/>
                    <w:sz w:val="18"/>
                    <w:szCs w:val="18"/>
                    <w:lang w:val="es-ES"/>
                    <w14:ligatures w14:val="none"/>
                  </w:rPr>
                  <w:t>Mining</w:t>
                </w:r>
                <w:proofErr w:type="spellEnd"/>
                <w:r w:rsidRPr="00636935">
                  <w:rPr>
                    <w:rFonts w:eastAsia="Calibri" w:cstheme="minorHAnsi"/>
                    <w:kern w:val="0"/>
                    <w:sz w:val="18"/>
                    <w:szCs w:val="18"/>
                    <w:lang w:val="es-ES"/>
                    <w14:ligatures w14:val="none"/>
                  </w:rPr>
                  <w:t xml:space="preserve"> Safety </w:t>
                </w:r>
                <w:proofErr w:type="spellStart"/>
                <w:r w:rsidRPr="00636935">
                  <w:rPr>
                    <w:rFonts w:eastAsia="Calibri" w:cstheme="minorHAnsi"/>
                    <w:kern w:val="0"/>
                    <w:sz w:val="18"/>
                    <w:szCs w:val="18"/>
                    <w:lang w:val="es-ES"/>
                    <w14:ligatures w14:val="none"/>
                  </w:rPr>
                  <w:t>Standards</w:t>
                </w:r>
                <w:proofErr w:type="spellEnd"/>
                <w:r w:rsidRPr="00636935">
                  <w:rPr>
                    <w:rFonts w:eastAsia="Calibri" w:cstheme="minorHAnsi"/>
                    <w:kern w:val="0"/>
                    <w:sz w:val="18"/>
                    <w:szCs w:val="18"/>
                    <w:lang w:val="es-ES"/>
                    <w14:ligatures w14:val="none"/>
                  </w:rPr>
                  <w:t>.</w:t>
                </w:r>
              </w:p>
              <w:p w14:paraId="3E683339" w14:textId="77777777" w:rsidR="00636935" w:rsidRPr="00636935" w:rsidRDefault="00636935" w:rsidP="00636935">
                <w:pPr>
                  <w:pStyle w:val="Prrafodelista"/>
                  <w:numPr>
                    <w:ilvl w:val="0"/>
                    <w:numId w:val="2"/>
                  </w:numPr>
                  <w:autoSpaceDE w:val="0"/>
                  <w:autoSpaceDN w:val="0"/>
                  <w:divId w:val="420759925"/>
                  <w:rPr>
                    <w:rFonts w:eastAsia="Calibri" w:cstheme="minorHAnsi"/>
                    <w:kern w:val="0"/>
                    <w:sz w:val="18"/>
                    <w:szCs w:val="18"/>
                    <w:lang w:val="es-ES"/>
                    <w14:ligatures w14:val="none"/>
                  </w:rPr>
                </w:pPr>
                <w:r w:rsidRPr="00636935">
                  <w:rPr>
                    <w:rFonts w:eastAsia="Calibri" w:cstheme="minorHAnsi"/>
                    <w:kern w:val="0"/>
                    <w:sz w:val="18"/>
                    <w:szCs w:val="18"/>
                    <w:lang w:val="es-ES"/>
                    <w14:ligatures w14:val="none"/>
                  </w:rPr>
                  <w:t>Ministerio de minas y energía. (2021). Política de Gestión del Riesgo de Desastres del sector minero-energético, Por un sector más competitivo, seguro y sostenible para Colombia.</w:t>
                </w:r>
              </w:p>
              <w:p w14:paraId="3E81F00B" w14:textId="77777777" w:rsidR="00636935" w:rsidRPr="00636935" w:rsidRDefault="00636935" w:rsidP="00636935">
                <w:pPr>
                  <w:pStyle w:val="Prrafodelista"/>
                  <w:numPr>
                    <w:ilvl w:val="0"/>
                    <w:numId w:val="2"/>
                  </w:numPr>
                  <w:autoSpaceDE w:val="0"/>
                  <w:autoSpaceDN w:val="0"/>
                  <w:divId w:val="956646013"/>
                  <w:rPr>
                    <w:rFonts w:eastAsia="Calibri" w:cstheme="minorHAnsi"/>
                    <w:kern w:val="0"/>
                    <w:sz w:val="18"/>
                    <w:szCs w:val="18"/>
                    <w:lang w:val="es-ES"/>
                    <w14:ligatures w14:val="none"/>
                  </w:rPr>
                </w:pPr>
                <w:r w:rsidRPr="00636935">
                  <w:rPr>
                    <w:rFonts w:eastAsia="Calibri" w:cstheme="minorHAnsi"/>
                    <w:kern w:val="0"/>
                    <w:sz w:val="18"/>
                    <w:szCs w:val="18"/>
                    <w:lang w:val="es-ES"/>
                    <w14:ligatures w14:val="none"/>
                  </w:rPr>
                  <w:t xml:space="preserve">Oficina de las Naciones Unidas para la Reducción del Riesgo de Desastres (UNDRR). (2019). Global </w:t>
                </w:r>
                <w:proofErr w:type="spellStart"/>
                <w:r w:rsidRPr="00636935">
                  <w:rPr>
                    <w:rFonts w:eastAsia="Calibri" w:cstheme="minorHAnsi"/>
                    <w:kern w:val="0"/>
                    <w:sz w:val="18"/>
                    <w:szCs w:val="18"/>
                    <w:lang w:val="es-ES"/>
                    <w14:ligatures w14:val="none"/>
                  </w:rPr>
                  <w:t>Assessment</w:t>
                </w:r>
                <w:proofErr w:type="spellEnd"/>
                <w:r w:rsidRPr="00636935">
                  <w:rPr>
                    <w:rFonts w:eastAsia="Calibri" w:cstheme="minorHAnsi"/>
                    <w:kern w:val="0"/>
                    <w:sz w:val="18"/>
                    <w:szCs w:val="18"/>
                    <w:lang w:val="es-ES"/>
                    <w14:ligatures w14:val="none"/>
                  </w:rPr>
                  <w:t xml:space="preserve"> </w:t>
                </w:r>
                <w:proofErr w:type="spellStart"/>
                <w:r w:rsidRPr="00636935">
                  <w:rPr>
                    <w:rFonts w:eastAsia="Calibri" w:cstheme="minorHAnsi"/>
                    <w:kern w:val="0"/>
                    <w:sz w:val="18"/>
                    <w:szCs w:val="18"/>
                    <w:lang w:val="es-ES"/>
                    <w14:ligatures w14:val="none"/>
                  </w:rPr>
                  <w:t>Report</w:t>
                </w:r>
                <w:proofErr w:type="spellEnd"/>
                <w:r w:rsidRPr="00636935">
                  <w:rPr>
                    <w:rFonts w:eastAsia="Calibri" w:cstheme="minorHAnsi"/>
                    <w:kern w:val="0"/>
                    <w:sz w:val="18"/>
                    <w:szCs w:val="18"/>
                    <w:lang w:val="es-ES"/>
                    <w14:ligatures w14:val="none"/>
                  </w:rPr>
                  <w:t xml:space="preserve"> </w:t>
                </w:r>
                <w:proofErr w:type="spellStart"/>
                <w:r w:rsidRPr="00636935">
                  <w:rPr>
                    <w:rFonts w:eastAsia="Calibri" w:cstheme="minorHAnsi"/>
                    <w:kern w:val="0"/>
                    <w:sz w:val="18"/>
                    <w:szCs w:val="18"/>
                    <w:lang w:val="es-ES"/>
                    <w14:ligatures w14:val="none"/>
                  </w:rPr>
                  <w:t>on</w:t>
                </w:r>
                <w:proofErr w:type="spellEnd"/>
                <w:r w:rsidRPr="00636935">
                  <w:rPr>
                    <w:rFonts w:eastAsia="Calibri" w:cstheme="minorHAnsi"/>
                    <w:kern w:val="0"/>
                    <w:sz w:val="18"/>
                    <w:szCs w:val="18"/>
                    <w:lang w:val="es-ES"/>
                    <w14:ligatures w14:val="none"/>
                  </w:rPr>
                  <w:t xml:space="preserve"> </w:t>
                </w:r>
                <w:proofErr w:type="spellStart"/>
                <w:r w:rsidRPr="00636935">
                  <w:rPr>
                    <w:rFonts w:eastAsia="Calibri" w:cstheme="minorHAnsi"/>
                    <w:kern w:val="0"/>
                    <w:sz w:val="18"/>
                    <w:szCs w:val="18"/>
                    <w:lang w:val="es-ES"/>
                    <w14:ligatures w14:val="none"/>
                  </w:rPr>
                  <w:t>Disaster</w:t>
                </w:r>
                <w:proofErr w:type="spellEnd"/>
                <w:r w:rsidRPr="00636935">
                  <w:rPr>
                    <w:rFonts w:eastAsia="Calibri" w:cstheme="minorHAnsi"/>
                    <w:kern w:val="0"/>
                    <w:sz w:val="18"/>
                    <w:szCs w:val="18"/>
                    <w:lang w:val="es-ES"/>
                    <w14:ligatures w14:val="none"/>
                  </w:rPr>
                  <w:t xml:space="preserve"> </w:t>
                </w:r>
                <w:proofErr w:type="spellStart"/>
                <w:r w:rsidRPr="00636935">
                  <w:rPr>
                    <w:rFonts w:eastAsia="Calibri" w:cstheme="minorHAnsi"/>
                    <w:kern w:val="0"/>
                    <w:sz w:val="18"/>
                    <w:szCs w:val="18"/>
                    <w:lang w:val="es-ES"/>
                    <w14:ligatures w14:val="none"/>
                  </w:rPr>
                  <w:t>Risk</w:t>
                </w:r>
                <w:proofErr w:type="spellEnd"/>
                <w:r w:rsidRPr="00636935">
                  <w:rPr>
                    <w:rFonts w:eastAsia="Calibri" w:cstheme="minorHAnsi"/>
                    <w:kern w:val="0"/>
                    <w:sz w:val="18"/>
                    <w:szCs w:val="18"/>
                    <w:lang w:val="es-ES"/>
                    <w14:ligatures w14:val="none"/>
                  </w:rPr>
                  <w:t xml:space="preserve"> </w:t>
                </w:r>
                <w:proofErr w:type="spellStart"/>
                <w:r w:rsidRPr="00636935">
                  <w:rPr>
                    <w:rFonts w:eastAsia="Calibri" w:cstheme="minorHAnsi"/>
                    <w:kern w:val="0"/>
                    <w:sz w:val="18"/>
                    <w:szCs w:val="18"/>
                    <w:lang w:val="es-ES"/>
                    <w14:ligatures w14:val="none"/>
                  </w:rPr>
                  <w:t>Reduction</w:t>
                </w:r>
                <w:proofErr w:type="spellEnd"/>
                <w:r w:rsidRPr="00636935">
                  <w:rPr>
                    <w:rFonts w:eastAsia="Calibri" w:cstheme="minorHAnsi"/>
                    <w:kern w:val="0"/>
                    <w:sz w:val="18"/>
                    <w:szCs w:val="18"/>
                    <w:lang w:val="es-ES"/>
                    <w14:ligatures w14:val="none"/>
                  </w:rPr>
                  <w:t>.</w:t>
                </w:r>
              </w:p>
              <w:p w14:paraId="4B6EAF59" w14:textId="159A4B6F" w:rsidR="006238AE" w:rsidRPr="00636935" w:rsidRDefault="006238AE" w:rsidP="00636935">
                <w:pPr>
                  <w:widowControl w:val="0"/>
                  <w:autoSpaceDE w:val="0"/>
                  <w:autoSpaceDN w:val="0"/>
                  <w:spacing w:after="0" w:line="240" w:lineRule="auto"/>
                  <w:rPr>
                    <w:rFonts w:eastAsia="Calibri" w:cstheme="minorHAnsi"/>
                    <w:kern w:val="0"/>
                    <w:sz w:val="18"/>
                    <w:szCs w:val="18"/>
                    <w:lang w:val="es-ES"/>
                    <w14:ligatures w14:val="none"/>
                  </w:rPr>
                </w:pP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777397" w:rsidRPr="00DD20DE" w14:paraId="393C0899" w14:textId="77777777" w:rsidTr="00D66A17">
        <w:trPr>
          <w:trHeight w:val="20"/>
        </w:trPr>
        <w:sdt>
          <w:sdtPr>
            <w:rPr>
              <w:rFonts w:eastAsia="Calibri" w:cstheme="minorHAnsi"/>
              <w:kern w:val="0"/>
              <w:sz w:val="18"/>
              <w:szCs w:val="18"/>
              <w14:ligatures w14:val="none"/>
            </w:rPr>
            <w:id w:val="912814697"/>
            <w:placeholder>
              <w:docPart w:val="16D6F8CE6D8147B097F6766E78419322"/>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3825649A" w:rsidR="00777397" w:rsidRPr="00DD20DE" w:rsidRDefault="00777397" w:rsidP="00777397">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419"/>
                    <w14:ligatures w14:val="none"/>
                  </w:rPr>
                  <w:t>28/3/2025</w:t>
                </w:r>
              </w:p>
            </w:tc>
          </w:sdtContent>
        </w:sdt>
        <w:sdt>
          <w:sdtPr>
            <w:rPr>
              <w:rFonts w:eastAsia="Calibri" w:cstheme="minorHAnsi"/>
              <w:kern w:val="0"/>
              <w:sz w:val="18"/>
              <w:szCs w:val="18"/>
              <w14:ligatures w14:val="none"/>
            </w:rPr>
            <w:alias w:val="Versión"/>
            <w:tag w:val="Versión"/>
            <w:id w:val="148026616"/>
            <w:placeholder>
              <w:docPart w:val="5AE5A0996BE4451E89B0F938C039FCC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29D5298B"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9D7FCC319ED348CCAA5F3B0FB720ADE3"/>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41613494"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14:ligatures w14:val="none"/>
                  </w:rPr>
                  <w:t xml:space="preserve">Nelson Fernando </w:t>
                </w:r>
                <w:proofErr w:type="spellStart"/>
                <w:r>
                  <w:rPr>
                    <w:rFonts w:eastAsia="Calibri" w:cstheme="minorHAnsi"/>
                    <w:kern w:val="0"/>
                    <w:sz w:val="18"/>
                    <w:szCs w:val="18"/>
                    <w14:ligatures w14:val="none"/>
                  </w:rPr>
                  <w:t>Jimenez</w:t>
                </w:r>
                <w:proofErr w:type="spellEnd"/>
                <w:r>
                  <w:rPr>
                    <w:rFonts w:eastAsia="Calibri" w:cstheme="minorHAnsi"/>
                    <w:kern w:val="0"/>
                    <w:sz w:val="18"/>
                    <w:szCs w:val="18"/>
                    <w14:ligatures w14:val="none"/>
                  </w:rPr>
                  <w:t xml:space="preserve"> Santiago</w:t>
                </w:r>
              </w:p>
            </w:tc>
          </w:sdtContent>
        </w:sdt>
        <w:sdt>
          <w:sdtPr>
            <w:rPr>
              <w:rFonts w:eastAsia="Calibri" w:cstheme="minorHAnsi"/>
              <w:kern w:val="0"/>
              <w:sz w:val="18"/>
              <w:szCs w:val="18"/>
              <w14:ligatures w14:val="none"/>
            </w:rPr>
            <w:alias w:val="Descripción de los ajustes"/>
            <w:tag w:val="Descripción de los ajustes"/>
            <w:id w:val="-1246257669"/>
            <w:placeholder>
              <w:docPart w:val="875F33789B2D4A4B90512CB9EE4DC2B6"/>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18DAB01D"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14:ligatures w14:val="none"/>
                  </w:rPr>
                  <w:t>NA</w:t>
                </w:r>
              </w:p>
            </w:tc>
          </w:sdtContent>
        </w:sdt>
      </w:tr>
      <w:tr w:rsidR="00777397"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3DD5CCEB8F864C0C88FABC4DF445FE2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777397" w:rsidRPr="00DD20DE" w:rsidRDefault="00777397" w:rsidP="0077739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495428F9D2F74616BAC9229ADD1A30C3"/>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E657DBFF279341A284A32A67F68C73D1"/>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5D114783D0654FEFB47EBC6DBFA32C68"/>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777397"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283F1E56F5884C4CB0611C7D4B42BF30"/>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777397" w:rsidRPr="00DD20DE" w:rsidRDefault="00777397" w:rsidP="0077739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3BE3DA240B3048FB92BCBEF5C3F9920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FBABF1D38EB47FF9CD446818A705C67"/>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816197C8F7424FD1B2D51D0470C11D97"/>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4AA9CBA2"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11"/>
      <w:headerReference w:type="default" r:id="rId12"/>
      <w:footerReference w:type="even"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D0D81" w14:textId="77777777" w:rsidR="0064536E" w:rsidRDefault="0064536E" w:rsidP="00D66A17">
      <w:pPr>
        <w:spacing w:after="0" w:line="240" w:lineRule="auto"/>
      </w:pPr>
      <w:r>
        <w:separator/>
      </w:r>
    </w:p>
  </w:endnote>
  <w:endnote w:type="continuationSeparator" w:id="0">
    <w:p w14:paraId="75FFCFDE" w14:textId="77777777" w:rsidR="0064536E" w:rsidRDefault="0064536E"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100E1" w14:textId="77777777" w:rsidR="0064536E" w:rsidRDefault="0064536E" w:rsidP="00D66A17">
      <w:pPr>
        <w:spacing w:after="0" w:line="240" w:lineRule="auto"/>
      </w:pPr>
      <w:r>
        <w:separator/>
      </w:r>
    </w:p>
  </w:footnote>
  <w:footnote w:type="continuationSeparator" w:id="0">
    <w:p w14:paraId="0795DD3D" w14:textId="77777777" w:rsidR="0064536E" w:rsidRDefault="0064536E"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C4B28"/>
    <w:multiLevelType w:val="hybridMultilevel"/>
    <w:tmpl w:val="17B4B7F6"/>
    <w:lvl w:ilvl="0" w:tplc="069CD16E">
      <w:start w:val="1"/>
      <w:numFmt w:val="bullet"/>
      <w:lvlText w:val="-"/>
      <w:lvlJc w:val="left"/>
      <w:pPr>
        <w:ind w:left="240" w:hanging="360"/>
      </w:pPr>
      <w:rPr>
        <w:rFonts w:ascii="Calibri" w:eastAsiaTheme="minorHAnsi" w:hAnsi="Calibri" w:cs="Calibri" w:hint="default"/>
      </w:rPr>
    </w:lvl>
    <w:lvl w:ilvl="1" w:tplc="240A0003" w:tentative="1">
      <w:start w:val="1"/>
      <w:numFmt w:val="bullet"/>
      <w:lvlText w:val="o"/>
      <w:lvlJc w:val="left"/>
      <w:pPr>
        <w:ind w:left="960" w:hanging="360"/>
      </w:pPr>
      <w:rPr>
        <w:rFonts w:ascii="Courier New" w:hAnsi="Courier New" w:cs="Courier New" w:hint="default"/>
      </w:rPr>
    </w:lvl>
    <w:lvl w:ilvl="2" w:tplc="240A0005" w:tentative="1">
      <w:start w:val="1"/>
      <w:numFmt w:val="bullet"/>
      <w:lvlText w:val=""/>
      <w:lvlJc w:val="left"/>
      <w:pPr>
        <w:ind w:left="1680" w:hanging="360"/>
      </w:pPr>
      <w:rPr>
        <w:rFonts w:ascii="Wingdings" w:hAnsi="Wingdings" w:hint="default"/>
      </w:rPr>
    </w:lvl>
    <w:lvl w:ilvl="3" w:tplc="240A0001" w:tentative="1">
      <w:start w:val="1"/>
      <w:numFmt w:val="bullet"/>
      <w:lvlText w:val=""/>
      <w:lvlJc w:val="left"/>
      <w:pPr>
        <w:ind w:left="2400" w:hanging="360"/>
      </w:pPr>
      <w:rPr>
        <w:rFonts w:ascii="Symbol" w:hAnsi="Symbol" w:hint="default"/>
      </w:rPr>
    </w:lvl>
    <w:lvl w:ilvl="4" w:tplc="240A0003" w:tentative="1">
      <w:start w:val="1"/>
      <w:numFmt w:val="bullet"/>
      <w:lvlText w:val="o"/>
      <w:lvlJc w:val="left"/>
      <w:pPr>
        <w:ind w:left="3120" w:hanging="360"/>
      </w:pPr>
      <w:rPr>
        <w:rFonts w:ascii="Courier New" w:hAnsi="Courier New" w:cs="Courier New" w:hint="default"/>
      </w:rPr>
    </w:lvl>
    <w:lvl w:ilvl="5" w:tplc="240A0005" w:tentative="1">
      <w:start w:val="1"/>
      <w:numFmt w:val="bullet"/>
      <w:lvlText w:val=""/>
      <w:lvlJc w:val="left"/>
      <w:pPr>
        <w:ind w:left="3840" w:hanging="360"/>
      </w:pPr>
      <w:rPr>
        <w:rFonts w:ascii="Wingdings" w:hAnsi="Wingdings" w:hint="default"/>
      </w:rPr>
    </w:lvl>
    <w:lvl w:ilvl="6" w:tplc="240A0001" w:tentative="1">
      <w:start w:val="1"/>
      <w:numFmt w:val="bullet"/>
      <w:lvlText w:val=""/>
      <w:lvlJc w:val="left"/>
      <w:pPr>
        <w:ind w:left="4560" w:hanging="360"/>
      </w:pPr>
      <w:rPr>
        <w:rFonts w:ascii="Symbol" w:hAnsi="Symbol" w:hint="default"/>
      </w:rPr>
    </w:lvl>
    <w:lvl w:ilvl="7" w:tplc="240A0003" w:tentative="1">
      <w:start w:val="1"/>
      <w:numFmt w:val="bullet"/>
      <w:lvlText w:val="o"/>
      <w:lvlJc w:val="left"/>
      <w:pPr>
        <w:ind w:left="5280" w:hanging="360"/>
      </w:pPr>
      <w:rPr>
        <w:rFonts w:ascii="Courier New" w:hAnsi="Courier New" w:cs="Courier New" w:hint="default"/>
      </w:rPr>
    </w:lvl>
    <w:lvl w:ilvl="8" w:tplc="240A0005" w:tentative="1">
      <w:start w:val="1"/>
      <w:numFmt w:val="bullet"/>
      <w:lvlText w:val=""/>
      <w:lvlJc w:val="left"/>
      <w:pPr>
        <w:ind w:left="6000" w:hanging="360"/>
      </w:pPr>
      <w:rPr>
        <w:rFonts w:ascii="Wingdings" w:hAnsi="Wingdings" w:hint="default"/>
      </w:rPr>
    </w:lvl>
  </w:abstractNum>
  <w:abstractNum w:abstractNumId="1" w15:restartNumberingAfterBreak="0">
    <w:nsid w:val="335D45C4"/>
    <w:multiLevelType w:val="hybridMultilevel"/>
    <w:tmpl w:val="6C205EB8"/>
    <w:lvl w:ilvl="0" w:tplc="069CD16E">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13424986">
    <w:abstractNumId w:val="0"/>
  </w:num>
  <w:num w:numId="2" w16cid:durableId="319893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77011"/>
    <w:rsid w:val="00086295"/>
    <w:rsid w:val="000B3B95"/>
    <w:rsid w:val="000B5F8E"/>
    <w:rsid w:val="000C7546"/>
    <w:rsid w:val="000D6A72"/>
    <w:rsid w:val="000E1834"/>
    <w:rsid w:val="000E7401"/>
    <w:rsid w:val="001548C9"/>
    <w:rsid w:val="001B5EB0"/>
    <w:rsid w:val="001D0D2A"/>
    <w:rsid w:val="001E090F"/>
    <w:rsid w:val="00232418"/>
    <w:rsid w:val="00236C29"/>
    <w:rsid w:val="00254F3C"/>
    <w:rsid w:val="00271026"/>
    <w:rsid w:val="00282A6E"/>
    <w:rsid w:val="00292249"/>
    <w:rsid w:val="00292828"/>
    <w:rsid w:val="002A1301"/>
    <w:rsid w:val="002B0C57"/>
    <w:rsid w:val="00302D19"/>
    <w:rsid w:val="0030436F"/>
    <w:rsid w:val="0035199B"/>
    <w:rsid w:val="0036520A"/>
    <w:rsid w:val="00384F7B"/>
    <w:rsid w:val="00396664"/>
    <w:rsid w:val="003C18D7"/>
    <w:rsid w:val="00410632"/>
    <w:rsid w:val="0043558E"/>
    <w:rsid w:val="00477734"/>
    <w:rsid w:val="004B7059"/>
    <w:rsid w:val="004D2F73"/>
    <w:rsid w:val="004F3241"/>
    <w:rsid w:val="00512E87"/>
    <w:rsid w:val="005133CE"/>
    <w:rsid w:val="00547C78"/>
    <w:rsid w:val="00556469"/>
    <w:rsid w:val="00575317"/>
    <w:rsid w:val="00575CDD"/>
    <w:rsid w:val="00585BF9"/>
    <w:rsid w:val="005963DE"/>
    <w:rsid w:val="005B14DA"/>
    <w:rsid w:val="005B6A4D"/>
    <w:rsid w:val="005D0865"/>
    <w:rsid w:val="005D1EF7"/>
    <w:rsid w:val="005D2436"/>
    <w:rsid w:val="005F02EE"/>
    <w:rsid w:val="006034D4"/>
    <w:rsid w:val="006238AE"/>
    <w:rsid w:val="00623C41"/>
    <w:rsid w:val="00630BE1"/>
    <w:rsid w:val="00636935"/>
    <w:rsid w:val="0064536E"/>
    <w:rsid w:val="0065175A"/>
    <w:rsid w:val="006553A2"/>
    <w:rsid w:val="00667913"/>
    <w:rsid w:val="006A5510"/>
    <w:rsid w:val="006E5838"/>
    <w:rsid w:val="007325B4"/>
    <w:rsid w:val="00754211"/>
    <w:rsid w:val="00777397"/>
    <w:rsid w:val="007911A4"/>
    <w:rsid w:val="007C4340"/>
    <w:rsid w:val="007C4587"/>
    <w:rsid w:val="007D65A7"/>
    <w:rsid w:val="00811FE4"/>
    <w:rsid w:val="00827C0D"/>
    <w:rsid w:val="00832FFC"/>
    <w:rsid w:val="00846318"/>
    <w:rsid w:val="008770B2"/>
    <w:rsid w:val="008A3CB0"/>
    <w:rsid w:val="00914BE9"/>
    <w:rsid w:val="009472A2"/>
    <w:rsid w:val="00990B35"/>
    <w:rsid w:val="009B1F7B"/>
    <w:rsid w:val="00A108D7"/>
    <w:rsid w:val="00A5153D"/>
    <w:rsid w:val="00A978F8"/>
    <w:rsid w:val="00AB6A69"/>
    <w:rsid w:val="00AD2B84"/>
    <w:rsid w:val="00B109BB"/>
    <w:rsid w:val="00B25930"/>
    <w:rsid w:val="00B424D4"/>
    <w:rsid w:val="00B558B2"/>
    <w:rsid w:val="00B77483"/>
    <w:rsid w:val="00B81561"/>
    <w:rsid w:val="00B93AD3"/>
    <w:rsid w:val="00BC27B1"/>
    <w:rsid w:val="00BC34DB"/>
    <w:rsid w:val="00BE7471"/>
    <w:rsid w:val="00C02189"/>
    <w:rsid w:val="00C03E0F"/>
    <w:rsid w:val="00C52C0C"/>
    <w:rsid w:val="00C652DF"/>
    <w:rsid w:val="00C85D65"/>
    <w:rsid w:val="00C871F7"/>
    <w:rsid w:val="00CB5C06"/>
    <w:rsid w:val="00D103C1"/>
    <w:rsid w:val="00D214D3"/>
    <w:rsid w:val="00D228F5"/>
    <w:rsid w:val="00D45AE6"/>
    <w:rsid w:val="00D529E4"/>
    <w:rsid w:val="00D66A17"/>
    <w:rsid w:val="00D8300E"/>
    <w:rsid w:val="00DB6A46"/>
    <w:rsid w:val="00DD20DE"/>
    <w:rsid w:val="00DF3E32"/>
    <w:rsid w:val="00E2761A"/>
    <w:rsid w:val="00E54A32"/>
    <w:rsid w:val="00E65744"/>
    <w:rsid w:val="00E72743"/>
    <w:rsid w:val="00E72FE3"/>
    <w:rsid w:val="00EB4381"/>
    <w:rsid w:val="00EB4CAF"/>
    <w:rsid w:val="00EB6593"/>
    <w:rsid w:val="00ED66BB"/>
    <w:rsid w:val="00ED74A1"/>
    <w:rsid w:val="00EE2400"/>
    <w:rsid w:val="00EF1EDF"/>
    <w:rsid w:val="00F04E13"/>
    <w:rsid w:val="00F62EC7"/>
    <w:rsid w:val="00FB7BDE"/>
    <w:rsid w:val="00FD17E5"/>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customStyle="1" w:styleId="Tablaconcuadrcula4-nfasis61">
    <w:name w:val="Tabla con cuadrícula 4 - Énfasis 61"/>
    <w:basedOn w:val="Tablanormal"/>
    <w:next w:val="Tablaconcuadrcula4-nfasis6"/>
    <w:uiPriority w:val="49"/>
    <w:rsid w:val="00254F3C"/>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C4BCC6"/>
        <w:left w:val="single" w:sz="4" w:space="0" w:color="C4BCC6"/>
        <w:bottom w:val="single" w:sz="4" w:space="0" w:color="C4BCC6"/>
        <w:right w:val="single" w:sz="4" w:space="0" w:color="C4BCC6"/>
        <w:insideH w:val="single" w:sz="4" w:space="0" w:color="C4BCC6"/>
        <w:insideV w:val="single" w:sz="4" w:space="0" w:color="C4BCC6"/>
      </w:tblBorders>
    </w:tblPr>
    <w:tblStylePr w:type="firstRow">
      <w:rPr>
        <w:b/>
        <w:bCs/>
        <w:color w:val="FFFFFF"/>
      </w:rPr>
      <w:tblPr/>
      <w:tcPr>
        <w:tcBorders>
          <w:top w:val="single" w:sz="4" w:space="0" w:color="9D90A0"/>
          <w:left w:val="single" w:sz="4" w:space="0" w:color="9D90A0"/>
          <w:bottom w:val="single" w:sz="4" w:space="0" w:color="9D90A0"/>
          <w:right w:val="single" w:sz="4" w:space="0" w:color="9D90A0"/>
          <w:insideH w:val="nil"/>
          <w:insideV w:val="nil"/>
        </w:tcBorders>
        <w:shd w:val="clear" w:color="auto" w:fill="9D90A0"/>
      </w:tcPr>
    </w:tblStylePr>
    <w:tblStylePr w:type="lastRow">
      <w:rPr>
        <w:b/>
        <w:bCs/>
      </w:rPr>
      <w:tblPr/>
      <w:tcPr>
        <w:tcBorders>
          <w:top w:val="double" w:sz="4" w:space="0" w:color="9D90A0"/>
        </w:tcBorders>
      </w:tcPr>
    </w:tblStylePr>
    <w:tblStylePr w:type="firstCol">
      <w:rPr>
        <w:b/>
        <w:bCs/>
      </w:rPr>
    </w:tblStylePr>
    <w:tblStylePr w:type="lastCol">
      <w:rPr>
        <w:b/>
        <w:bCs/>
      </w:rPr>
    </w:tblStylePr>
    <w:tblStylePr w:type="band1Vert">
      <w:tblPr/>
      <w:tcPr>
        <w:shd w:val="clear" w:color="auto" w:fill="EBE8EC"/>
      </w:tcPr>
    </w:tblStylePr>
    <w:tblStylePr w:type="band1Horz">
      <w:tblPr/>
      <w:tcPr>
        <w:shd w:val="clear" w:color="auto" w:fill="EBE8EC"/>
      </w:tcPr>
    </w:tblStylePr>
  </w:style>
  <w:style w:type="table" w:styleId="Tablaconcuadrcula4-nfasis6">
    <w:name w:val="Grid Table 4 Accent 6"/>
    <w:basedOn w:val="Tablanormal"/>
    <w:uiPriority w:val="49"/>
    <w:rsid w:val="00254F3C"/>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ipervnculo">
    <w:name w:val="Hyperlink"/>
    <w:basedOn w:val="Fuentedeprrafopredeter"/>
    <w:uiPriority w:val="99"/>
    <w:unhideWhenUsed/>
    <w:rsid w:val="00086295"/>
    <w:rPr>
      <w:color w:val="467886" w:themeColor="hyperlink"/>
      <w:u w:val="single"/>
    </w:rPr>
  </w:style>
  <w:style w:type="character" w:styleId="Mencinsinresolver">
    <w:name w:val="Unresolved Mention"/>
    <w:basedOn w:val="Fuentedeprrafopredeter"/>
    <w:uiPriority w:val="99"/>
    <w:semiHidden/>
    <w:unhideWhenUsed/>
    <w:rsid w:val="000862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719">
      <w:bodyDiv w:val="1"/>
      <w:marLeft w:val="0"/>
      <w:marRight w:val="0"/>
      <w:marTop w:val="0"/>
      <w:marBottom w:val="0"/>
      <w:divBdr>
        <w:top w:val="none" w:sz="0" w:space="0" w:color="auto"/>
        <w:left w:val="none" w:sz="0" w:space="0" w:color="auto"/>
        <w:bottom w:val="none" w:sz="0" w:space="0" w:color="auto"/>
        <w:right w:val="none" w:sz="0" w:space="0" w:color="auto"/>
      </w:divBdr>
    </w:div>
    <w:div w:id="51396100">
      <w:bodyDiv w:val="1"/>
      <w:marLeft w:val="0"/>
      <w:marRight w:val="0"/>
      <w:marTop w:val="0"/>
      <w:marBottom w:val="0"/>
      <w:divBdr>
        <w:top w:val="none" w:sz="0" w:space="0" w:color="auto"/>
        <w:left w:val="none" w:sz="0" w:space="0" w:color="auto"/>
        <w:bottom w:val="none" w:sz="0" w:space="0" w:color="auto"/>
        <w:right w:val="none" w:sz="0" w:space="0" w:color="auto"/>
      </w:divBdr>
      <w:divsChild>
        <w:div w:id="739207314">
          <w:marLeft w:val="480"/>
          <w:marRight w:val="0"/>
          <w:marTop w:val="0"/>
          <w:marBottom w:val="0"/>
          <w:divBdr>
            <w:top w:val="none" w:sz="0" w:space="0" w:color="auto"/>
            <w:left w:val="none" w:sz="0" w:space="0" w:color="auto"/>
            <w:bottom w:val="none" w:sz="0" w:space="0" w:color="auto"/>
            <w:right w:val="none" w:sz="0" w:space="0" w:color="auto"/>
          </w:divBdr>
        </w:div>
        <w:div w:id="188222515">
          <w:marLeft w:val="480"/>
          <w:marRight w:val="0"/>
          <w:marTop w:val="0"/>
          <w:marBottom w:val="0"/>
          <w:divBdr>
            <w:top w:val="none" w:sz="0" w:space="0" w:color="auto"/>
            <w:left w:val="none" w:sz="0" w:space="0" w:color="auto"/>
            <w:bottom w:val="none" w:sz="0" w:space="0" w:color="auto"/>
            <w:right w:val="none" w:sz="0" w:space="0" w:color="auto"/>
          </w:divBdr>
        </w:div>
      </w:divsChild>
    </w:div>
    <w:div w:id="57486231">
      <w:bodyDiv w:val="1"/>
      <w:marLeft w:val="0"/>
      <w:marRight w:val="0"/>
      <w:marTop w:val="0"/>
      <w:marBottom w:val="0"/>
      <w:divBdr>
        <w:top w:val="none" w:sz="0" w:space="0" w:color="auto"/>
        <w:left w:val="none" w:sz="0" w:space="0" w:color="auto"/>
        <w:bottom w:val="none" w:sz="0" w:space="0" w:color="auto"/>
        <w:right w:val="none" w:sz="0" w:space="0" w:color="auto"/>
      </w:divBdr>
    </w:div>
    <w:div w:id="123039348">
      <w:bodyDiv w:val="1"/>
      <w:marLeft w:val="0"/>
      <w:marRight w:val="0"/>
      <w:marTop w:val="0"/>
      <w:marBottom w:val="0"/>
      <w:divBdr>
        <w:top w:val="none" w:sz="0" w:space="0" w:color="auto"/>
        <w:left w:val="none" w:sz="0" w:space="0" w:color="auto"/>
        <w:bottom w:val="none" w:sz="0" w:space="0" w:color="auto"/>
        <w:right w:val="none" w:sz="0" w:space="0" w:color="auto"/>
      </w:divBdr>
      <w:divsChild>
        <w:div w:id="385571732">
          <w:marLeft w:val="480"/>
          <w:marRight w:val="0"/>
          <w:marTop w:val="0"/>
          <w:marBottom w:val="0"/>
          <w:divBdr>
            <w:top w:val="none" w:sz="0" w:space="0" w:color="auto"/>
            <w:left w:val="none" w:sz="0" w:space="0" w:color="auto"/>
            <w:bottom w:val="none" w:sz="0" w:space="0" w:color="auto"/>
            <w:right w:val="none" w:sz="0" w:space="0" w:color="auto"/>
          </w:divBdr>
        </w:div>
        <w:div w:id="945422861">
          <w:marLeft w:val="480"/>
          <w:marRight w:val="0"/>
          <w:marTop w:val="0"/>
          <w:marBottom w:val="0"/>
          <w:divBdr>
            <w:top w:val="none" w:sz="0" w:space="0" w:color="auto"/>
            <w:left w:val="none" w:sz="0" w:space="0" w:color="auto"/>
            <w:bottom w:val="none" w:sz="0" w:space="0" w:color="auto"/>
            <w:right w:val="none" w:sz="0" w:space="0" w:color="auto"/>
          </w:divBdr>
        </w:div>
        <w:div w:id="241333622">
          <w:marLeft w:val="480"/>
          <w:marRight w:val="0"/>
          <w:marTop w:val="0"/>
          <w:marBottom w:val="0"/>
          <w:divBdr>
            <w:top w:val="none" w:sz="0" w:space="0" w:color="auto"/>
            <w:left w:val="none" w:sz="0" w:space="0" w:color="auto"/>
            <w:bottom w:val="none" w:sz="0" w:space="0" w:color="auto"/>
            <w:right w:val="none" w:sz="0" w:space="0" w:color="auto"/>
          </w:divBdr>
        </w:div>
        <w:div w:id="547299762">
          <w:marLeft w:val="480"/>
          <w:marRight w:val="0"/>
          <w:marTop w:val="0"/>
          <w:marBottom w:val="0"/>
          <w:divBdr>
            <w:top w:val="none" w:sz="0" w:space="0" w:color="auto"/>
            <w:left w:val="none" w:sz="0" w:space="0" w:color="auto"/>
            <w:bottom w:val="none" w:sz="0" w:space="0" w:color="auto"/>
            <w:right w:val="none" w:sz="0" w:space="0" w:color="auto"/>
          </w:divBdr>
        </w:div>
      </w:divsChild>
    </w:div>
    <w:div w:id="130489798">
      <w:bodyDiv w:val="1"/>
      <w:marLeft w:val="0"/>
      <w:marRight w:val="0"/>
      <w:marTop w:val="0"/>
      <w:marBottom w:val="0"/>
      <w:divBdr>
        <w:top w:val="none" w:sz="0" w:space="0" w:color="auto"/>
        <w:left w:val="none" w:sz="0" w:space="0" w:color="auto"/>
        <w:bottom w:val="none" w:sz="0" w:space="0" w:color="auto"/>
        <w:right w:val="none" w:sz="0" w:space="0" w:color="auto"/>
      </w:divBdr>
      <w:divsChild>
        <w:div w:id="328141375">
          <w:marLeft w:val="480"/>
          <w:marRight w:val="0"/>
          <w:marTop w:val="0"/>
          <w:marBottom w:val="0"/>
          <w:divBdr>
            <w:top w:val="none" w:sz="0" w:space="0" w:color="auto"/>
            <w:left w:val="none" w:sz="0" w:space="0" w:color="auto"/>
            <w:bottom w:val="none" w:sz="0" w:space="0" w:color="auto"/>
            <w:right w:val="none" w:sz="0" w:space="0" w:color="auto"/>
          </w:divBdr>
        </w:div>
        <w:div w:id="1456292122">
          <w:marLeft w:val="480"/>
          <w:marRight w:val="0"/>
          <w:marTop w:val="0"/>
          <w:marBottom w:val="0"/>
          <w:divBdr>
            <w:top w:val="none" w:sz="0" w:space="0" w:color="auto"/>
            <w:left w:val="none" w:sz="0" w:space="0" w:color="auto"/>
            <w:bottom w:val="none" w:sz="0" w:space="0" w:color="auto"/>
            <w:right w:val="none" w:sz="0" w:space="0" w:color="auto"/>
          </w:divBdr>
        </w:div>
        <w:div w:id="270088309">
          <w:marLeft w:val="480"/>
          <w:marRight w:val="0"/>
          <w:marTop w:val="0"/>
          <w:marBottom w:val="0"/>
          <w:divBdr>
            <w:top w:val="none" w:sz="0" w:space="0" w:color="auto"/>
            <w:left w:val="none" w:sz="0" w:space="0" w:color="auto"/>
            <w:bottom w:val="none" w:sz="0" w:space="0" w:color="auto"/>
            <w:right w:val="none" w:sz="0" w:space="0" w:color="auto"/>
          </w:divBdr>
        </w:div>
      </w:divsChild>
    </w:div>
    <w:div w:id="238709757">
      <w:bodyDiv w:val="1"/>
      <w:marLeft w:val="0"/>
      <w:marRight w:val="0"/>
      <w:marTop w:val="0"/>
      <w:marBottom w:val="0"/>
      <w:divBdr>
        <w:top w:val="none" w:sz="0" w:space="0" w:color="auto"/>
        <w:left w:val="none" w:sz="0" w:space="0" w:color="auto"/>
        <w:bottom w:val="none" w:sz="0" w:space="0" w:color="auto"/>
        <w:right w:val="none" w:sz="0" w:space="0" w:color="auto"/>
      </w:divBdr>
      <w:divsChild>
        <w:div w:id="1192106332">
          <w:marLeft w:val="480"/>
          <w:marRight w:val="0"/>
          <w:marTop w:val="0"/>
          <w:marBottom w:val="0"/>
          <w:divBdr>
            <w:top w:val="none" w:sz="0" w:space="0" w:color="auto"/>
            <w:left w:val="none" w:sz="0" w:space="0" w:color="auto"/>
            <w:bottom w:val="none" w:sz="0" w:space="0" w:color="auto"/>
            <w:right w:val="none" w:sz="0" w:space="0" w:color="auto"/>
          </w:divBdr>
        </w:div>
        <w:div w:id="1797680765">
          <w:marLeft w:val="480"/>
          <w:marRight w:val="0"/>
          <w:marTop w:val="0"/>
          <w:marBottom w:val="0"/>
          <w:divBdr>
            <w:top w:val="none" w:sz="0" w:space="0" w:color="auto"/>
            <w:left w:val="none" w:sz="0" w:space="0" w:color="auto"/>
            <w:bottom w:val="none" w:sz="0" w:space="0" w:color="auto"/>
            <w:right w:val="none" w:sz="0" w:space="0" w:color="auto"/>
          </w:divBdr>
        </w:div>
        <w:div w:id="420759925">
          <w:marLeft w:val="480"/>
          <w:marRight w:val="0"/>
          <w:marTop w:val="0"/>
          <w:marBottom w:val="0"/>
          <w:divBdr>
            <w:top w:val="none" w:sz="0" w:space="0" w:color="auto"/>
            <w:left w:val="none" w:sz="0" w:space="0" w:color="auto"/>
            <w:bottom w:val="none" w:sz="0" w:space="0" w:color="auto"/>
            <w:right w:val="none" w:sz="0" w:space="0" w:color="auto"/>
          </w:divBdr>
        </w:div>
        <w:div w:id="956646013">
          <w:marLeft w:val="480"/>
          <w:marRight w:val="0"/>
          <w:marTop w:val="0"/>
          <w:marBottom w:val="0"/>
          <w:divBdr>
            <w:top w:val="none" w:sz="0" w:space="0" w:color="auto"/>
            <w:left w:val="none" w:sz="0" w:space="0" w:color="auto"/>
            <w:bottom w:val="none" w:sz="0" w:space="0" w:color="auto"/>
            <w:right w:val="none" w:sz="0" w:space="0" w:color="auto"/>
          </w:divBdr>
        </w:div>
      </w:divsChild>
    </w:div>
    <w:div w:id="297032390">
      <w:bodyDiv w:val="1"/>
      <w:marLeft w:val="0"/>
      <w:marRight w:val="0"/>
      <w:marTop w:val="0"/>
      <w:marBottom w:val="0"/>
      <w:divBdr>
        <w:top w:val="none" w:sz="0" w:space="0" w:color="auto"/>
        <w:left w:val="none" w:sz="0" w:space="0" w:color="auto"/>
        <w:bottom w:val="none" w:sz="0" w:space="0" w:color="auto"/>
        <w:right w:val="none" w:sz="0" w:space="0" w:color="auto"/>
      </w:divBdr>
    </w:div>
    <w:div w:id="335883939">
      <w:bodyDiv w:val="1"/>
      <w:marLeft w:val="0"/>
      <w:marRight w:val="0"/>
      <w:marTop w:val="0"/>
      <w:marBottom w:val="0"/>
      <w:divBdr>
        <w:top w:val="none" w:sz="0" w:space="0" w:color="auto"/>
        <w:left w:val="none" w:sz="0" w:space="0" w:color="auto"/>
        <w:bottom w:val="none" w:sz="0" w:space="0" w:color="auto"/>
        <w:right w:val="none" w:sz="0" w:space="0" w:color="auto"/>
      </w:divBdr>
    </w:div>
    <w:div w:id="364214467">
      <w:bodyDiv w:val="1"/>
      <w:marLeft w:val="0"/>
      <w:marRight w:val="0"/>
      <w:marTop w:val="0"/>
      <w:marBottom w:val="0"/>
      <w:divBdr>
        <w:top w:val="none" w:sz="0" w:space="0" w:color="auto"/>
        <w:left w:val="none" w:sz="0" w:space="0" w:color="auto"/>
        <w:bottom w:val="none" w:sz="0" w:space="0" w:color="auto"/>
        <w:right w:val="none" w:sz="0" w:space="0" w:color="auto"/>
      </w:divBdr>
    </w:div>
    <w:div w:id="477697233">
      <w:bodyDiv w:val="1"/>
      <w:marLeft w:val="0"/>
      <w:marRight w:val="0"/>
      <w:marTop w:val="0"/>
      <w:marBottom w:val="0"/>
      <w:divBdr>
        <w:top w:val="none" w:sz="0" w:space="0" w:color="auto"/>
        <w:left w:val="none" w:sz="0" w:space="0" w:color="auto"/>
        <w:bottom w:val="none" w:sz="0" w:space="0" w:color="auto"/>
        <w:right w:val="none" w:sz="0" w:space="0" w:color="auto"/>
      </w:divBdr>
    </w:div>
    <w:div w:id="516121435">
      <w:bodyDiv w:val="1"/>
      <w:marLeft w:val="0"/>
      <w:marRight w:val="0"/>
      <w:marTop w:val="0"/>
      <w:marBottom w:val="0"/>
      <w:divBdr>
        <w:top w:val="none" w:sz="0" w:space="0" w:color="auto"/>
        <w:left w:val="none" w:sz="0" w:space="0" w:color="auto"/>
        <w:bottom w:val="none" w:sz="0" w:space="0" w:color="auto"/>
        <w:right w:val="none" w:sz="0" w:space="0" w:color="auto"/>
      </w:divBdr>
    </w:div>
    <w:div w:id="518931928">
      <w:bodyDiv w:val="1"/>
      <w:marLeft w:val="0"/>
      <w:marRight w:val="0"/>
      <w:marTop w:val="0"/>
      <w:marBottom w:val="0"/>
      <w:divBdr>
        <w:top w:val="none" w:sz="0" w:space="0" w:color="auto"/>
        <w:left w:val="none" w:sz="0" w:space="0" w:color="auto"/>
        <w:bottom w:val="none" w:sz="0" w:space="0" w:color="auto"/>
        <w:right w:val="none" w:sz="0" w:space="0" w:color="auto"/>
      </w:divBdr>
      <w:divsChild>
        <w:div w:id="1418137530">
          <w:marLeft w:val="480"/>
          <w:marRight w:val="0"/>
          <w:marTop w:val="0"/>
          <w:marBottom w:val="0"/>
          <w:divBdr>
            <w:top w:val="none" w:sz="0" w:space="0" w:color="auto"/>
            <w:left w:val="none" w:sz="0" w:space="0" w:color="auto"/>
            <w:bottom w:val="none" w:sz="0" w:space="0" w:color="auto"/>
            <w:right w:val="none" w:sz="0" w:space="0" w:color="auto"/>
          </w:divBdr>
        </w:div>
        <w:div w:id="1576354205">
          <w:marLeft w:val="480"/>
          <w:marRight w:val="0"/>
          <w:marTop w:val="0"/>
          <w:marBottom w:val="0"/>
          <w:divBdr>
            <w:top w:val="none" w:sz="0" w:space="0" w:color="auto"/>
            <w:left w:val="none" w:sz="0" w:space="0" w:color="auto"/>
            <w:bottom w:val="none" w:sz="0" w:space="0" w:color="auto"/>
            <w:right w:val="none" w:sz="0" w:space="0" w:color="auto"/>
          </w:divBdr>
        </w:div>
        <w:div w:id="1648391988">
          <w:marLeft w:val="480"/>
          <w:marRight w:val="0"/>
          <w:marTop w:val="0"/>
          <w:marBottom w:val="0"/>
          <w:divBdr>
            <w:top w:val="none" w:sz="0" w:space="0" w:color="auto"/>
            <w:left w:val="none" w:sz="0" w:space="0" w:color="auto"/>
            <w:bottom w:val="none" w:sz="0" w:space="0" w:color="auto"/>
            <w:right w:val="none" w:sz="0" w:space="0" w:color="auto"/>
          </w:divBdr>
        </w:div>
      </w:divsChild>
    </w:div>
    <w:div w:id="524288289">
      <w:bodyDiv w:val="1"/>
      <w:marLeft w:val="0"/>
      <w:marRight w:val="0"/>
      <w:marTop w:val="0"/>
      <w:marBottom w:val="0"/>
      <w:divBdr>
        <w:top w:val="none" w:sz="0" w:space="0" w:color="auto"/>
        <w:left w:val="none" w:sz="0" w:space="0" w:color="auto"/>
        <w:bottom w:val="none" w:sz="0" w:space="0" w:color="auto"/>
        <w:right w:val="none" w:sz="0" w:space="0" w:color="auto"/>
      </w:divBdr>
      <w:divsChild>
        <w:div w:id="44137389">
          <w:marLeft w:val="480"/>
          <w:marRight w:val="0"/>
          <w:marTop w:val="0"/>
          <w:marBottom w:val="0"/>
          <w:divBdr>
            <w:top w:val="none" w:sz="0" w:space="0" w:color="auto"/>
            <w:left w:val="none" w:sz="0" w:space="0" w:color="auto"/>
            <w:bottom w:val="none" w:sz="0" w:space="0" w:color="auto"/>
            <w:right w:val="none" w:sz="0" w:space="0" w:color="auto"/>
          </w:divBdr>
        </w:div>
        <w:div w:id="543718381">
          <w:marLeft w:val="480"/>
          <w:marRight w:val="0"/>
          <w:marTop w:val="0"/>
          <w:marBottom w:val="0"/>
          <w:divBdr>
            <w:top w:val="none" w:sz="0" w:space="0" w:color="auto"/>
            <w:left w:val="none" w:sz="0" w:space="0" w:color="auto"/>
            <w:bottom w:val="none" w:sz="0" w:space="0" w:color="auto"/>
            <w:right w:val="none" w:sz="0" w:space="0" w:color="auto"/>
          </w:divBdr>
        </w:div>
      </w:divsChild>
    </w:div>
    <w:div w:id="572549454">
      <w:bodyDiv w:val="1"/>
      <w:marLeft w:val="0"/>
      <w:marRight w:val="0"/>
      <w:marTop w:val="0"/>
      <w:marBottom w:val="0"/>
      <w:divBdr>
        <w:top w:val="none" w:sz="0" w:space="0" w:color="auto"/>
        <w:left w:val="none" w:sz="0" w:space="0" w:color="auto"/>
        <w:bottom w:val="none" w:sz="0" w:space="0" w:color="auto"/>
        <w:right w:val="none" w:sz="0" w:space="0" w:color="auto"/>
      </w:divBdr>
    </w:div>
    <w:div w:id="589119559">
      <w:bodyDiv w:val="1"/>
      <w:marLeft w:val="0"/>
      <w:marRight w:val="0"/>
      <w:marTop w:val="0"/>
      <w:marBottom w:val="0"/>
      <w:divBdr>
        <w:top w:val="none" w:sz="0" w:space="0" w:color="auto"/>
        <w:left w:val="none" w:sz="0" w:space="0" w:color="auto"/>
        <w:bottom w:val="none" w:sz="0" w:space="0" w:color="auto"/>
        <w:right w:val="none" w:sz="0" w:space="0" w:color="auto"/>
      </w:divBdr>
    </w:div>
    <w:div w:id="656762273">
      <w:bodyDiv w:val="1"/>
      <w:marLeft w:val="0"/>
      <w:marRight w:val="0"/>
      <w:marTop w:val="0"/>
      <w:marBottom w:val="0"/>
      <w:divBdr>
        <w:top w:val="none" w:sz="0" w:space="0" w:color="auto"/>
        <w:left w:val="none" w:sz="0" w:space="0" w:color="auto"/>
        <w:bottom w:val="none" w:sz="0" w:space="0" w:color="auto"/>
        <w:right w:val="none" w:sz="0" w:space="0" w:color="auto"/>
      </w:divBdr>
      <w:divsChild>
        <w:div w:id="468981175">
          <w:marLeft w:val="480"/>
          <w:marRight w:val="0"/>
          <w:marTop w:val="0"/>
          <w:marBottom w:val="0"/>
          <w:divBdr>
            <w:top w:val="none" w:sz="0" w:space="0" w:color="auto"/>
            <w:left w:val="none" w:sz="0" w:space="0" w:color="auto"/>
            <w:bottom w:val="none" w:sz="0" w:space="0" w:color="auto"/>
            <w:right w:val="none" w:sz="0" w:space="0" w:color="auto"/>
          </w:divBdr>
        </w:div>
        <w:div w:id="1969165073">
          <w:marLeft w:val="480"/>
          <w:marRight w:val="0"/>
          <w:marTop w:val="0"/>
          <w:marBottom w:val="0"/>
          <w:divBdr>
            <w:top w:val="none" w:sz="0" w:space="0" w:color="auto"/>
            <w:left w:val="none" w:sz="0" w:space="0" w:color="auto"/>
            <w:bottom w:val="none" w:sz="0" w:space="0" w:color="auto"/>
            <w:right w:val="none" w:sz="0" w:space="0" w:color="auto"/>
          </w:divBdr>
        </w:div>
        <w:div w:id="2109037336">
          <w:marLeft w:val="480"/>
          <w:marRight w:val="0"/>
          <w:marTop w:val="0"/>
          <w:marBottom w:val="0"/>
          <w:divBdr>
            <w:top w:val="none" w:sz="0" w:space="0" w:color="auto"/>
            <w:left w:val="none" w:sz="0" w:space="0" w:color="auto"/>
            <w:bottom w:val="none" w:sz="0" w:space="0" w:color="auto"/>
            <w:right w:val="none" w:sz="0" w:space="0" w:color="auto"/>
          </w:divBdr>
        </w:div>
      </w:divsChild>
    </w:div>
    <w:div w:id="688415029">
      <w:bodyDiv w:val="1"/>
      <w:marLeft w:val="0"/>
      <w:marRight w:val="0"/>
      <w:marTop w:val="0"/>
      <w:marBottom w:val="0"/>
      <w:divBdr>
        <w:top w:val="none" w:sz="0" w:space="0" w:color="auto"/>
        <w:left w:val="none" w:sz="0" w:space="0" w:color="auto"/>
        <w:bottom w:val="none" w:sz="0" w:space="0" w:color="auto"/>
        <w:right w:val="none" w:sz="0" w:space="0" w:color="auto"/>
      </w:divBdr>
    </w:div>
    <w:div w:id="734668868">
      <w:bodyDiv w:val="1"/>
      <w:marLeft w:val="0"/>
      <w:marRight w:val="0"/>
      <w:marTop w:val="0"/>
      <w:marBottom w:val="0"/>
      <w:divBdr>
        <w:top w:val="none" w:sz="0" w:space="0" w:color="auto"/>
        <w:left w:val="none" w:sz="0" w:space="0" w:color="auto"/>
        <w:bottom w:val="none" w:sz="0" w:space="0" w:color="auto"/>
        <w:right w:val="none" w:sz="0" w:space="0" w:color="auto"/>
      </w:divBdr>
      <w:divsChild>
        <w:div w:id="147750530">
          <w:marLeft w:val="480"/>
          <w:marRight w:val="0"/>
          <w:marTop w:val="0"/>
          <w:marBottom w:val="0"/>
          <w:divBdr>
            <w:top w:val="none" w:sz="0" w:space="0" w:color="auto"/>
            <w:left w:val="none" w:sz="0" w:space="0" w:color="auto"/>
            <w:bottom w:val="none" w:sz="0" w:space="0" w:color="auto"/>
            <w:right w:val="none" w:sz="0" w:space="0" w:color="auto"/>
          </w:divBdr>
        </w:div>
        <w:div w:id="1219241091">
          <w:marLeft w:val="480"/>
          <w:marRight w:val="0"/>
          <w:marTop w:val="0"/>
          <w:marBottom w:val="0"/>
          <w:divBdr>
            <w:top w:val="none" w:sz="0" w:space="0" w:color="auto"/>
            <w:left w:val="none" w:sz="0" w:space="0" w:color="auto"/>
            <w:bottom w:val="none" w:sz="0" w:space="0" w:color="auto"/>
            <w:right w:val="none" w:sz="0" w:space="0" w:color="auto"/>
          </w:divBdr>
        </w:div>
        <w:div w:id="1976369491">
          <w:marLeft w:val="480"/>
          <w:marRight w:val="0"/>
          <w:marTop w:val="0"/>
          <w:marBottom w:val="0"/>
          <w:divBdr>
            <w:top w:val="none" w:sz="0" w:space="0" w:color="auto"/>
            <w:left w:val="none" w:sz="0" w:space="0" w:color="auto"/>
            <w:bottom w:val="none" w:sz="0" w:space="0" w:color="auto"/>
            <w:right w:val="none" w:sz="0" w:space="0" w:color="auto"/>
          </w:divBdr>
        </w:div>
      </w:divsChild>
    </w:div>
    <w:div w:id="767429577">
      <w:bodyDiv w:val="1"/>
      <w:marLeft w:val="0"/>
      <w:marRight w:val="0"/>
      <w:marTop w:val="0"/>
      <w:marBottom w:val="0"/>
      <w:divBdr>
        <w:top w:val="none" w:sz="0" w:space="0" w:color="auto"/>
        <w:left w:val="none" w:sz="0" w:space="0" w:color="auto"/>
        <w:bottom w:val="none" w:sz="0" w:space="0" w:color="auto"/>
        <w:right w:val="none" w:sz="0" w:space="0" w:color="auto"/>
      </w:divBdr>
    </w:div>
    <w:div w:id="778180118">
      <w:bodyDiv w:val="1"/>
      <w:marLeft w:val="0"/>
      <w:marRight w:val="0"/>
      <w:marTop w:val="0"/>
      <w:marBottom w:val="0"/>
      <w:divBdr>
        <w:top w:val="none" w:sz="0" w:space="0" w:color="auto"/>
        <w:left w:val="none" w:sz="0" w:space="0" w:color="auto"/>
        <w:bottom w:val="none" w:sz="0" w:space="0" w:color="auto"/>
        <w:right w:val="none" w:sz="0" w:space="0" w:color="auto"/>
      </w:divBdr>
      <w:divsChild>
        <w:div w:id="1656757494">
          <w:marLeft w:val="480"/>
          <w:marRight w:val="0"/>
          <w:marTop w:val="0"/>
          <w:marBottom w:val="0"/>
          <w:divBdr>
            <w:top w:val="none" w:sz="0" w:space="0" w:color="auto"/>
            <w:left w:val="none" w:sz="0" w:space="0" w:color="auto"/>
            <w:bottom w:val="none" w:sz="0" w:space="0" w:color="auto"/>
            <w:right w:val="none" w:sz="0" w:space="0" w:color="auto"/>
          </w:divBdr>
        </w:div>
        <w:div w:id="1186746965">
          <w:marLeft w:val="480"/>
          <w:marRight w:val="0"/>
          <w:marTop w:val="0"/>
          <w:marBottom w:val="0"/>
          <w:divBdr>
            <w:top w:val="none" w:sz="0" w:space="0" w:color="auto"/>
            <w:left w:val="none" w:sz="0" w:space="0" w:color="auto"/>
            <w:bottom w:val="none" w:sz="0" w:space="0" w:color="auto"/>
            <w:right w:val="none" w:sz="0" w:space="0" w:color="auto"/>
          </w:divBdr>
        </w:div>
        <w:div w:id="1935241331">
          <w:marLeft w:val="480"/>
          <w:marRight w:val="0"/>
          <w:marTop w:val="0"/>
          <w:marBottom w:val="0"/>
          <w:divBdr>
            <w:top w:val="none" w:sz="0" w:space="0" w:color="auto"/>
            <w:left w:val="none" w:sz="0" w:space="0" w:color="auto"/>
            <w:bottom w:val="none" w:sz="0" w:space="0" w:color="auto"/>
            <w:right w:val="none" w:sz="0" w:space="0" w:color="auto"/>
          </w:divBdr>
        </w:div>
      </w:divsChild>
    </w:div>
    <w:div w:id="800346002">
      <w:bodyDiv w:val="1"/>
      <w:marLeft w:val="0"/>
      <w:marRight w:val="0"/>
      <w:marTop w:val="0"/>
      <w:marBottom w:val="0"/>
      <w:divBdr>
        <w:top w:val="none" w:sz="0" w:space="0" w:color="auto"/>
        <w:left w:val="none" w:sz="0" w:space="0" w:color="auto"/>
        <w:bottom w:val="none" w:sz="0" w:space="0" w:color="auto"/>
        <w:right w:val="none" w:sz="0" w:space="0" w:color="auto"/>
      </w:divBdr>
      <w:divsChild>
        <w:div w:id="1674608000">
          <w:marLeft w:val="480"/>
          <w:marRight w:val="0"/>
          <w:marTop w:val="0"/>
          <w:marBottom w:val="0"/>
          <w:divBdr>
            <w:top w:val="none" w:sz="0" w:space="0" w:color="auto"/>
            <w:left w:val="none" w:sz="0" w:space="0" w:color="auto"/>
            <w:bottom w:val="none" w:sz="0" w:space="0" w:color="auto"/>
            <w:right w:val="none" w:sz="0" w:space="0" w:color="auto"/>
          </w:divBdr>
        </w:div>
        <w:div w:id="2083679255">
          <w:marLeft w:val="480"/>
          <w:marRight w:val="0"/>
          <w:marTop w:val="0"/>
          <w:marBottom w:val="0"/>
          <w:divBdr>
            <w:top w:val="none" w:sz="0" w:space="0" w:color="auto"/>
            <w:left w:val="none" w:sz="0" w:space="0" w:color="auto"/>
            <w:bottom w:val="none" w:sz="0" w:space="0" w:color="auto"/>
            <w:right w:val="none" w:sz="0" w:space="0" w:color="auto"/>
          </w:divBdr>
        </w:div>
      </w:divsChild>
    </w:div>
    <w:div w:id="977225401">
      <w:bodyDiv w:val="1"/>
      <w:marLeft w:val="0"/>
      <w:marRight w:val="0"/>
      <w:marTop w:val="0"/>
      <w:marBottom w:val="0"/>
      <w:divBdr>
        <w:top w:val="none" w:sz="0" w:space="0" w:color="auto"/>
        <w:left w:val="none" w:sz="0" w:space="0" w:color="auto"/>
        <w:bottom w:val="none" w:sz="0" w:space="0" w:color="auto"/>
        <w:right w:val="none" w:sz="0" w:space="0" w:color="auto"/>
      </w:divBdr>
      <w:divsChild>
        <w:div w:id="1981881193">
          <w:marLeft w:val="480"/>
          <w:marRight w:val="0"/>
          <w:marTop w:val="0"/>
          <w:marBottom w:val="0"/>
          <w:divBdr>
            <w:top w:val="none" w:sz="0" w:space="0" w:color="auto"/>
            <w:left w:val="none" w:sz="0" w:space="0" w:color="auto"/>
            <w:bottom w:val="none" w:sz="0" w:space="0" w:color="auto"/>
            <w:right w:val="none" w:sz="0" w:space="0" w:color="auto"/>
          </w:divBdr>
        </w:div>
        <w:div w:id="238295758">
          <w:marLeft w:val="480"/>
          <w:marRight w:val="0"/>
          <w:marTop w:val="0"/>
          <w:marBottom w:val="0"/>
          <w:divBdr>
            <w:top w:val="none" w:sz="0" w:space="0" w:color="auto"/>
            <w:left w:val="none" w:sz="0" w:space="0" w:color="auto"/>
            <w:bottom w:val="none" w:sz="0" w:space="0" w:color="auto"/>
            <w:right w:val="none" w:sz="0" w:space="0" w:color="auto"/>
          </w:divBdr>
        </w:div>
        <w:div w:id="1965430461">
          <w:marLeft w:val="480"/>
          <w:marRight w:val="0"/>
          <w:marTop w:val="0"/>
          <w:marBottom w:val="0"/>
          <w:divBdr>
            <w:top w:val="none" w:sz="0" w:space="0" w:color="auto"/>
            <w:left w:val="none" w:sz="0" w:space="0" w:color="auto"/>
            <w:bottom w:val="none" w:sz="0" w:space="0" w:color="auto"/>
            <w:right w:val="none" w:sz="0" w:space="0" w:color="auto"/>
          </w:divBdr>
        </w:div>
        <w:div w:id="1642077017">
          <w:marLeft w:val="480"/>
          <w:marRight w:val="0"/>
          <w:marTop w:val="0"/>
          <w:marBottom w:val="0"/>
          <w:divBdr>
            <w:top w:val="none" w:sz="0" w:space="0" w:color="auto"/>
            <w:left w:val="none" w:sz="0" w:space="0" w:color="auto"/>
            <w:bottom w:val="none" w:sz="0" w:space="0" w:color="auto"/>
            <w:right w:val="none" w:sz="0" w:space="0" w:color="auto"/>
          </w:divBdr>
        </w:div>
      </w:divsChild>
    </w:div>
    <w:div w:id="979649750">
      <w:bodyDiv w:val="1"/>
      <w:marLeft w:val="0"/>
      <w:marRight w:val="0"/>
      <w:marTop w:val="0"/>
      <w:marBottom w:val="0"/>
      <w:divBdr>
        <w:top w:val="none" w:sz="0" w:space="0" w:color="auto"/>
        <w:left w:val="none" w:sz="0" w:space="0" w:color="auto"/>
        <w:bottom w:val="none" w:sz="0" w:space="0" w:color="auto"/>
        <w:right w:val="none" w:sz="0" w:space="0" w:color="auto"/>
      </w:divBdr>
      <w:divsChild>
        <w:div w:id="988091498">
          <w:marLeft w:val="480"/>
          <w:marRight w:val="0"/>
          <w:marTop w:val="0"/>
          <w:marBottom w:val="0"/>
          <w:divBdr>
            <w:top w:val="none" w:sz="0" w:space="0" w:color="auto"/>
            <w:left w:val="none" w:sz="0" w:space="0" w:color="auto"/>
            <w:bottom w:val="none" w:sz="0" w:space="0" w:color="auto"/>
            <w:right w:val="none" w:sz="0" w:space="0" w:color="auto"/>
          </w:divBdr>
        </w:div>
        <w:div w:id="250622198">
          <w:marLeft w:val="480"/>
          <w:marRight w:val="0"/>
          <w:marTop w:val="0"/>
          <w:marBottom w:val="0"/>
          <w:divBdr>
            <w:top w:val="none" w:sz="0" w:space="0" w:color="auto"/>
            <w:left w:val="none" w:sz="0" w:space="0" w:color="auto"/>
            <w:bottom w:val="none" w:sz="0" w:space="0" w:color="auto"/>
            <w:right w:val="none" w:sz="0" w:space="0" w:color="auto"/>
          </w:divBdr>
        </w:div>
        <w:div w:id="3896759">
          <w:marLeft w:val="480"/>
          <w:marRight w:val="0"/>
          <w:marTop w:val="0"/>
          <w:marBottom w:val="0"/>
          <w:divBdr>
            <w:top w:val="none" w:sz="0" w:space="0" w:color="auto"/>
            <w:left w:val="none" w:sz="0" w:space="0" w:color="auto"/>
            <w:bottom w:val="none" w:sz="0" w:space="0" w:color="auto"/>
            <w:right w:val="none" w:sz="0" w:space="0" w:color="auto"/>
          </w:divBdr>
        </w:div>
      </w:divsChild>
    </w:div>
    <w:div w:id="1203011515">
      <w:bodyDiv w:val="1"/>
      <w:marLeft w:val="0"/>
      <w:marRight w:val="0"/>
      <w:marTop w:val="0"/>
      <w:marBottom w:val="0"/>
      <w:divBdr>
        <w:top w:val="none" w:sz="0" w:space="0" w:color="auto"/>
        <w:left w:val="none" w:sz="0" w:space="0" w:color="auto"/>
        <w:bottom w:val="none" w:sz="0" w:space="0" w:color="auto"/>
        <w:right w:val="none" w:sz="0" w:space="0" w:color="auto"/>
      </w:divBdr>
    </w:div>
    <w:div w:id="1294169218">
      <w:bodyDiv w:val="1"/>
      <w:marLeft w:val="0"/>
      <w:marRight w:val="0"/>
      <w:marTop w:val="0"/>
      <w:marBottom w:val="0"/>
      <w:divBdr>
        <w:top w:val="none" w:sz="0" w:space="0" w:color="auto"/>
        <w:left w:val="none" w:sz="0" w:space="0" w:color="auto"/>
        <w:bottom w:val="none" w:sz="0" w:space="0" w:color="auto"/>
        <w:right w:val="none" w:sz="0" w:space="0" w:color="auto"/>
      </w:divBdr>
    </w:div>
    <w:div w:id="1323238227">
      <w:bodyDiv w:val="1"/>
      <w:marLeft w:val="0"/>
      <w:marRight w:val="0"/>
      <w:marTop w:val="0"/>
      <w:marBottom w:val="0"/>
      <w:divBdr>
        <w:top w:val="none" w:sz="0" w:space="0" w:color="auto"/>
        <w:left w:val="none" w:sz="0" w:space="0" w:color="auto"/>
        <w:bottom w:val="none" w:sz="0" w:space="0" w:color="auto"/>
        <w:right w:val="none" w:sz="0" w:space="0" w:color="auto"/>
      </w:divBdr>
    </w:div>
    <w:div w:id="1324703457">
      <w:bodyDiv w:val="1"/>
      <w:marLeft w:val="0"/>
      <w:marRight w:val="0"/>
      <w:marTop w:val="0"/>
      <w:marBottom w:val="0"/>
      <w:divBdr>
        <w:top w:val="none" w:sz="0" w:space="0" w:color="auto"/>
        <w:left w:val="none" w:sz="0" w:space="0" w:color="auto"/>
        <w:bottom w:val="none" w:sz="0" w:space="0" w:color="auto"/>
        <w:right w:val="none" w:sz="0" w:space="0" w:color="auto"/>
      </w:divBdr>
      <w:divsChild>
        <w:div w:id="712002084">
          <w:marLeft w:val="480"/>
          <w:marRight w:val="0"/>
          <w:marTop w:val="0"/>
          <w:marBottom w:val="0"/>
          <w:divBdr>
            <w:top w:val="none" w:sz="0" w:space="0" w:color="auto"/>
            <w:left w:val="none" w:sz="0" w:space="0" w:color="auto"/>
            <w:bottom w:val="none" w:sz="0" w:space="0" w:color="auto"/>
            <w:right w:val="none" w:sz="0" w:space="0" w:color="auto"/>
          </w:divBdr>
        </w:div>
        <w:div w:id="1544562309">
          <w:marLeft w:val="480"/>
          <w:marRight w:val="0"/>
          <w:marTop w:val="0"/>
          <w:marBottom w:val="0"/>
          <w:divBdr>
            <w:top w:val="none" w:sz="0" w:space="0" w:color="auto"/>
            <w:left w:val="none" w:sz="0" w:space="0" w:color="auto"/>
            <w:bottom w:val="none" w:sz="0" w:space="0" w:color="auto"/>
            <w:right w:val="none" w:sz="0" w:space="0" w:color="auto"/>
          </w:divBdr>
        </w:div>
        <w:div w:id="398789217">
          <w:marLeft w:val="480"/>
          <w:marRight w:val="0"/>
          <w:marTop w:val="0"/>
          <w:marBottom w:val="0"/>
          <w:divBdr>
            <w:top w:val="none" w:sz="0" w:space="0" w:color="auto"/>
            <w:left w:val="none" w:sz="0" w:space="0" w:color="auto"/>
            <w:bottom w:val="none" w:sz="0" w:space="0" w:color="auto"/>
            <w:right w:val="none" w:sz="0" w:space="0" w:color="auto"/>
          </w:divBdr>
        </w:div>
      </w:divsChild>
    </w:div>
    <w:div w:id="1369068860">
      <w:bodyDiv w:val="1"/>
      <w:marLeft w:val="0"/>
      <w:marRight w:val="0"/>
      <w:marTop w:val="0"/>
      <w:marBottom w:val="0"/>
      <w:divBdr>
        <w:top w:val="none" w:sz="0" w:space="0" w:color="auto"/>
        <w:left w:val="none" w:sz="0" w:space="0" w:color="auto"/>
        <w:bottom w:val="none" w:sz="0" w:space="0" w:color="auto"/>
        <w:right w:val="none" w:sz="0" w:space="0" w:color="auto"/>
      </w:divBdr>
    </w:div>
    <w:div w:id="1398866696">
      <w:bodyDiv w:val="1"/>
      <w:marLeft w:val="0"/>
      <w:marRight w:val="0"/>
      <w:marTop w:val="0"/>
      <w:marBottom w:val="0"/>
      <w:divBdr>
        <w:top w:val="none" w:sz="0" w:space="0" w:color="auto"/>
        <w:left w:val="none" w:sz="0" w:space="0" w:color="auto"/>
        <w:bottom w:val="none" w:sz="0" w:space="0" w:color="auto"/>
        <w:right w:val="none" w:sz="0" w:space="0" w:color="auto"/>
      </w:divBdr>
    </w:div>
    <w:div w:id="1478106755">
      <w:bodyDiv w:val="1"/>
      <w:marLeft w:val="0"/>
      <w:marRight w:val="0"/>
      <w:marTop w:val="0"/>
      <w:marBottom w:val="0"/>
      <w:divBdr>
        <w:top w:val="none" w:sz="0" w:space="0" w:color="auto"/>
        <w:left w:val="none" w:sz="0" w:space="0" w:color="auto"/>
        <w:bottom w:val="none" w:sz="0" w:space="0" w:color="auto"/>
        <w:right w:val="none" w:sz="0" w:space="0" w:color="auto"/>
      </w:divBdr>
    </w:div>
    <w:div w:id="1507013451">
      <w:bodyDiv w:val="1"/>
      <w:marLeft w:val="0"/>
      <w:marRight w:val="0"/>
      <w:marTop w:val="0"/>
      <w:marBottom w:val="0"/>
      <w:divBdr>
        <w:top w:val="none" w:sz="0" w:space="0" w:color="auto"/>
        <w:left w:val="none" w:sz="0" w:space="0" w:color="auto"/>
        <w:bottom w:val="none" w:sz="0" w:space="0" w:color="auto"/>
        <w:right w:val="none" w:sz="0" w:space="0" w:color="auto"/>
      </w:divBdr>
    </w:div>
    <w:div w:id="1517888968">
      <w:bodyDiv w:val="1"/>
      <w:marLeft w:val="0"/>
      <w:marRight w:val="0"/>
      <w:marTop w:val="0"/>
      <w:marBottom w:val="0"/>
      <w:divBdr>
        <w:top w:val="none" w:sz="0" w:space="0" w:color="auto"/>
        <w:left w:val="none" w:sz="0" w:space="0" w:color="auto"/>
        <w:bottom w:val="none" w:sz="0" w:space="0" w:color="auto"/>
        <w:right w:val="none" w:sz="0" w:space="0" w:color="auto"/>
      </w:divBdr>
    </w:div>
    <w:div w:id="1532958615">
      <w:bodyDiv w:val="1"/>
      <w:marLeft w:val="0"/>
      <w:marRight w:val="0"/>
      <w:marTop w:val="0"/>
      <w:marBottom w:val="0"/>
      <w:divBdr>
        <w:top w:val="none" w:sz="0" w:space="0" w:color="auto"/>
        <w:left w:val="none" w:sz="0" w:space="0" w:color="auto"/>
        <w:bottom w:val="none" w:sz="0" w:space="0" w:color="auto"/>
        <w:right w:val="none" w:sz="0" w:space="0" w:color="auto"/>
      </w:divBdr>
      <w:divsChild>
        <w:div w:id="1596747191">
          <w:marLeft w:val="480"/>
          <w:marRight w:val="0"/>
          <w:marTop w:val="0"/>
          <w:marBottom w:val="0"/>
          <w:divBdr>
            <w:top w:val="none" w:sz="0" w:space="0" w:color="auto"/>
            <w:left w:val="none" w:sz="0" w:space="0" w:color="auto"/>
            <w:bottom w:val="none" w:sz="0" w:space="0" w:color="auto"/>
            <w:right w:val="none" w:sz="0" w:space="0" w:color="auto"/>
          </w:divBdr>
        </w:div>
        <w:div w:id="801388009">
          <w:marLeft w:val="480"/>
          <w:marRight w:val="0"/>
          <w:marTop w:val="0"/>
          <w:marBottom w:val="0"/>
          <w:divBdr>
            <w:top w:val="none" w:sz="0" w:space="0" w:color="auto"/>
            <w:left w:val="none" w:sz="0" w:space="0" w:color="auto"/>
            <w:bottom w:val="none" w:sz="0" w:space="0" w:color="auto"/>
            <w:right w:val="none" w:sz="0" w:space="0" w:color="auto"/>
          </w:divBdr>
        </w:div>
        <w:div w:id="568269599">
          <w:marLeft w:val="480"/>
          <w:marRight w:val="0"/>
          <w:marTop w:val="0"/>
          <w:marBottom w:val="0"/>
          <w:divBdr>
            <w:top w:val="none" w:sz="0" w:space="0" w:color="auto"/>
            <w:left w:val="none" w:sz="0" w:space="0" w:color="auto"/>
            <w:bottom w:val="none" w:sz="0" w:space="0" w:color="auto"/>
            <w:right w:val="none" w:sz="0" w:space="0" w:color="auto"/>
          </w:divBdr>
        </w:div>
      </w:divsChild>
    </w:div>
    <w:div w:id="1565607474">
      <w:bodyDiv w:val="1"/>
      <w:marLeft w:val="0"/>
      <w:marRight w:val="0"/>
      <w:marTop w:val="0"/>
      <w:marBottom w:val="0"/>
      <w:divBdr>
        <w:top w:val="none" w:sz="0" w:space="0" w:color="auto"/>
        <w:left w:val="none" w:sz="0" w:space="0" w:color="auto"/>
        <w:bottom w:val="none" w:sz="0" w:space="0" w:color="auto"/>
        <w:right w:val="none" w:sz="0" w:space="0" w:color="auto"/>
      </w:divBdr>
    </w:div>
    <w:div w:id="1609044968">
      <w:bodyDiv w:val="1"/>
      <w:marLeft w:val="0"/>
      <w:marRight w:val="0"/>
      <w:marTop w:val="0"/>
      <w:marBottom w:val="0"/>
      <w:divBdr>
        <w:top w:val="none" w:sz="0" w:space="0" w:color="auto"/>
        <w:left w:val="none" w:sz="0" w:space="0" w:color="auto"/>
        <w:bottom w:val="none" w:sz="0" w:space="0" w:color="auto"/>
        <w:right w:val="none" w:sz="0" w:space="0" w:color="auto"/>
      </w:divBdr>
    </w:div>
    <w:div w:id="1696729831">
      <w:bodyDiv w:val="1"/>
      <w:marLeft w:val="0"/>
      <w:marRight w:val="0"/>
      <w:marTop w:val="0"/>
      <w:marBottom w:val="0"/>
      <w:divBdr>
        <w:top w:val="none" w:sz="0" w:space="0" w:color="auto"/>
        <w:left w:val="none" w:sz="0" w:space="0" w:color="auto"/>
        <w:bottom w:val="none" w:sz="0" w:space="0" w:color="auto"/>
        <w:right w:val="none" w:sz="0" w:space="0" w:color="auto"/>
      </w:divBdr>
    </w:div>
    <w:div w:id="1764302123">
      <w:bodyDiv w:val="1"/>
      <w:marLeft w:val="0"/>
      <w:marRight w:val="0"/>
      <w:marTop w:val="0"/>
      <w:marBottom w:val="0"/>
      <w:divBdr>
        <w:top w:val="none" w:sz="0" w:space="0" w:color="auto"/>
        <w:left w:val="none" w:sz="0" w:space="0" w:color="auto"/>
        <w:bottom w:val="none" w:sz="0" w:space="0" w:color="auto"/>
        <w:right w:val="none" w:sz="0" w:space="0" w:color="auto"/>
      </w:divBdr>
      <w:divsChild>
        <w:div w:id="1458134635">
          <w:marLeft w:val="480"/>
          <w:marRight w:val="0"/>
          <w:marTop w:val="0"/>
          <w:marBottom w:val="0"/>
          <w:divBdr>
            <w:top w:val="none" w:sz="0" w:space="0" w:color="auto"/>
            <w:left w:val="none" w:sz="0" w:space="0" w:color="auto"/>
            <w:bottom w:val="none" w:sz="0" w:space="0" w:color="auto"/>
            <w:right w:val="none" w:sz="0" w:space="0" w:color="auto"/>
          </w:divBdr>
        </w:div>
        <w:div w:id="1103114240">
          <w:marLeft w:val="480"/>
          <w:marRight w:val="0"/>
          <w:marTop w:val="0"/>
          <w:marBottom w:val="0"/>
          <w:divBdr>
            <w:top w:val="none" w:sz="0" w:space="0" w:color="auto"/>
            <w:left w:val="none" w:sz="0" w:space="0" w:color="auto"/>
            <w:bottom w:val="none" w:sz="0" w:space="0" w:color="auto"/>
            <w:right w:val="none" w:sz="0" w:space="0" w:color="auto"/>
          </w:divBdr>
        </w:div>
        <w:div w:id="1905405299">
          <w:marLeft w:val="480"/>
          <w:marRight w:val="0"/>
          <w:marTop w:val="0"/>
          <w:marBottom w:val="0"/>
          <w:divBdr>
            <w:top w:val="none" w:sz="0" w:space="0" w:color="auto"/>
            <w:left w:val="none" w:sz="0" w:space="0" w:color="auto"/>
            <w:bottom w:val="none" w:sz="0" w:space="0" w:color="auto"/>
            <w:right w:val="none" w:sz="0" w:space="0" w:color="auto"/>
          </w:divBdr>
        </w:div>
      </w:divsChild>
    </w:div>
    <w:div w:id="1848322048">
      <w:bodyDiv w:val="1"/>
      <w:marLeft w:val="0"/>
      <w:marRight w:val="0"/>
      <w:marTop w:val="0"/>
      <w:marBottom w:val="0"/>
      <w:divBdr>
        <w:top w:val="none" w:sz="0" w:space="0" w:color="auto"/>
        <w:left w:val="none" w:sz="0" w:space="0" w:color="auto"/>
        <w:bottom w:val="none" w:sz="0" w:space="0" w:color="auto"/>
        <w:right w:val="none" w:sz="0" w:space="0" w:color="auto"/>
      </w:divBdr>
    </w:div>
    <w:div w:id="1922442858">
      <w:bodyDiv w:val="1"/>
      <w:marLeft w:val="0"/>
      <w:marRight w:val="0"/>
      <w:marTop w:val="0"/>
      <w:marBottom w:val="0"/>
      <w:divBdr>
        <w:top w:val="none" w:sz="0" w:space="0" w:color="auto"/>
        <w:left w:val="none" w:sz="0" w:space="0" w:color="auto"/>
        <w:bottom w:val="none" w:sz="0" w:space="0" w:color="auto"/>
        <w:right w:val="none" w:sz="0" w:space="0" w:color="auto"/>
      </w:divBdr>
      <w:divsChild>
        <w:div w:id="1347705638">
          <w:marLeft w:val="480"/>
          <w:marRight w:val="0"/>
          <w:marTop w:val="0"/>
          <w:marBottom w:val="0"/>
          <w:divBdr>
            <w:top w:val="none" w:sz="0" w:space="0" w:color="auto"/>
            <w:left w:val="none" w:sz="0" w:space="0" w:color="auto"/>
            <w:bottom w:val="none" w:sz="0" w:space="0" w:color="auto"/>
            <w:right w:val="none" w:sz="0" w:space="0" w:color="auto"/>
          </w:divBdr>
        </w:div>
        <w:div w:id="1720132002">
          <w:marLeft w:val="480"/>
          <w:marRight w:val="0"/>
          <w:marTop w:val="0"/>
          <w:marBottom w:val="0"/>
          <w:divBdr>
            <w:top w:val="none" w:sz="0" w:space="0" w:color="auto"/>
            <w:left w:val="none" w:sz="0" w:space="0" w:color="auto"/>
            <w:bottom w:val="none" w:sz="0" w:space="0" w:color="auto"/>
            <w:right w:val="none" w:sz="0" w:space="0" w:color="auto"/>
          </w:divBdr>
        </w:div>
      </w:divsChild>
    </w:div>
    <w:div w:id="2006781569">
      <w:bodyDiv w:val="1"/>
      <w:marLeft w:val="0"/>
      <w:marRight w:val="0"/>
      <w:marTop w:val="0"/>
      <w:marBottom w:val="0"/>
      <w:divBdr>
        <w:top w:val="none" w:sz="0" w:space="0" w:color="auto"/>
        <w:left w:val="none" w:sz="0" w:space="0" w:color="auto"/>
        <w:bottom w:val="none" w:sz="0" w:space="0" w:color="auto"/>
        <w:right w:val="none" w:sz="0" w:space="0" w:color="auto"/>
      </w:divBdr>
      <w:divsChild>
        <w:div w:id="1933201813">
          <w:marLeft w:val="480"/>
          <w:marRight w:val="0"/>
          <w:marTop w:val="0"/>
          <w:marBottom w:val="0"/>
          <w:divBdr>
            <w:top w:val="none" w:sz="0" w:space="0" w:color="auto"/>
            <w:left w:val="none" w:sz="0" w:space="0" w:color="auto"/>
            <w:bottom w:val="none" w:sz="0" w:space="0" w:color="auto"/>
            <w:right w:val="none" w:sz="0" w:space="0" w:color="auto"/>
          </w:divBdr>
        </w:div>
      </w:divsChild>
    </w:div>
    <w:div w:id="2007632087">
      <w:bodyDiv w:val="1"/>
      <w:marLeft w:val="0"/>
      <w:marRight w:val="0"/>
      <w:marTop w:val="0"/>
      <w:marBottom w:val="0"/>
      <w:divBdr>
        <w:top w:val="none" w:sz="0" w:space="0" w:color="auto"/>
        <w:left w:val="none" w:sz="0" w:space="0" w:color="auto"/>
        <w:bottom w:val="none" w:sz="0" w:space="0" w:color="auto"/>
        <w:right w:val="none" w:sz="0" w:space="0" w:color="auto"/>
      </w:divBdr>
    </w:div>
    <w:div w:id="2103604136">
      <w:bodyDiv w:val="1"/>
      <w:marLeft w:val="0"/>
      <w:marRight w:val="0"/>
      <w:marTop w:val="0"/>
      <w:marBottom w:val="0"/>
      <w:divBdr>
        <w:top w:val="none" w:sz="0" w:space="0" w:color="auto"/>
        <w:left w:val="none" w:sz="0" w:space="0" w:color="auto"/>
        <w:bottom w:val="none" w:sz="0" w:space="0" w:color="auto"/>
        <w:right w:val="none" w:sz="0" w:space="0" w:color="auto"/>
      </w:divBdr>
    </w:div>
    <w:div w:id="2108695509">
      <w:bodyDiv w:val="1"/>
      <w:marLeft w:val="0"/>
      <w:marRight w:val="0"/>
      <w:marTop w:val="0"/>
      <w:marBottom w:val="0"/>
      <w:divBdr>
        <w:top w:val="none" w:sz="0" w:space="0" w:color="auto"/>
        <w:left w:val="none" w:sz="0" w:space="0" w:color="auto"/>
        <w:bottom w:val="none" w:sz="0" w:space="0" w:color="auto"/>
        <w:right w:val="none" w:sz="0" w:space="0" w:color="auto"/>
      </w:divBdr>
      <w:divsChild>
        <w:div w:id="91790450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m.gov.co/grupo-seguridad-y-salvamento-minero"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anm.gov.co/grupo-seguridad-y-salvamento-minero" TargetMode="External"/><Relationship Id="rId4" Type="http://schemas.openxmlformats.org/officeDocument/2006/relationships/settings" Target="settings.xml"/><Relationship Id="rId9" Type="http://schemas.openxmlformats.org/officeDocument/2006/relationships/hyperlink" Target="https://www.anm.gov.co/grupo-seguridad-y-salvamento-minero"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3F2969"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3F2969"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3F2969"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3F2969"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3F2969"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DefaultPlaceholder_-1854013440"/>
        <w:category>
          <w:name w:val="General"/>
          <w:gallery w:val="placeholder"/>
        </w:category>
        <w:types>
          <w:type w:val="bbPlcHdr"/>
        </w:types>
        <w:behaviors>
          <w:behavior w:val="content"/>
        </w:behaviors>
        <w:guid w:val="{0A780CB7-BFCD-4BB2-ABD0-25F9D7F65C00}"/>
      </w:docPartPr>
      <w:docPartBody>
        <w:p w:rsidR="00B13F7C" w:rsidRDefault="003F2969">
          <w:r w:rsidRPr="00672CE8">
            <w:rPr>
              <w:rStyle w:val="Textodelmarcadordeposicin"/>
            </w:rPr>
            <w:t>Haga clic o pulse aquí para escribir texto.</w:t>
          </w:r>
        </w:p>
      </w:docPartBody>
    </w:docPart>
    <w:docPart>
      <w:docPartPr>
        <w:name w:val="884AC103106240B294A9579E6DFF65B2"/>
        <w:category>
          <w:name w:val="General"/>
          <w:gallery w:val="placeholder"/>
        </w:category>
        <w:types>
          <w:type w:val="bbPlcHdr"/>
        </w:types>
        <w:behaviors>
          <w:behavior w:val="content"/>
        </w:behaviors>
        <w:guid w:val="{9BB0FC50-9303-4FB3-BC97-3E92BB86947D}"/>
      </w:docPartPr>
      <w:docPartBody>
        <w:p w:rsidR="00B13F7C" w:rsidRDefault="003F2969" w:rsidP="003F2969">
          <w:pPr>
            <w:pStyle w:val="884AC103106240B294A9579E6DFF65B2"/>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338D3FC0B5BE4E5D84FA9DBC3CE4EA13"/>
        <w:category>
          <w:name w:val="General"/>
          <w:gallery w:val="placeholder"/>
        </w:category>
        <w:types>
          <w:type w:val="bbPlcHdr"/>
        </w:types>
        <w:behaviors>
          <w:behavior w:val="content"/>
        </w:behaviors>
        <w:guid w:val="{BA8BC22A-124B-48C6-802F-43DCE2968577}"/>
      </w:docPartPr>
      <w:docPartBody>
        <w:p w:rsidR="00B13F7C" w:rsidRDefault="003F2969" w:rsidP="003F2969">
          <w:pPr>
            <w:pStyle w:val="338D3FC0B5BE4E5D84FA9DBC3CE4EA13"/>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4ECA4D319AC3433E8DBD8660AF79D945"/>
        <w:category>
          <w:name w:val="General"/>
          <w:gallery w:val="placeholder"/>
        </w:category>
        <w:types>
          <w:type w:val="bbPlcHdr"/>
        </w:types>
        <w:behaviors>
          <w:behavior w:val="content"/>
        </w:behaviors>
        <w:guid w:val="{2443D03B-A33B-436E-9483-769934877BE4}"/>
      </w:docPartPr>
      <w:docPartBody>
        <w:p w:rsidR="00B13F7C" w:rsidRDefault="003F2969" w:rsidP="003F2969">
          <w:pPr>
            <w:pStyle w:val="4ECA4D319AC3433E8DBD8660AF79D945"/>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27921D812E074248B983FB86B3771E8D"/>
        <w:category>
          <w:name w:val="General"/>
          <w:gallery w:val="placeholder"/>
        </w:category>
        <w:types>
          <w:type w:val="bbPlcHdr"/>
        </w:types>
        <w:behaviors>
          <w:behavior w:val="content"/>
        </w:behaviors>
        <w:guid w:val="{5960A51F-CC46-4E4D-A71A-B63B277D718B}"/>
      </w:docPartPr>
      <w:docPartBody>
        <w:p w:rsidR="00B13F7C" w:rsidRDefault="003F2969" w:rsidP="003F2969">
          <w:pPr>
            <w:pStyle w:val="27921D812E074248B983FB86B3771E8D"/>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35244A45C5F6411C88DB134A3C80E916"/>
        <w:category>
          <w:name w:val="General"/>
          <w:gallery w:val="placeholder"/>
        </w:category>
        <w:types>
          <w:type w:val="bbPlcHdr"/>
        </w:types>
        <w:behaviors>
          <w:behavior w:val="content"/>
        </w:behaviors>
        <w:guid w:val="{59B281CE-1954-4270-AA85-1A92A547EF33}"/>
      </w:docPartPr>
      <w:docPartBody>
        <w:p w:rsidR="00B13F7C" w:rsidRDefault="003F2969" w:rsidP="003F2969">
          <w:pPr>
            <w:pStyle w:val="35244A45C5F6411C88DB134A3C80E916"/>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1FB1CDE2135342FBBA1D918FBEE0FDCF"/>
        <w:category>
          <w:name w:val="General"/>
          <w:gallery w:val="placeholder"/>
        </w:category>
        <w:types>
          <w:type w:val="bbPlcHdr"/>
        </w:types>
        <w:behaviors>
          <w:behavior w:val="content"/>
        </w:behaviors>
        <w:guid w:val="{38FC1E3F-15E1-449E-B1FA-0CD7424F08B6}"/>
      </w:docPartPr>
      <w:docPartBody>
        <w:p w:rsidR="00B13F7C" w:rsidRDefault="003F2969" w:rsidP="003F2969">
          <w:pPr>
            <w:pStyle w:val="1FB1CDE2135342FBBA1D918FBEE0FDCF"/>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3B5A13F478824E95B9A8CA488B6B6439"/>
        <w:category>
          <w:name w:val="General"/>
          <w:gallery w:val="placeholder"/>
        </w:category>
        <w:types>
          <w:type w:val="bbPlcHdr"/>
        </w:types>
        <w:behaviors>
          <w:behavior w:val="content"/>
        </w:behaviors>
        <w:guid w:val="{362E920F-2BD8-4684-BF06-C931F007B4E7}"/>
      </w:docPartPr>
      <w:docPartBody>
        <w:p w:rsidR="00B13F7C" w:rsidRDefault="003F2969" w:rsidP="003F2969">
          <w:pPr>
            <w:pStyle w:val="3B5A13F478824E95B9A8CA488B6B6439"/>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16D6F8CE6D8147B097F6766E78419322"/>
        <w:category>
          <w:name w:val="General"/>
          <w:gallery w:val="placeholder"/>
        </w:category>
        <w:types>
          <w:type w:val="bbPlcHdr"/>
        </w:types>
        <w:behaviors>
          <w:behavior w:val="content"/>
        </w:behaviors>
        <w:guid w:val="{0A70EFB9-3E3E-49D3-B8B2-BA60CCB86501}"/>
      </w:docPartPr>
      <w:docPartBody>
        <w:p w:rsidR="00B13F7C" w:rsidRDefault="003F2969" w:rsidP="003F2969">
          <w:pPr>
            <w:pStyle w:val="16D6F8CE6D8147B097F6766E78419322"/>
          </w:pPr>
          <w:r w:rsidRPr="00DD20DE">
            <w:rPr>
              <w:rStyle w:val="Textodelmarcadordeposicin"/>
              <w:rFonts w:cstheme="minorHAnsi"/>
              <w:sz w:val="18"/>
              <w:szCs w:val="18"/>
            </w:rPr>
            <w:t>Haga clic aquí o pulse para escribir una fecha.</w:t>
          </w:r>
        </w:p>
      </w:docPartBody>
    </w:docPart>
    <w:docPart>
      <w:docPartPr>
        <w:name w:val="5AE5A0996BE4451E89B0F938C039FCC5"/>
        <w:category>
          <w:name w:val="General"/>
          <w:gallery w:val="placeholder"/>
        </w:category>
        <w:types>
          <w:type w:val="bbPlcHdr"/>
        </w:types>
        <w:behaviors>
          <w:behavior w:val="content"/>
        </w:behaviors>
        <w:guid w:val="{119BB00E-4C76-4BA5-B655-329514B40681}"/>
      </w:docPartPr>
      <w:docPartBody>
        <w:p w:rsidR="00B13F7C" w:rsidRDefault="003F2969" w:rsidP="003F2969">
          <w:pPr>
            <w:pStyle w:val="5AE5A0996BE4451E89B0F938C039FCC5"/>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9D7FCC319ED348CCAA5F3B0FB720ADE3"/>
        <w:category>
          <w:name w:val="General"/>
          <w:gallery w:val="placeholder"/>
        </w:category>
        <w:types>
          <w:type w:val="bbPlcHdr"/>
        </w:types>
        <w:behaviors>
          <w:behavior w:val="content"/>
        </w:behaviors>
        <w:guid w:val="{AA56E14E-D06C-41F2-9BB2-261D6A9D3082}"/>
      </w:docPartPr>
      <w:docPartBody>
        <w:p w:rsidR="00B13F7C" w:rsidRDefault="003F2969" w:rsidP="003F2969">
          <w:pPr>
            <w:pStyle w:val="9D7FCC319ED348CCAA5F3B0FB720ADE3"/>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875F33789B2D4A4B90512CB9EE4DC2B6"/>
        <w:category>
          <w:name w:val="General"/>
          <w:gallery w:val="placeholder"/>
        </w:category>
        <w:types>
          <w:type w:val="bbPlcHdr"/>
        </w:types>
        <w:behaviors>
          <w:behavior w:val="content"/>
        </w:behaviors>
        <w:guid w:val="{97DA5B40-4C73-4373-95ED-12EAC845B041}"/>
      </w:docPartPr>
      <w:docPartBody>
        <w:p w:rsidR="00B13F7C" w:rsidRDefault="003F2969" w:rsidP="003F2969">
          <w:pPr>
            <w:pStyle w:val="875F33789B2D4A4B90512CB9EE4DC2B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3DD5CCEB8F864C0C88FABC4DF445FE23"/>
        <w:category>
          <w:name w:val="General"/>
          <w:gallery w:val="placeholder"/>
        </w:category>
        <w:types>
          <w:type w:val="bbPlcHdr"/>
        </w:types>
        <w:behaviors>
          <w:behavior w:val="content"/>
        </w:behaviors>
        <w:guid w:val="{37DFAD73-FC08-4951-87FC-19D92C0560E5}"/>
      </w:docPartPr>
      <w:docPartBody>
        <w:p w:rsidR="00B13F7C" w:rsidRDefault="003F2969" w:rsidP="003F2969">
          <w:pPr>
            <w:pStyle w:val="3DD5CCEB8F864C0C88FABC4DF445FE23"/>
          </w:pPr>
          <w:r w:rsidRPr="00DD20DE">
            <w:rPr>
              <w:rStyle w:val="Textodelmarcadordeposicin"/>
              <w:rFonts w:cstheme="minorHAnsi"/>
              <w:sz w:val="18"/>
              <w:szCs w:val="18"/>
            </w:rPr>
            <w:t>Haga clic aquí o pulse para escribir una fecha.</w:t>
          </w:r>
        </w:p>
      </w:docPartBody>
    </w:docPart>
    <w:docPart>
      <w:docPartPr>
        <w:name w:val="495428F9D2F74616BAC9229ADD1A30C3"/>
        <w:category>
          <w:name w:val="General"/>
          <w:gallery w:val="placeholder"/>
        </w:category>
        <w:types>
          <w:type w:val="bbPlcHdr"/>
        </w:types>
        <w:behaviors>
          <w:behavior w:val="content"/>
        </w:behaviors>
        <w:guid w:val="{34CBEBE1-FAEF-4892-81F8-431953FA1980}"/>
      </w:docPartPr>
      <w:docPartBody>
        <w:p w:rsidR="00B13F7C" w:rsidRDefault="003F2969" w:rsidP="003F2969">
          <w:pPr>
            <w:pStyle w:val="495428F9D2F74616BAC9229ADD1A30C3"/>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657DBFF279341A284A32A67F68C73D1"/>
        <w:category>
          <w:name w:val="General"/>
          <w:gallery w:val="placeholder"/>
        </w:category>
        <w:types>
          <w:type w:val="bbPlcHdr"/>
        </w:types>
        <w:behaviors>
          <w:behavior w:val="content"/>
        </w:behaviors>
        <w:guid w:val="{1257FA27-5735-427F-BC4B-E17FA18DB974}"/>
      </w:docPartPr>
      <w:docPartBody>
        <w:p w:rsidR="00B13F7C" w:rsidRDefault="003F2969" w:rsidP="003F2969">
          <w:pPr>
            <w:pStyle w:val="E657DBFF279341A284A32A67F68C73D1"/>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5D114783D0654FEFB47EBC6DBFA32C68"/>
        <w:category>
          <w:name w:val="General"/>
          <w:gallery w:val="placeholder"/>
        </w:category>
        <w:types>
          <w:type w:val="bbPlcHdr"/>
        </w:types>
        <w:behaviors>
          <w:behavior w:val="content"/>
        </w:behaviors>
        <w:guid w:val="{A47A755D-42CA-4A1A-9A01-75A553BA0990}"/>
      </w:docPartPr>
      <w:docPartBody>
        <w:p w:rsidR="00B13F7C" w:rsidRDefault="003F2969" w:rsidP="003F2969">
          <w:pPr>
            <w:pStyle w:val="5D114783D0654FEFB47EBC6DBFA32C68"/>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283F1E56F5884C4CB0611C7D4B42BF30"/>
        <w:category>
          <w:name w:val="General"/>
          <w:gallery w:val="placeholder"/>
        </w:category>
        <w:types>
          <w:type w:val="bbPlcHdr"/>
        </w:types>
        <w:behaviors>
          <w:behavior w:val="content"/>
        </w:behaviors>
        <w:guid w:val="{B745AB9E-E644-435D-8CF9-DED98596F714}"/>
      </w:docPartPr>
      <w:docPartBody>
        <w:p w:rsidR="00B13F7C" w:rsidRDefault="003F2969" w:rsidP="003F2969">
          <w:pPr>
            <w:pStyle w:val="283F1E56F5884C4CB0611C7D4B42BF30"/>
          </w:pPr>
          <w:r w:rsidRPr="00DD20DE">
            <w:rPr>
              <w:rStyle w:val="Textodelmarcadordeposicin"/>
              <w:rFonts w:cstheme="minorHAnsi"/>
              <w:sz w:val="18"/>
              <w:szCs w:val="18"/>
            </w:rPr>
            <w:t>Haga clic aquí o pulse para escribir una fecha.</w:t>
          </w:r>
        </w:p>
      </w:docPartBody>
    </w:docPart>
    <w:docPart>
      <w:docPartPr>
        <w:name w:val="3BE3DA240B3048FB92BCBEF5C3F99206"/>
        <w:category>
          <w:name w:val="General"/>
          <w:gallery w:val="placeholder"/>
        </w:category>
        <w:types>
          <w:type w:val="bbPlcHdr"/>
        </w:types>
        <w:behaviors>
          <w:behavior w:val="content"/>
        </w:behaviors>
        <w:guid w:val="{7A8ECE4F-BA02-4D4D-890D-A26B62801A5E}"/>
      </w:docPartPr>
      <w:docPartBody>
        <w:p w:rsidR="00B13F7C" w:rsidRDefault="003F2969" w:rsidP="003F2969">
          <w:pPr>
            <w:pStyle w:val="3BE3DA240B3048FB92BCBEF5C3F99206"/>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FBABF1D38EB47FF9CD446818A705C67"/>
        <w:category>
          <w:name w:val="General"/>
          <w:gallery w:val="placeholder"/>
        </w:category>
        <w:types>
          <w:type w:val="bbPlcHdr"/>
        </w:types>
        <w:behaviors>
          <w:behavior w:val="content"/>
        </w:behaviors>
        <w:guid w:val="{505BB86F-964B-4920-80B6-45AAF55391BA}"/>
      </w:docPartPr>
      <w:docPartBody>
        <w:p w:rsidR="00B13F7C" w:rsidRDefault="003F2969" w:rsidP="003F2969">
          <w:pPr>
            <w:pStyle w:val="1FBABF1D38EB47FF9CD446818A705C67"/>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816197C8F7424FD1B2D51D0470C11D97"/>
        <w:category>
          <w:name w:val="General"/>
          <w:gallery w:val="placeholder"/>
        </w:category>
        <w:types>
          <w:type w:val="bbPlcHdr"/>
        </w:types>
        <w:behaviors>
          <w:behavior w:val="content"/>
        </w:behaviors>
        <w:guid w:val="{3D3C3AD6-3C46-4017-992A-4EA7D3523E8E}"/>
      </w:docPartPr>
      <w:docPartBody>
        <w:p w:rsidR="00B13F7C" w:rsidRDefault="003F2969" w:rsidP="003F2969">
          <w:pPr>
            <w:pStyle w:val="816197C8F7424FD1B2D51D0470C11D97"/>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DBBC2ADAD4F74FFA8D62A4C2318598AE"/>
        <w:category>
          <w:name w:val="General"/>
          <w:gallery w:val="placeholder"/>
        </w:category>
        <w:types>
          <w:type w:val="bbPlcHdr"/>
        </w:types>
        <w:behaviors>
          <w:behavior w:val="content"/>
        </w:behaviors>
        <w:guid w:val="{608AED56-1D37-4BE3-BAFC-5F7E2F1E8C00}"/>
      </w:docPartPr>
      <w:docPartBody>
        <w:p w:rsidR="00B13F7C" w:rsidRDefault="003F2969" w:rsidP="003F2969">
          <w:pPr>
            <w:pStyle w:val="DBBC2ADAD4F74FFA8D62A4C2318598AE"/>
          </w:pPr>
          <w:r w:rsidRPr="00DD20DE">
            <w:rPr>
              <w:rFonts w:eastAsia="Calibri" w:cstheme="minorHAnsi"/>
              <w:color w:val="666666"/>
              <w:sz w:val="18"/>
              <w:szCs w:val="18"/>
              <w:lang w:val="es-ES"/>
            </w:rPr>
            <w:t>Haga clic o pulse aquí para indicar el número de la variable.</w:t>
          </w:r>
        </w:p>
      </w:docPartBody>
    </w:docPart>
    <w:docPart>
      <w:docPartPr>
        <w:name w:val="7D6BF2C9F5CE47029CD074A753D1BD4D"/>
        <w:category>
          <w:name w:val="General"/>
          <w:gallery w:val="placeholder"/>
        </w:category>
        <w:types>
          <w:type w:val="bbPlcHdr"/>
        </w:types>
        <w:behaviors>
          <w:behavior w:val="content"/>
        </w:behaviors>
        <w:guid w:val="{791BF785-7A01-4393-941D-F0D8B83C4624}"/>
      </w:docPartPr>
      <w:docPartBody>
        <w:p w:rsidR="00B13F7C" w:rsidRDefault="003F2969" w:rsidP="003F2969">
          <w:pPr>
            <w:pStyle w:val="7D6BF2C9F5CE47029CD074A753D1BD4D"/>
          </w:pPr>
          <w:r w:rsidRPr="00DD20DE">
            <w:rPr>
              <w:rFonts w:eastAsia="Calibri" w:cstheme="minorHAnsi"/>
              <w:color w:val="666666"/>
              <w:sz w:val="18"/>
              <w:szCs w:val="18"/>
              <w:lang w:val="es-ES"/>
            </w:rPr>
            <w:t>Haga clic o pulse aquí para indicar el nombre de la variable.</w:t>
          </w:r>
        </w:p>
      </w:docPartBody>
    </w:docPart>
    <w:docPart>
      <w:docPartPr>
        <w:name w:val="2D6CC41B12B0478DAE55EC8D75CEA92C"/>
        <w:category>
          <w:name w:val="General"/>
          <w:gallery w:val="placeholder"/>
        </w:category>
        <w:types>
          <w:type w:val="bbPlcHdr"/>
        </w:types>
        <w:behaviors>
          <w:behavior w:val="content"/>
        </w:behaviors>
        <w:guid w:val="{C84CEB64-737D-416C-8738-AF08BA006A9D}"/>
      </w:docPartPr>
      <w:docPartBody>
        <w:p w:rsidR="00B13F7C" w:rsidRDefault="003F2969" w:rsidP="003F2969">
          <w:pPr>
            <w:pStyle w:val="2D6CC41B12B0478DAE55EC8D75CEA92C"/>
          </w:pPr>
          <w:r w:rsidRPr="00DD20DE">
            <w:rPr>
              <w:rFonts w:eastAsia="Calibri" w:cstheme="minorHAnsi"/>
              <w:color w:val="666666"/>
              <w:sz w:val="18"/>
              <w:szCs w:val="18"/>
              <w:lang w:val="es-ES"/>
            </w:rPr>
            <w:t>Haga clic o pulse aquí para indicar la frecuencia de medición de la variable.</w:t>
          </w:r>
        </w:p>
      </w:docPartBody>
    </w:docPart>
    <w:docPart>
      <w:docPartPr>
        <w:name w:val="A2EE66E8EEFE48BE9FF22754D5AAFCB1"/>
        <w:category>
          <w:name w:val="General"/>
          <w:gallery w:val="placeholder"/>
        </w:category>
        <w:types>
          <w:type w:val="bbPlcHdr"/>
        </w:types>
        <w:behaviors>
          <w:behavior w:val="content"/>
        </w:behaviors>
        <w:guid w:val="{6E980E94-A5D6-4762-87D5-494738EADC0E}"/>
      </w:docPartPr>
      <w:docPartBody>
        <w:p w:rsidR="00B13F7C" w:rsidRDefault="003F2969" w:rsidP="003F2969">
          <w:pPr>
            <w:pStyle w:val="A2EE66E8EEFE48BE9FF22754D5AAFCB1"/>
          </w:pPr>
          <w:r w:rsidRPr="00DD20DE">
            <w:rPr>
              <w:rFonts w:eastAsia="Calibri" w:cstheme="minorHAnsi"/>
              <w:color w:val="666666"/>
              <w:sz w:val="18"/>
              <w:szCs w:val="18"/>
              <w:lang w:val="es-ES"/>
            </w:rPr>
            <w:t>Haga clic o pulse aquí para indicar el nombre de la variable de origen.</w:t>
          </w:r>
        </w:p>
      </w:docPartBody>
    </w:docPart>
    <w:docPart>
      <w:docPartPr>
        <w:name w:val="F3459786BDF647A6A9A51DD87D8EDC97"/>
        <w:category>
          <w:name w:val="General"/>
          <w:gallery w:val="placeholder"/>
        </w:category>
        <w:types>
          <w:type w:val="bbPlcHdr"/>
        </w:types>
        <w:behaviors>
          <w:behavior w:val="content"/>
        </w:behaviors>
        <w:guid w:val="{7F2D103A-58E3-4DF7-84CD-6841E6BC1237}"/>
      </w:docPartPr>
      <w:docPartBody>
        <w:p w:rsidR="00B13F7C" w:rsidRDefault="003F2969" w:rsidP="003F2969">
          <w:pPr>
            <w:pStyle w:val="F3459786BDF647A6A9A51DD87D8EDC97"/>
          </w:pPr>
          <w:r w:rsidRPr="00DD20DE">
            <w:rPr>
              <w:rFonts w:eastAsia="Calibri" w:cstheme="minorHAnsi"/>
              <w:color w:val="666666"/>
              <w:sz w:val="18"/>
              <w:szCs w:val="18"/>
              <w:lang w:val="es-ES"/>
            </w:rPr>
            <w:t>Haga clic o pulse aquí para indicar la ubicación física de la variable.</w:t>
          </w:r>
        </w:p>
      </w:docPartBody>
    </w:docPart>
    <w:docPart>
      <w:docPartPr>
        <w:name w:val="E700F1311C96409C91B4241C4A3C3079"/>
        <w:category>
          <w:name w:val="General"/>
          <w:gallery w:val="placeholder"/>
        </w:category>
        <w:types>
          <w:type w:val="bbPlcHdr"/>
        </w:types>
        <w:behaviors>
          <w:behavior w:val="content"/>
        </w:behaviors>
        <w:guid w:val="{B645E0B8-E82E-4377-A483-6697F0C93455}"/>
      </w:docPartPr>
      <w:docPartBody>
        <w:p w:rsidR="00B13F7C" w:rsidRDefault="003F2969" w:rsidP="003F2969">
          <w:pPr>
            <w:pStyle w:val="E700F1311C96409C91B4241C4A3C3079"/>
          </w:pPr>
          <w:r w:rsidRPr="00DD20DE">
            <w:rPr>
              <w:rFonts w:eastAsia="Calibri" w:cstheme="minorHAnsi"/>
              <w:color w:val="666666"/>
              <w:sz w:val="18"/>
              <w:szCs w:val="18"/>
              <w:lang w:val="es-ES"/>
            </w:rPr>
            <w:t>Haga clic o pulse aquí para indicar la ubicación digital de la variable.</w:t>
          </w:r>
        </w:p>
      </w:docPartBody>
    </w:docPart>
    <w:docPart>
      <w:docPartPr>
        <w:name w:val="51EB9250F67148088E070DF1389FAAA8"/>
        <w:category>
          <w:name w:val="General"/>
          <w:gallery w:val="placeholder"/>
        </w:category>
        <w:types>
          <w:type w:val="bbPlcHdr"/>
        </w:types>
        <w:behaviors>
          <w:behavior w:val="content"/>
        </w:behaviors>
        <w:guid w:val="{2D42A416-C0D5-4E33-AD71-2D3A8174DFF4}"/>
      </w:docPartPr>
      <w:docPartBody>
        <w:p w:rsidR="00B13F7C" w:rsidRDefault="003F2969" w:rsidP="003F2969">
          <w:pPr>
            <w:pStyle w:val="51EB9250F67148088E070DF1389FAAA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3C43409BFB14499199CB2A0F56E7F11C"/>
        <w:category>
          <w:name w:val="General"/>
          <w:gallery w:val="placeholder"/>
        </w:category>
        <w:types>
          <w:type w:val="bbPlcHdr"/>
        </w:types>
        <w:behaviors>
          <w:behavior w:val="content"/>
        </w:behaviors>
        <w:guid w:val="{6373446A-6685-4E1F-A81B-E0933CCDBF2F}"/>
      </w:docPartPr>
      <w:docPartBody>
        <w:p w:rsidR="00B13F7C" w:rsidRDefault="003F2969" w:rsidP="003F2969">
          <w:pPr>
            <w:pStyle w:val="3C43409BFB14499199CB2A0F56E7F11C"/>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0B6A1819CCBD4B95B3C9830F350A1077"/>
        <w:category>
          <w:name w:val="General"/>
          <w:gallery w:val="placeholder"/>
        </w:category>
        <w:types>
          <w:type w:val="bbPlcHdr"/>
        </w:types>
        <w:behaviors>
          <w:behavior w:val="content"/>
        </w:behaviors>
        <w:guid w:val="{9075A46A-BA1D-40E9-83A1-8F65BBB3ACA1}"/>
      </w:docPartPr>
      <w:docPartBody>
        <w:p w:rsidR="00B13F7C" w:rsidRDefault="003F2969" w:rsidP="003F2969">
          <w:pPr>
            <w:pStyle w:val="0B6A1819CCBD4B95B3C9830F350A1077"/>
          </w:pPr>
          <w:r w:rsidRPr="00DD20DE">
            <w:rPr>
              <w:rFonts w:eastAsia="Calibri" w:cstheme="minorHAnsi"/>
              <w:color w:val="666666"/>
              <w:sz w:val="18"/>
              <w:szCs w:val="18"/>
              <w:lang w:val="es-ES"/>
            </w:rPr>
            <w:t>Haga clic o pulse aquí para indicar el número de la variable.</w:t>
          </w:r>
        </w:p>
      </w:docPartBody>
    </w:docPart>
    <w:docPart>
      <w:docPartPr>
        <w:name w:val="CFDE9E5300124ADC9C52FC3A7CA3DBEE"/>
        <w:category>
          <w:name w:val="General"/>
          <w:gallery w:val="placeholder"/>
        </w:category>
        <w:types>
          <w:type w:val="bbPlcHdr"/>
        </w:types>
        <w:behaviors>
          <w:behavior w:val="content"/>
        </w:behaviors>
        <w:guid w:val="{065D61AE-5E9C-486D-951E-7D5BF9DF6519}"/>
      </w:docPartPr>
      <w:docPartBody>
        <w:p w:rsidR="00B13F7C" w:rsidRDefault="003F2969" w:rsidP="003F2969">
          <w:pPr>
            <w:pStyle w:val="CFDE9E5300124ADC9C52FC3A7CA3DBEE"/>
          </w:pPr>
          <w:r w:rsidRPr="00DD20DE">
            <w:rPr>
              <w:rFonts w:eastAsia="Calibri" w:cstheme="minorHAnsi"/>
              <w:color w:val="666666"/>
              <w:sz w:val="18"/>
              <w:szCs w:val="18"/>
              <w:lang w:val="es-ES"/>
            </w:rPr>
            <w:t>Haga clic o pulse aquí para indicar el nombre de la variable.</w:t>
          </w:r>
        </w:p>
      </w:docPartBody>
    </w:docPart>
    <w:docPart>
      <w:docPartPr>
        <w:name w:val="A9C6F1B49D93419C92E1BCB9DE582D11"/>
        <w:category>
          <w:name w:val="General"/>
          <w:gallery w:val="placeholder"/>
        </w:category>
        <w:types>
          <w:type w:val="bbPlcHdr"/>
        </w:types>
        <w:behaviors>
          <w:behavior w:val="content"/>
        </w:behaviors>
        <w:guid w:val="{78AE8F2B-D83D-45DE-8C1B-B7CE50A2A362}"/>
      </w:docPartPr>
      <w:docPartBody>
        <w:p w:rsidR="00B13F7C" w:rsidRDefault="003F2969" w:rsidP="003F2969">
          <w:pPr>
            <w:pStyle w:val="A9C6F1B49D93419C92E1BCB9DE582D11"/>
          </w:pPr>
          <w:r w:rsidRPr="00DD20DE">
            <w:rPr>
              <w:rFonts w:eastAsia="Calibri" w:cstheme="minorHAnsi"/>
              <w:color w:val="666666"/>
              <w:sz w:val="18"/>
              <w:szCs w:val="18"/>
              <w:lang w:val="es-ES"/>
            </w:rPr>
            <w:t>Haga clic o pulse aquí para indicar la frecuencia de medición de la variable.</w:t>
          </w:r>
        </w:p>
      </w:docPartBody>
    </w:docPart>
    <w:docPart>
      <w:docPartPr>
        <w:name w:val="98703C5008FA4F23AA941363028246E5"/>
        <w:category>
          <w:name w:val="General"/>
          <w:gallery w:val="placeholder"/>
        </w:category>
        <w:types>
          <w:type w:val="bbPlcHdr"/>
        </w:types>
        <w:behaviors>
          <w:behavior w:val="content"/>
        </w:behaviors>
        <w:guid w:val="{C24223B6-4185-41D6-A723-348DAEAA32EE}"/>
      </w:docPartPr>
      <w:docPartBody>
        <w:p w:rsidR="00B13F7C" w:rsidRDefault="003F2969" w:rsidP="003F2969">
          <w:pPr>
            <w:pStyle w:val="98703C5008FA4F23AA941363028246E5"/>
          </w:pPr>
          <w:r w:rsidRPr="00DD20DE">
            <w:rPr>
              <w:rFonts w:eastAsia="Calibri" w:cstheme="minorHAnsi"/>
              <w:color w:val="666666"/>
              <w:sz w:val="18"/>
              <w:szCs w:val="18"/>
              <w:lang w:val="es-ES"/>
            </w:rPr>
            <w:t>Haga clic o pulse aquí para indicar el nombre de la variable de origen.</w:t>
          </w:r>
        </w:p>
      </w:docPartBody>
    </w:docPart>
    <w:docPart>
      <w:docPartPr>
        <w:name w:val="F802D7C3710B4444A4003A1C54FABFD4"/>
        <w:category>
          <w:name w:val="General"/>
          <w:gallery w:val="placeholder"/>
        </w:category>
        <w:types>
          <w:type w:val="bbPlcHdr"/>
        </w:types>
        <w:behaviors>
          <w:behavior w:val="content"/>
        </w:behaviors>
        <w:guid w:val="{78BEB97D-4883-4E11-B5C6-5B056CEE2C91}"/>
      </w:docPartPr>
      <w:docPartBody>
        <w:p w:rsidR="00B13F7C" w:rsidRDefault="003F2969" w:rsidP="003F2969">
          <w:pPr>
            <w:pStyle w:val="F802D7C3710B4444A4003A1C54FABFD4"/>
          </w:pPr>
          <w:r w:rsidRPr="00DD20DE">
            <w:rPr>
              <w:rFonts w:eastAsia="Calibri" w:cstheme="minorHAnsi"/>
              <w:color w:val="666666"/>
              <w:sz w:val="18"/>
              <w:szCs w:val="18"/>
              <w:lang w:val="es-ES"/>
            </w:rPr>
            <w:t>Haga clic o pulse aquí para indicar la ubicación física de la variable.</w:t>
          </w:r>
        </w:p>
      </w:docPartBody>
    </w:docPart>
    <w:docPart>
      <w:docPartPr>
        <w:name w:val="8DC14718E12940C2BB715656C4159417"/>
        <w:category>
          <w:name w:val="General"/>
          <w:gallery w:val="placeholder"/>
        </w:category>
        <w:types>
          <w:type w:val="bbPlcHdr"/>
        </w:types>
        <w:behaviors>
          <w:behavior w:val="content"/>
        </w:behaviors>
        <w:guid w:val="{9BA5D84B-9118-456B-849E-8BB1D37074E0}"/>
      </w:docPartPr>
      <w:docPartBody>
        <w:p w:rsidR="00B13F7C" w:rsidRDefault="003F2969" w:rsidP="003F2969">
          <w:pPr>
            <w:pStyle w:val="8DC14718E12940C2BB715656C4159417"/>
          </w:pPr>
          <w:r w:rsidRPr="00DD20DE">
            <w:rPr>
              <w:rFonts w:eastAsia="Calibri" w:cstheme="minorHAnsi"/>
              <w:color w:val="666666"/>
              <w:sz w:val="18"/>
              <w:szCs w:val="18"/>
              <w:lang w:val="es-ES"/>
            </w:rPr>
            <w:t>Haga clic o pulse aquí para indicar la ubicación digital de la variable.</w:t>
          </w:r>
        </w:p>
      </w:docPartBody>
    </w:docPart>
    <w:docPart>
      <w:docPartPr>
        <w:name w:val="2E2C2082B01541789B529A4B5A5BA4C8"/>
        <w:category>
          <w:name w:val="General"/>
          <w:gallery w:val="placeholder"/>
        </w:category>
        <w:types>
          <w:type w:val="bbPlcHdr"/>
        </w:types>
        <w:behaviors>
          <w:behavior w:val="content"/>
        </w:behaviors>
        <w:guid w:val="{CA3B8BFE-35DB-46F0-812E-C1A2129968D3}"/>
      </w:docPartPr>
      <w:docPartBody>
        <w:p w:rsidR="00B13F7C" w:rsidRDefault="003F2969" w:rsidP="003F2969">
          <w:pPr>
            <w:pStyle w:val="2E2C2082B01541789B529A4B5A5BA4C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F9B3529B0AEC4EE2A88B751118C835B5"/>
        <w:category>
          <w:name w:val="General"/>
          <w:gallery w:val="placeholder"/>
        </w:category>
        <w:types>
          <w:type w:val="bbPlcHdr"/>
        </w:types>
        <w:behaviors>
          <w:behavior w:val="content"/>
        </w:behaviors>
        <w:guid w:val="{BB65815C-87F9-4051-AFBF-6215B4096E30}"/>
      </w:docPartPr>
      <w:docPartBody>
        <w:p w:rsidR="00B13F7C" w:rsidRDefault="003F2969" w:rsidP="003F2969">
          <w:pPr>
            <w:pStyle w:val="F9B3529B0AEC4EE2A88B751118C835B5"/>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1602C2"/>
    <w:rsid w:val="001B38AF"/>
    <w:rsid w:val="00256FA3"/>
    <w:rsid w:val="00292249"/>
    <w:rsid w:val="0030436F"/>
    <w:rsid w:val="00363162"/>
    <w:rsid w:val="003F2969"/>
    <w:rsid w:val="00512E87"/>
    <w:rsid w:val="005655ED"/>
    <w:rsid w:val="005C3F03"/>
    <w:rsid w:val="00663CDE"/>
    <w:rsid w:val="006C673C"/>
    <w:rsid w:val="00726773"/>
    <w:rsid w:val="00754211"/>
    <w:rsid w:val="0079679F"/>
    <w:rsid w:val="007A3F09"/>
    <w:rsid w:val="00901B17"/>
    <w:rsid w:val="00A5153D"/>
    <w:rsid w:val="00B13F7C"/>
    <w:rsid w:val="00BF11EF"/>
    <w:rsid w:val="00C03E0F"/>
    <w:rsid w:val="00C80855"/>
    <w:rsid w:val="00C85D65"/>
    <w:rsid w:val="00F04E13"/>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F2969"/>
    <w:rPr>
      <w:color w:val="666666"/>
    </w:rPr>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884AC103106240B294A9579E6DFF65B2">
    <w:name w:val="884AC103106240B294A9579E6DFF65B2"/>
    <w:rsid w:val="003F2969"/>
  </w:style>
  <w:style w:type="paragraph" w:customStyle="1" w:styleId="338D3FC0B5BE4E5D84FA9DBC3CE4EA13">
    <w:name w:val="338D3FC0B5BE4E5D84FA9DBC3CE4EA13"/>
    <w:rsid w:val="003F2969"/>
  </w:style>
  <w:style w:type="paragraph" w:customStyle="1" w:styleId="4ECA4D319AC3433E8DBD8660AF79D945">
    <w:name w:val="4ECA4D319AC3433E8DBD8660AF79D945"/>
    <w:rsid w:val="003F2969"/>
  </w:style>
  <w:style w:type="paragraph" w:customStyle="1" w:styleId="27921D812E074248B983FB86B3771E8D">
    <w:name w:val="27921D812E074248B983FB86B3771E8D"/>
    <w:rsid w:val="003F2969"/>
  </w:style>
  <w:style w:type="paragraph" w:customStyle="1" w:styleId="35244A45C5F6411C88DB134A3C80E916">
    <w:name w:val="35244A45C5F6411C88DB134A3C80E916"/>
    <w:rsid w:val="003F2969"/>
  </w:style>
  <w:style w:type="paragraph" w:customStyle="1" w:styleId="1FB1CDE2135342FBBA1D918FBEE0FDCF">
    <w:name w:val="1FB1CDE2135342FBBA1D918FBEE0FDCF"/>
    <w:rsid w:val="003F2969"/>
  </w:style>
  <w:style w:type="paragraph" w:customStyle="1" w:styleId="3B5A13F478824E95B9A8CA488B6B6439">
    <w:name w:val="3B5A13F478824E95B9A8CA488B6B6439"/>
    <w:rsid w:val="003F2969"/>
  </w:style>
  <w:style w:type="paragraph" w:customStyle="1" w:styleId="16D6F8CE6D8147B097F6766E78419322">
    <w:name w:val="16D6F8CE6D8147B097F6766E78419322"/>
    <w:rsid w:val="003F2969"/>
  </w:style>
  <w:style w:type="paragraph" w:customStyle="1" w:styleId="5AE5A0996BE4451E89B0F938C039FCC5">
    <w:name w:val="5AE5A0996BE4451E89B0F938C039FCC5"/>
    <w:rsid w:val="003F2969"/>
  </w:style>
  <w:style w:type="paragraph" w:customStyle="1" w:styleId="9D7FCC319ED348CCAA5F3B0FB720ADE3">
    <w:name w:val="9D7FCC319ED348CCAA5F3B0FB720ADE3"/>
    <w:rsid w:val="003F2969"/>
  </w:style>
  <w:style w:type="paragraph" w:customStyle="1" w:styleId="875F33789B2D4A4B90512CB9EE4DC2B6">
    <w:name w:val="875F33789B2D4A4B90512CB9EE4DC2B6"/>
    <w:rsid w:val="003F2969"/>
  </w:style>
  <w:style w:type="paragraph" w:customStyle="1" w:styleId="3DD5CCEB8F864C0C88FABC4DF445FE23">
    <w:name w:val="3DD5CCEB8F864C0C88FABC4DF445FE23"/>
    <w:rsid w:val="003F2969"/>
  </w:style>
  <w:style w:type="paragraph" w:customStyle="1" w:styleId="495428F9D2F74616BAC9229ADD1A30C3">
    <w:name w:val="495428F9D2F74616BAC9229ADD1A30C3"/>
    <w:rsid w:val="003F2969"/>
  </w:style>
  <w:style w:type="paragraph" w:customStyle="1" w:styleId="E657DBFF279341A284A32A67F68C73D1">
    <w:name w:val="E657DBFF279341A284A32A67F68C73D1"/>
    <w:rsid w:val="003F2969"/>
  </w:style>
  <w:style w:type="paragraph" w:customStyle="1" w:styleId="5D114783D0654FEFB47EBC6DBFA32C68">
    <w:name w:val="5D114783D0654FEFB47EBC6DBFA32C68"/>
    <w:rsid w:val="003F2969"/>
  </w:style>
  <w:style w:type="paragraph" w:customStyle="1" w:styleId="283F1E56F5884C4CB0611C7D4B42BF30">
    <w:name w:val="283F1E56F5884C4CB0611C7D4B42BF30"/>
    <w:rsid w:val="003F2969"/>
  </w:style>
  <w:style w:type="paragraph" w:customStyle="1" w:styleId="3BE3DA240B3048FB92BCBEF5C3F99206">
    <w:name w:val="3BE3DA240B3048FB92BCBEF5C3F99206"/>
    <w:rsid w:val="003F2969"/>
  </w:style>
  <w:style w:type="paragraph" w:customStyle="1" w:styleId="1FBABF1D38EB47FF9CD446818A705C67">
    <w:name w:val="1FBABF1D38EB47FF9CD446818A705C67"/>
    <w:rsid w:val="003F2969"/>
  </w:style>
  <w:style w:type="paragraph" w:customStyle="1" w:styleId="816197C8F7424FD1B2D51D0470C11D97">
    <w:name w:val="816197C8F7424FD1B2D51D0470C11D97"/>
    <w:rsid w:val="003F2969"/>
  </w:style>
  <w:style w:type="paragraph" w:customStyle="1" w:styleId="DBBC2ADAD4F74FFA8D62A4C2318598AE">
    <w:name w:val="DBBC2ADAD4F74FFA8D62A4C2318598AE"/>
    <w:rsid w:val="003F2969"/>
  </w:style>
  <w:style w:type="paragraph" w:customStyle="1" w:styleId="7D6BF2C9F5CE47029CD074A753D1BD4D">
    <w:name w:val="7D6BF2C9F5CE47029CD074A753D1BD4D"/>
    <w:rsid w:val="003F2969"/>
  </w:style>
  <w:style w:type="paragraph" w:customStyle="1" w:styleId="2D6CC41B12B0478DAE55EC8D75CEA92C">
    <w:name w:val="2D6CC41B12B0478DAE55EC8D75CEA92C"/>
    <w:rsid w:val="003F2969"/>
  </w:style>
  <w:style w:type="paragraph" w:customStyle="1" w:styleId="A2EE66E8EEFE48BE9FF22754D5AAFCB1">
    <w:name w:val="A2EE66E8EEFE48BE9FF22754D5AAFCB1"/>
    <w:rsid w:val="003F2969"/>
  </w:style>
  <w:style w:type="paragraph" w:customStyle="1" w:styleId="F3459786BDF647A6A9A51DD87D8EDC97">
    <w:name w:val="F3459786BDF647A6A9A51DD87D8EDC97"/>
    <w:rsid w:val="003F2969"/>
  </w:style>
  <w:style w:type="paragraph" w:customStyle="1" w:styleId="E700F1311C96409C91B4241C4A3C3079">
    <w:name w:val="E700F1311C96409C91B4241C4A3C3079"/>
    <w:rsid w:val="003F2969"/>
  </w:style>
  <w:style w:type="paragraph" w:customStyle="1" w:styleId="51EB9250F67148088E070DF1389FAAA8">
    <w:name w:val="51EB9250F67148088E070DF1389FAAA8"/>
    <w:rsid w:val="003F2969"/>
  </w:style>
  <w:style w:type="paragraph" w:customStyle="1" w:styleId="3C43409BFB14499199CB2A0F56E7F11C">
    <w:name w:val="3C43409BFB14499199CB2A0F56E7F11C"/>
    <w:rsid w:val="003F2969"/>
  </w:style>
  <w:style w:type="paragraph" w:customStyle="1" w:styleId="0B6A1819CCBD4B95B3C9830F350A1077">
    <w:name w:val="0B6A1819CCBD4B95B3C9830F350A1077"/>
    <w:rsid w:val="003F2969"/>
  </w:style>
  <w:style w:type="paragraph" w:customStyle="1" w:styleId="CFDE9E5300124ADC9C52FC3A7CA3DBEE">
    <w:name w:val="CFDE9E5300124ADC9C52FC3A7CA3DBEE"/>
    <w:rsid w:val="003F2969"/>
  </w:style>
  <w:style w:type="paragraph" w:customStyle="1" w:styleId="A9C6F1B49D93419C92E1BCB9DE582D11">
    <w:name w:val="A9C6F1B49D93419C92E1BCB9DE582D11"/>
    <w:rsid w:val="003F2969"/>
  </w:style>
  <w:style w:type="paragraph" w:customStyle="1" w:styleId="98703C5008FA4F23AA941363028246E5">
    <w:name w:val="98703C5008FA4F23AA941363028246E5"/>
    <w:rsid w:val="003F2969"/>
  </w:style>
  <w:style w:type="paragraph" w:customStyle="1" w:styleId="F802D7C3710B4444A4003A1C54FABFD4">
    <w:name w:val="F802D7C3710B4444A4003A1C54FABFD4"/>
    <w:rsid w:val="003F2969"/>
  </w:style>
  <w:style w:type="paragraph" w:customStyle="1" w:styleId="8DC14718E12940C2BB715656C4159417">
    <w:name w:val="8DC14718E12940C2BB715656C4159417"/>
    <w:rsid w:val="003F2969"/>
  </w:style>
  <w:style w:type="paragraph" w:customStyle="1" w:styleId="2E2C2082B01541789B529A4B5A5BA4C8">
    <w:name w:val="2E2C2082B01541789B529A4B5A5BA4C8"/>
    <w:rsid w:val="003F2969"/>
  </w:style>
  <w:style w:type="paragraph" w:customStyle="1" w:styleId="F9B3529B0AEC4EE2A88B751118C835B5">
    <w:name w:val="F9B3529B0AEC4EE2A88B751118C835B5"/>
    <w:rsid w:val="003F2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1CE108-C994-433E-AFE4-E7F83836266F}">
  <we:reference id="wa104382081" version="1.55.1.0" store="en-US" storeType="OMEX"/>
  <we:alternateReferences>
    <we:reference id="WA104382081" version="1.55.1.0" store="" storeType="OMEX"/>
  </we:alternateReferences>
  <we:properties>
    <we:property name="MENDELEY_CITATIONS" value="[{&quot;citationID&quot;:&quot;MENDELEY_CITATION_d64fc1f7-b286-45a0-af82-e967ce261c46&quot;,&quot;properties&quot;:{&quot;noteIndex&quot;:0},&quot;isEdited&quot;:false,&quot;manualOverride&quot;:{&quot;isManuallyOverridden&quot;:false,&quot;citeprocText&quot;:&quot;(Barreto et al., 2024)&quot;,&quot;manualOverrideText&quot;:&quot;&quot;},&quot;citationTag&quot;:&quot;MENDELEY_CITATION_v3_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&quot;,&quot;citationItems&quot;:[{&quot;id&quot;:&quot;93fe11c6-19f9-36b8-8412-15b5887386f7&quot;,&quot;itemData&quot;:{&quot;type&quot;:&quot;thesis&quot;,&quot;id&quot;:&quot;93fe11c6-19f9-36b8-8412-15b5887386f7&quot;,&quot;title&quot;:&quot;Accidentalidad minera en Colombia: perspectiva analítica de la problemática de los riesgos mineros por explosiones de gas metano&quot;,&quot;author&quot;:[{&quot;family&quot;:&quot;Barreto&quot;,&quot;given&quot;:&quot;Jorge Adalberto&quot;,&quot;parse-names&quot;:false,&quot;dropping-particle&quot;:&quot;&quot;,&quot;non-dropping-particle&quot;:&quot;&quot;},{&quot;family&quot;:&quot;Asesor&quot;,&quot;given&quot;:&quot;Caldón&quot;,&quot;parse-names&quot;:false,&quot;dropping-particle&quot;:&quot;&quot;,&quot;non-dropping-particle&quot;:&quot;&quot;},{&quot;family&quot;:&quot;Fabian&quot;,&quot;given&quot;:&quot;:&quot;,&quot;parse-names&quot;:false,&quot;dropping-particle&quot;:&quot;&quot;,&quot;non-dropping-particle&quot;:&quot;&quot;},{&quot;family&quot;:&quot;Acuña Villarraga&quot;,&quot;given&quot;:&quot;Alejandro&quot;,&quot;parse-names&quot;:false,&quot;dropping-particle&quot;:&quot;&quot;,&quot;non-dropping-particle&quot;:&quot;&quot;}],&quot;issued&quot;:{&quot;date-parts&quot;:[[2024]]},&quot;publisher&quot;:&quot;Universidad Nacional Abierta y a Distancia UNAD&quot;,&quot;container-title-short&quot;:&quot;&quot;},&quot;isTemporary&quot;:false,&quot;suppress-author&quot;:false,&quot;composite&quot;:false,&quot;author-only&quot;:false}]},{&quot;citationID&quot;:&quot;MENDELEY_CITATION_f00b32a1-10e7-4726-85d0-cc66e591d812&quot;,&quot;properties&quot;:{&quot;noteIndex&quot;:0},&quot;isEdited&quot;:false,&quot;manualOverride&quot;:{&quot;isManuallyOverridden&quot;:false,&quot;citeprocText&quot;:&quot;(International Council on Mining and Metals (ICMM), 2020)&quot;,&quot;manualOverrideText&quot;:&quot;&quot;},&quot;citationTag&quot;:&quot;MENDELEY_CITATION_v3_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quot;,&quot;citationItems&quot;:[{&quot;id&quot;:&quot;f714e62a-b6d0-3a5a-95de-759f034973dc&quot;,&quot;itemData&quot;:{&quot;type&quot;:&quot;article-magazine&quot;,&quot;id&quot;:&quot;f714e62a-b6d0-3a5a-95de-759f034973dc&quot;,&quot;title&quot;:&quot;Mining Safety Standards&quot;,&quot;author&quot;:[{&quot;family&quot;:&quot;International Council on Mining and Metals (ICMM)&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a9c99d17-471f-4b68-97f6-b5232f51817c&quot;,&quot;properties&quot;:{&quot;noteIndex&quot;:0},&quot;isEdited&quot;:false,&quot;manualOverride&quot;:{&quot;isManuallyOverridden&quot;:false,&quot;citeprocText&quot;:&quot;(Oficina de las Naciones Unidas para la Reducción del Riesgo de Desastres (UNDRR)., 2019)&quot;,&quot;manualOverrideText&quot;:&quot;&quot;},&quot;citationTag&quot;:&quot;MENDELEY_CITATION_v3_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quot;,&quot;citationItems&quot;:[{&quot;id&quot;:&quot;4c6592b6-72e5-3e51-83fc-8f59f39c88d4&quot;,&quot;itemData&quot;:{&quot;type&quot;:&quot;report&quot;,&quot;id&quot;:&quot;4c6592b6-72e5-3e51-83fc-8f59f39c88d4&quot;,&quot;title&quot;:&quot;Global Assessment Report on Disaster Risk Reduction&quot;,&quot;author&quot;:[{&quot;family&quot;:&quot;Oficina de las Naciones Unidas para la Reducción del Riesgo de Desastres (UNDRR).&quot;,&quot;given&quot;:&quot;&quot;,&quot;parse-names&quot;:false,&quot;dropping-particle&quot;:&quot;&quot;,&quot;non-dropping-particle&quot;:&quot;&quot;}],&quot;issued&quot;:{&quot;date-parts&quot;:[[2019]]},&quot;container-title-short&quot;:&quot;&quot;},&quot;isTemporary&quot;:false,&quot;suppress-author&quot;:false,&quot;composite&quot;:false,&quot;author-only&quot;:false}]},{&quot;citationID&quot;:&quot;MENDELEY_CITATION_6b837fce-3c66-4ed4-bedc-384be8ba1bc8&quot;,&quot;properties&quot;:{&quot;noteIndex&quot;:0},&quot;isEdited&quot;:false,&quot;manualOverride&quot;:{&quot;isManuallyOverridden&quot;:false,&quot;citeprocText&quot;:&quot;(Ministerio de minas y energía, 2021)&quot;,&quot;manualOverrideText&quot;:&quot;&quot;},&quot;citationTag&quot;:&quot;MENDELEY_CITATION_v3_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&quot;,&quot;citationItems&quot;:[{&quot;id&quot;:&quot;8d67059b-e4a4-3e59-8799-dcc9942df031&quot;,&quot;itemData&quot;:{&quot;type&quot;:&quot;report&quot;,&quot;id&quot;:&quot;8d67059b-e4a4-3e59-8799-dcc9942df031&quot;,&quot;title&quot;:&quot;Política de Gestión del Riesgo de Desastres del sector minero-energético, Por un sector más competitivo, seguro y sostenible para Colombia&quot;,&quot;author&quot;:[{&quot;family&quot;:&quot;Ministerio de minas y energía&quot;,&quot;given&quot;:&quot;&quot;,&quot;parse-names&quot;:false,&quot;dropping-particle&quot;:&quot;&quot;,&quot;non-dropping-particle&quot;:&quot;&quot;}],&quot;issued&quot;:{&quot;date-parts&quot;:[[2021,12]]},&quot;publisher-place&quot;:&quot;Bogotá DC&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793F2-FAFE-4EE6-BBF1-7928FBEBC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2251</Words>
  <Characters>12386</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2025-04-02T15:47:00Z</dcterms:created>
  <dcterms:modified xsi:type="dcterms:W3CDTF">2025-04-02T15:47:00Z</dcterms:modified>
</cp:coreProperties>
</file>