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p w14:paraId="0C8721F2" w14:textId="4C975BDF"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E04486" w:rsidRPr="00E04486">
                  <w:rPr>
                    <w:rFonts w:eastAsia="Calibri" w:cstheme="minorHAnsi"/>
                    <w:sz w:val="18"/>
                    <w:szCs w:val="18"/>
                    <w:lang w:val="es-ES"/>
                  </w:rPr>
                  <w:t>COBERTURA Y EQUIDAD TERRITORIAL EN MUNICIPIOS PRODUCTORES</w:t>
                </w:r>
              </w:sdtContent>
            </w:sdt>
          </w:p>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3E5E76C1" w14:textId="77777777" w:rsidR="00473E7E" w:rsidRPr="00473E7E" w:rsidRDefault="00473E7E" w:rsidP="00473E7E">
                <w:pPr>
                  <w:spacing w:line="199" w:lineRule="exact"/>
                  <w:jc w:val="both"/>
                  <w:rPr>
                    <w:rFonts w:eastAsia="Calibri" w:cstheme="minorHAnsi"/>
                    <w:sz w:val="18"/>
                    <w:szCs w:val="18"/>
                    <w:lang w:val="es-ES"/>
                  </w:rPr>
                </w:pPr>
                <w:r w:rsidRPr="00473E7E">
                  <w:rPr>
                    <w:rFonts w:eastAsia="Calibri" w:cstheme="minorHAnsi"/>
                    <w:b/>
                    <w:bCs/>
                    <w:sz w:val="18"/>
                    <w:szCs w:val="18"/>
                    <w:lang w:val="es-ES"/>
                  </w:rPr>
                  <w:t>Internacionales:</w:t>
                </w:r>
                <w:r w:rsidRPr="00473E7E">
                  <w:rPr>
                    <w:rFonts w:eastAsia="Calibri" w:cstheme="minorHAnsi"/>
                    <w:sz w:val="18"/>
                    <w:szCs w:val="18"/>
                    <w:lang w:val="es-ES"/>
                  </w:rPr>
                  <w:t xml:space="preserve"> Objetivos de Desarrollo Sostenible – ODS 1 (Fin de la pobreza) y ODS 10 (Reducción de desigualdades), que promueven la equidad territorial y el cierre de brechas sociales en territorios ricos en recursos.</w:t>
                </w:r>
              </w:p>
              <w:p w14:paraId="48FEAFDE" w14:textId="77777777" w:rsidR="00473E7E" w:rsidRPr="00473E7E" w:rsidRDefault="00473E7E" w:rsidP="00473E7E">
                <w:pPr>
                  <w:spacing w:line="199" w:lineRule="exact"/>
                  <w:jc w:val="both"/>
                  <w:rPr>
                    <w:rFonts w:eastAsia="Calibri" w:cstheme="minorHAnsi"/>
                    <w:sz w:val="18"/>
                    <w:szCs w:val="18"/>
                    <w:lang w:val="es-ES"/>
                  </w:rPr>
                </w:pPr>
              </w:p>
              <w:p w14:paraId="6DADA4BF" w14:textId="77777777" w:rsidR="00473E7E" w:rsidRPr="00473E7E" w:rsidRDefault="00473E7E" w:rsidP="00473E7E">
                <w:pPr>
                  <w:spacing w:line="199" w:lineRule="exact"/>
                  <w:jc w:val="both"/>
                  <w:rPr>
                    <w:rFonts w:eastAsia="Calibri" w:cstheme="minorHAnsi"/>
                    <w:b/>
                    <w:bCs/>
                    <w:sz w:val="18"/>
                    <w:szCs w:val="18"/>
                    <w:lang w:val="es-ES"/>
                  </w:rPr>
                </w:pPr>
                <w:r w:rsidRPr="00473E7E">
                  <w:rPr>
                    <w:rFonts w:eastAsia="Calibri" w:cstheme="minorHAnsi"/>
                    <w:b/>
                    <w:bCs/>
                    <w:sz w:val="18"/>
                    <w:szCs w:val="18"/>
                    <w:lang w:val="es-ES"/>
                  </w:rPr>
                  <w:t>Nacionales:</w:t>
                </w:r>
              </w:p>
              <w:p w14:paraId="22951893" w14:textId="09096803" w:rsidR="00473E7E" w:rsidRPr="00473E7E" w:rsidRDefault="00473E7E" w:rsidP="00473E7E">
                <w:pPr>
                  <w:spacing w:line="199" w:lineRule="exact"/>
                  <w:jc w:val="both"/>
                  <w:rPr>
                    <w:rFonts w:eastAsia="Calibri" w:cstheme="minorHAnsi"/>
                    <w:sz w:val="18"/>
                    <w:szCs w:val="18"/>
                    <w:lang w:val="es-ES"/>
                  </w:rPr>
                </w:pPr>
                <w:r w:rsidRPr="00473E7E">
                  <w:rPr>
                    <w:rFonts w:eastAsia="Calibri" w:cstheme="minorHAnsi"/>
                    <w:sz w:val="18"/>
                    <w:szCs w:val="18"/>
                    <w:lang w:val="es-ES"/>
                  </w:rPr>
                  <w:t>Decretos 4137 de 2011 y 714 de 2012: regulan la inversión social en contratos de hidrocarburos</w:t>
                </w:r>
                <w:r>
                  <w:rPr>
                    <w:rFonts w:eastAsia="Calibri" w:cstheme="minorHAnsi"/>
                    <w:sz w:val="18"/>
                    <w:szCs w:val="18"/>
                    <w:lang w:val="es-ES"/>
                  </w:rPr>
                  <w:t xml:space="preserve">; </w:t>
                </w:r>
                <w:r w:rsidRPr="00473E7E">
                  <w:rPr>
                    <w:rFonts w:eastAsia="Calibri" w:cstheme="minorHAnsi"/>
                    <w:sz w:val="18"/>
                    <w:szCs w:val="18"/>
                    <w:lang w:val="es-ES"/>
                  </w:rPr>
                  <w:t>Acuerdo 05 de 2011 de la ANH: define los Programas en Beneficio de las Comunidades – PBC como instrumento de responsabilidad social en municipios productores.</w:t>
                </w:r>
              </w:p>
              <w:p w14:paraId="418C1983" w14:textId="4CDC7C05" w:rsidR="006238AE" w:rsidRPr="00DD20DE" w:rsidRDefault="00473E7E" w:rsidP="00473E7E">
                <w:pPr>
                  <w:spacing w:line="199" w:lineRule="exact"/>
                  <w:jc w:val="both"/>
                  <w:rPr>
                    <w:rFonts w:eastAsia="Calibri" w:cstheme="minorHAnsi"/>
                    <w:color w:val="FF0000"/>
                    <w:sz w:val="18"/>
                    <w:szCs w:val="18"/>
                    <w:lang w:val="es-ES"/>
                  </w:rPr>
                </w:pPr>
                <w:r w:rsidRPr="00473E7E">
                  <w:rPr>
                    <w:rFonts w:eastAsia="Calibri" w:cstheme="minorHAnsi"/>
                    <w:sz w:val="18"/>
                    <w:szCs w:val="18"/>
                    <w:lang w:val="es-ES"/>
                  </w:rPr>
                  <w:t>Pacto Minero Energético 2012: orienta los PBC a la superación de la pobreza en municipios del sector.</w:t>
                </w:r>
              </w:p>
            </w:tc>
          </w:sdtContent>
        </w:sdt>
      </w:tr>
      <w:tr w:rsidR="006238AE" w:rsidRPr="00DD20DE" w14:paraId="24976D91" w14:textId="77777777" w:rsidTr="00D66A17">
        <w:trPr>
          <w:trHeight w:val="20"/>
        </w:trPr>
        <w:tc>
          <w:tcPr>
            <w:tcW w:w="799"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47255B1B" w:rsidR="006238AE" w:rsidRPr="00DD20DE" w:rsidRDefault="00473E7E" w:rsidP="006238AE">
                <w:pPr>
                  <w:rPr>
                    <w:rFonts w:eastAsia="Calibri" w:cstheme="minorHAnsi"/>
                    <w:color w:val="FF0000"/>
                    <w:sz w:val="18"/>
                    <w:szCs w:val="18"/>
                    <w:lang w:val="es-ES"/>
                  </w:rPr>
                </w:pPr>
                <w:r w:rsidRPr="00473E7E">
                  <w:rPr>
                    <w:rFonts w:eastAsia="Calibri" w:cstheme="minorHAnsi"/>
                    <w:sz w:val="18"/>
                    <w:szCs w:val="18"/>
                    <w:lang w:val="es-CO"/>
                  </w:rPr>
                  <w:t>Equidad territorial en la inversión social del sector hidrocarburos – Programas en Beneficio de las Comunidades (PBC)</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sdt>
              <w:sdtPr>
                <w:rPr>
                  <w:rFonts w:eastAsia="Calibri" w:cstheme="minorHAnsi"/>
                  <w:sz w:val="18"/>
                  <w:szCs w:val="18"/>
                  <w:lang w:val="es-ES"/>
                </w:rPr>
                <w:alias w:val="Unidad de medida"/>
                <w:tag w:val="Unidad de medida"/>
                <w:id w:val="-1112047278"/>
                <w:placeholder>
                  <w:docPart w:val="5A45B63FDCD0416E98A3CDE0A4A53476"/>
                </w:placeholder>
              </w:sdtPr>
              <w:sdtEndPr>
                <w:rPr>
                  <w:color w:val="FF0000"/>
                  <w:lang w:val="en-US"/>
                </w:rPr>
              </w:sdtEndPr>
              <w:sdtContent>
                <w:tc>
                  <w:tcPr>
                    <w:tcW w:w="4201" w:type="pct"/>
                    <w:gridSpan w:val="8"/>
                    <w:tcBorders>
                      <w:bottom w:val="single" w:sz="4" w:space="0" w:color="auto"/>
                    </w:tcBorders>
                  </w:tcPr>
                  <w:p w14:paraId="6EFDD58A" w14:textId="384B6938" w:rsidR="006238AE" w:rsidRPr="00DD20DE" w:rsidRDefault="00473E7E" w:rsidP="006238AE">
                    <w:pPr>
                      <w:rPr>
                        <w:rFonts w:eastAsia="Calibri" w:cstheme="minorHAnsi"/>
                        <w:color w:val="FF0000"/>
                        <w:sz w:val="18"/>
                        <w:szCs w:val="18"/>
                        <w:lang w:val="es-ES"/>
                      </w:rPr>
                    </w:pPr>
                    <w:r w:rsidRPr="00877D36">
                      <w:rPr>
                        <w:rFonts w:eastAsia="Calibri" w:cstheme="minorHAnsi"/>
                        <w:sz w:val="18"/>
                        <w:szCs w:val="18"/>
                        <w:lang w:val="es-CO"/>
                      </w:rPr>
                      <w:t>Porcentaje (%)</w:t>
                    </w:r>
                  </w:p>
                </w:tc>
              </w:sdtContent>
            </w:sdt>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467B2063"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473E7E">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2E71D8A5"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473E7E">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31C477EF" w:rsidR="006238AE" w:rsidRPr="00DD20DE" w:rsidRDefault="00473E7E"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sdt>
              <w:sdtPr>
                <w:rPr>
                  <w:rFonts w:eastAsia="Calibri" w:cstheme="minorHAnsi"/>
                  <w:sz w:val="18"/>
                  <w:szCs w:val="18"/>
                  <w:lang w:val="es-ES"/>
                </w:rPr>
                <w:alias w:val="Objetivo del indicador"/>
                <w:tag w:val="Objetivo del indicador"/>
                <w:id w:val="1401489875"/>
                <w:placeholder>
                  <w:docPart w:val="2A7531974D584AE19129FABCCBEC642B"/>
                </w:placeholder>
              </w:sdtPr>
              <w:sdtEndPr>
                <w:rPr>
                  <w:color w:val="FF0000"/>
                </w:rPr>
              </w:sdtEndPr>
              <w:sdtContent>
                <w:tc>
                  <w:tcPr>
                    <w:tcW w:w="4201" w:type="pct"/>
                    <w:gridSpan w:val="8"/>
                  </w:tcPr>
                  <w:p w14:paraId="4B35CC11" w14:textId="1723D17E" w:rsidR="006238AE" w:rsidRPr="00DD20DE" w:rsidRDefault="004F43D1" w:rsidP="00EB6593">
                    <w:pPr>
                      <w:jc w:val="both"/>
                      <w:rPr>
                        <w:rFonts w:eastAsia="Calibri" w:cstheme="minorHAnsi"/>
                        <w:b/>
                        <w:color w:val="FF0000"/>
                        <w:sz w:val="18"/>
                        <w:szCs w:val="18"/>
                        <w:lang w:val="es-ES"/>
                      </w:rPr>
                    </w:pPr>
                    <w:r w:rsidRPr="00473E7E">
                      <w:rPr>
                        <w:rFonts w:eastAsia="Calibri" w:cstheme="minorHAnsi"/>
                        <w:sz w:val="18"/>
                        <w:szCs w:val="18"/>
                        <w:lang w:val="es-CO"/>
                      </w:rPr>
                      <w:t>Es un índice compuesto que mide si las inversiones sociales realizadas por el sector de hidrocarburos, a través de los Programas de Beneficio a las Comunidades (PBC), benefician proporcionalmente a la población y alcanzan una cobertura territorial representativa en los municipios productores, calculado para una vigencia determinada.</w:t>
                    </w:r>
                  </w:p>
                </w:tc>
              </w:sdtContent>
            </w:sdt>
          </w:sdtContent>
        </w:sdt>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18D6C17C"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1"/>
                  <w14:checkedState w14:val="2612" w14:font="MS Gothic"/>
                  <w14:uncheckedState w14:val="2610" w14:font="MS Gothic"/>
                </w14:checkbox>
              </w:sdtPr>
              <w:sdtContent>
                <w:r w:rsidR="005D29D7">
                  <w:rPr>
                    <w:rFonts w:ascii="MS Gothic" w:eastAsia="MS Gothic" w:hAnsi="MS Gothic" w:cstheme="minorHAnsi" w:hint="eastAsia"/>
                    <w:bCs/>
                    <w:spacing w:val="-2"/>
                    <w:sz w:val="18"/>
                    <w:szCs w:val="18"/>
                    <w:lang w:val="es-ES"/>
                  </w:rPr>
                  <w:t>☒</w:t>
                </w:r>
              </w:sdtContent>
            </w:sdt>
          </w:p>
        </w:tc>
        <w:tc>
          <w:tcPr>
            <w:tcW w:w="3477" w:type="pct"/>
            <w:gridSpan w:val="7"/>
            <w:vAlign w:val="center"/>
          </w:tcPr>
          <w:p w14:paraId="7F75E72B" w14:textId="6EEA796D"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1"/>
                  <w14:checkedState w14:val="2612" w14:font="MS Gothic"/>
                  <w14:uncheckedState w14:val="2610" w14:font="MS Gothic"/>
                </w14:checkbox>
              </w:sdtPr>
              <w:sdtContent>
                <w:r w:rsidR="005D29D7">
                  <w:rPr>
                    <w:rFonts w:ascii="MS Gothic" w:eastAsia="MS Gothic" w:hAnsi="MS Gothic" w:cstheme="minorHAnsi" w:hint="eastAsia"/>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01F03C80" w:rsidR="006238AE" w:rsidRPr="00DD20DE" w:rsidRDefault="004F43D1" w:rsidP="00EB6593">
                <w:pPr>
                  <w:jc w:val="both"/>
                  <w:rPr>
                    <w:rFonts w:eastAsia="Calibri" w:cstheme="minorHAnsi"/>
                    <w:b/>
                    <w:color w:val="FF0000"/>
                    <w:spacing w:val="-2"/>
                    <w:sz w:val="18"/>
                    <w:szCs w:val="18"/>
                    <w:lang w:val="es-ES"/>
                  </w:rPr>
                </w:pPr>
                <w:r w:rsidRPr="004F43D1">
                  <w:rPr>
                    <w:rFonts w:eastAsia="Calibri" w:cstheme="minorHAnsi"/>
                    <w:sz w:val="18"/>
                    <w:szCs w:val="18"/>
                    <w:lang w:val="es-CO"/>
                  </w:rPr>
                  <w:t>Medir si las inversiones sociales realizadas por el sector de hidrocarburos, a través de los Programas de Beneficio a las Comunidades (PBC), benefician proporcionalmente a la población y alcanzan una cobertura territorial representativa en los municipios productores, para una vigencia determinada</w:t>
                </w:r>
                <w:r>
                  <w:rPr>
                    <w:rFonts w:eastAsia="Calibri" w:cstheme="minorHAnsi"/>
                    <w:sz w:val="18"/>
                    <w:szCs w:val="18"/>
                    <w:lang w:val="es-CO"/>
                  </w:rPr>
                  <w:t>.</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5ABE9374" w14:textId="77777777" w:rsidR="006F37A1" w:rsidRPr="006F37A1" w:rsidRDefault="006F37A1" w:rsidP="006F37A1">
                <w:pPr>
                  <w:jc w:val="both"/>
                  <w:rPr>
                    <w:rFonts w:eastAsia="Calibri" w:cstheme="minorHAnsi"/>
                    <w:sz w:val="18"/>
                    <w:szCs w:val="18"/>
                    <w:lang w:val="es-ES"/>
                  </w:rPr>
                </w:pPr>
                <w:r w:rsidRPr="006F37A1">
                  <w:rPr>
                    <w:rFonts w:eastAsia="Calibri" w:cstheme="minorHAnsi"/>
                    <w:sz w:val="18"/>
                    <w:szCs w:val="18"/>
                    <w:lang w:val="es-ES"/>
                  </w:rPr>
                  <w:t>Para la construcción de este indicador se adoptó un enfoque centrado en la evaluación de la equidad territorial en la distribución de los beneficios de la inversión social asociada al sector hidrocarburos, específicamente a través de los Programas en Beneficio de las Comunidades (PBC).</w:t>
                </w:r>
              </w:p>
              <w:p w14:paraId="5C2BA620" w14:textId="77777777" w:rsidR="006F37A1" w:rsidRPr="006F37A1" w:rsidRDefault="006F37A1" w:rsidP="006F37A1">
                <w:pPr>
                  <w:jc w:val="both"/>
                  <w:rPr>
                    <w:rFonts w:eastAsia="Calibri" w:cstheme="minorHAnsi"/>
                    <w:sz w:val="18"/>
                    <w:szCs w:val="18"/>
                    <w:lang w:val="es-ES"/>
                  </w:rPr>
                </w:pPr>
              </w:p>
              <w:p w14:paraId="1191036D" w14:textId="77777777" w:rsidR="006F37A1" w:rsidRPr="006F37A1" w:rsidRDefault="006F37A1" w:rsidP="006F37A1">
                <w:pPr>
                  <w:jc w:val="both"/>
                  <w:rPr>
                    <w:rFonts w:eastAsia="Calibri" w:cstheme="minorHAnsi"/>
                    <w:sz w:val="18"/>
                    <w:szCs w:val="18"/>
                    <w:lang w:val="es-ES"/>
                  </w:rPr>
                </w:pPr>
                <w:r w:rsidRPr="006F37A1">
                  <w:rPr>
                    <w:rFonts w:eastAsia="Calibri" w:cstheme="minorHAnsi"/>
                    <w:sz w:val="18"/>
                    <w:szCs w:val="18"/>
                    <w:lang w:val="es-ES"/>
                  </w:rPr>
                  <w:t>Los PBC surgen como un mecanismo de responsabilidad social contemplado inicialmente en el Decreto Ley 1760 de 2003 y desarrollado posteriormente mediante el Decreto 4137 de 2011, el Decreto 714 de 2012 y el Acuerdo 05 de 2011 de la ANH. Su finalidad es establecer compromisos contractuales con las empresas operadoras del sector para invertir en iniciativas sociales que beneficien directamente a las comunidades ubicadas en las áreas de influencia de los contratos de exploración y producción.</w:t>
                </w:r>
              </w:p>
              <w:p w14:paraId="033D325C" w14:textId="77777777" w:rsidR="006F37A1" w:rsidRPr="006F37A1" w:rsidRDefault="006F37A1" w:rsidP="006F37A1">
                <w:pPr>
                  <w:jc w:val="both"/>
                  <w:rPr>
                    <w:rFonts w:eastAsia="Calibri" w:cstheme="minorHAnsi"/>
                    <w:sz w:val="18"/>
                    <w:szCs w:val="18"/>
                    <w:lang w:val="es-ES"/>
                  </w:rPr>
                </w:pPr>
              </w:p>
              <w:p w14:paraId="5DC1AB04" w14:textId="77777777" w:rsidR="006F37A1" w:rsidRPr="006F37A1" w:rsidRDefault="006F37A1" w:rsidP="006F37A1">
                <w:pPr>
                  <w:jc w:val="both"/>
                  <w:rPr>
                    <w:rFonts w:eastAsia="Calibri" w:cstheme="minorHAnsi"/>
                    <w:sz w:val="18"/>
                    <w:szCs w:val="18"/>
                    <w:lang w:val="es-ES"/>
                  </w:rPr>
                </w:pPr>
                <w:r w:rsidRPr="006F37A1">
                  <w:rPr>
                    <w:rFonts w:eastAsia="Calibri" w:cstheme="minorHAnsi"/>
                    <w:sz w:val="18"/>
                    <w:szCs w:val="18"/>
                    <w:lang w:val="es-ES"/>
                  </w:rPr>
                  <w:t xml:space="preserve">De acuerdo con la “Línea de base PBC” (2013), los municipios donde se ejecutan estos programas presentan altos niveles de pobreza, vulnerabilidad y debilidad institucional, siendo </w:t>
                </w:r>
                <w:r w:rsidRPr="006F37A1">
                  <w:rPr>
                    <w:rFonts w:eastAsia="Calibri" w:cstheme="minorHAnsi"/>
                    <w:sz w:val="18"/>
                    <w:szCs w:val="18"/>
                    <w:lang w:val="es-ES"/>
                  </w:rPr>
                  <w:lastRenderedPageBreak/>
                  <w:t>en su mayoría de categorías presupuestales bajas (categoría 4, 5 y 6). El 85% de ellos tiene menos de 10.000 habitantes y una capacidad fiscal limitada, lo que resalta la importancia de que las inversiones sociales estén dirigidas no solo a mitigar los impactos de la actividad extractiva, sino también a cerrar brechas estructurales históricas.</w:t>
                </w:r>
              </w:p>
              <w:p w14:paraId="69CAB01D" w14:textId="77777777" w:rsidR="006F37A1" w:rsidRPr="006F37A1" w:rsidRDefault="006F37A1" w:rsidP="006F37A1">
                <w:pPr>
                  <w:jc w:val="both"/>
                  <w:rPr>
                    <w:rFonts w:eastAsia="Calibri" w:cstheme="minorHAnsi"/>
                    <w:sz w:val="18"/>
                    <w:szCs w:val="18"/>
                    <w:lang w:val="es-ES"/>
                  </w:rPr>
                </w:pPr>
              </w:p>
              <w:p w14:paraId="1FD33C74" w14:textId="77777777" w:rsidR="006F37A1" w:rsidRPr="006F37A1" w:rsidRDefault="006F37A1" w:rsidP="006F37A1">
                <w:pPr>
                  <w:jc w:val="both"/>
                  <w:rPr>
                    <w:rFonts w:eastAsia="Calibri" w:cstheme="minorHAnsi"/>
                    <w:sz w:val="18"/>
                    <w:szCs w:val="18"/>
                    <w:lang w:val="es-ES"/>
                  </w:rPr>
                </w:pPr>
                <w:r w:rsidRPr="006F37A1">
                  <w:rPr>
                    <w:rFonts w:eastAsia="Calibri" w:cstheme="minorHAnsi"/>
                    <w:sz w:val="18"/>
                    <w:szCs w:val="18"/>
                    <w:lang w:val="es-ES"/>
                  </w:rPr>
                  <w:t>Este indicador parte del supuesto de que una distribución equitativa de la inversión social debe reflejarse en dos dimensiones: la cobertura poblacional alcanzada por los proyectos de PBC, y la proporción de municipios productores que han sido efectivamente beneficiados. Ambas dimensiones permiten evaluar si las inversiones llegan a una cantidad representativa de territorios y si están alineadas con el tamaño de su población.</w:t>
                </w:r>
              </w:p>
              <w:p w14:paraId="05C2E18C" w14:textId="77777777" w:rsidR="006F37A1" w:rsidRPr="006F37A1" w:rsidRDefault="006F37A1" w:rsidP="006F37A1">
                <w:pPr>
                  <w:jc w:val="both"/>
                  <w:rPr>
                    <w:rFonts w:eastAsia="Calibri" w:cstheme="minorHAnsi"/>
                    <w:sz w:val="18"/>
                    <w:szCs w:val="18"/>
                    <w:lang w:val="es-ES"/>
                  </w:rPr>
                </w:pPr>
              </w:p>
              <w:p w14:paraId="20535C34" w14:textId="77777777" w:rsidR="006F37A1" w:rsidRPr="006F37A1" w:rsidRDefault="006F37A1" w:rsidP="006F37A1">
                <w:pPr>
                  <w:jc w:val="both"/>
                  <w:rPr>
                    <w:rFonts w:eastAsia="Calibri" w:cstheme="minorHAnsi"/>
                    <w:sz w:val="18"/>
                    <w:szCs w:val="18"/>
                    <w:lang w:val="es-ES"/>
                  </w:rPr>
                </w:pPr>
                <w:r w:rsidRPr="006F37A1">
                  <w:rPr>
                    <w:rFonts w:eastAsia="Calibri" w:cstheme="minorHAnsi"/>
                    <w:sz w:val="18"/>
                    <w:szCs w:val="18"/>
                    <w:lang w:val="es-ES"/>
                  </w:rPr>
                  <w:t xml:space="preserve">El concepto de equidad territorial aquí empleado no se limita a la igualdad en la distribución geográfica, sino que incorpora el principio de proporcionalidad frente a las necesidades de las comunidades, considerando su nivel de vulnerabilidad y acceso a derechos. Diversos estudios han señalado que la actividad extractiva puede acentuar tensiones territoriales y disputas por el acceso equitativo a los beneficios del desarrollo, especialmente en regiones con debilidad institucional o con presencia de poblaciones étnicas, como lo han planteado autores que analizan la relación entre </w:t>
                </w:r>
                <w:proofErr w:type="spellStart"/>
                <w:r w:rsidRPr="006F37A1">
                  <w:rPr>
                    <w:rFonts w:eastAsia="Calibri" w:cstheme="minorHAnsi"/>
                    <w:sz w:val="18"/>
                    <w:szCs w:val="18"/>
                    <w:lang w:val="es-ES"/>
                  </w:rPr>
                  <w:t>extractivismo</w:t>
                </w:r>
                <w:proofErr w:type="spellEnd"/>
                <w:r w:rsidRPr="006F37A1">
                  <w:rPr>
                    <w:rFonts w:eastAsia="Calibri" w:cstheme="minorHAnsi"/>
                    <w:sz w:val="18"/>
                    <w:szCs w:val="18"/>
                    <w:lang w:val="es-ES"/>
                  </w:rPr>
                  <w:t>, derechos territoriales y desarrollo local en América Latina.</w:t>
                </w:r>
              </w:p>
              <w:p w14:paraId="3904EE0A" w14:textId="77777777" w:rsidR="006F37A1" w:rsidRPr="006F37A1" w:rsidRDefault="006F37A1" w:rsidP="006F37A1">
                <w:pPr>
                  <w:jc w:val="both"/>
                  <w:rPr>
                    <w:rFonts w:eastAsia="Calibri" w:cstheme="minorHAnsi"/>
                    <w:sz w:val="18"/>
                    <w:szCs w:val="18"/>
                    <w:lang w:val="es-ES"/>
                  </w:rPr>
                </w:pPr>
              </w:p>
              <w:p w14:paraId="46D63AAB" w14:textId="2A798EB8" w:rsidR="006238AE" w:rsidRPr="00DD20DE" w:rsidRDefault="006F37A1" w:rsidP="006F37A1">
                <w:pPr>
                  <w:spacing w:line="220" w:lineRule="atLeast"/>
                  <w:jc w:val="both"/>
                  <w:rPr>
                    <w:rFonts w:eastAsia="Calibri" w:cstheme="minorHAnsi"/>
                    <w:color w:val="FF0000"/>
                    <w:sz w:val="18"/>
                    <w:szCs w:val="18"/>
                    <w:lang w:val="es-ES"/>
                  </w:rPr>
                </w:pPr>
                <w:r w:rsidRPr="006F37A1">
                  <w:rPr>
                    <w:rFonts w:eastAsia="Calibri" w:cstheme="minorHAnsi"/>
                    <w:sz w:val="18"/>
                    <w:szCs w:val="18"/>
                    <w:lang w:val="es-CO"/>
                  </w:rPr>
                  <w:t>Dado lo anterior, este indicador permite evaluar en qué medida las inversiones sociales asociadas al sector hidrocarburos están siendo distribuidas de forma equitativa entre los territorios productores. Además, se relaciona directamente con el principio de justicia territorial en el marco de la gobernanza ambiental, al ofrecer una herramienta para identificar si los beneficios derivados del desarrollo extractivo están alcanzando proporcionalmente a la población, especialmente en contextos de alta vulnerabilidad y baja capacidad institucional. Con ello, el indicador busca aportar al seguimiento del compromiso del sector con el cierre de brechas y la promoción de un desarrollo más inclusivo y equilibrado</w:t>
                </w:r>
                <w:r>
                  <w:rPr>
                    <w:rFonts w:eastAsia="Calibri" w:cstheme="minorHAnsi"/>
                    <w:sz w:val="18"/>
                    <w:szCs w:val="18"/>
                    <w:lang w:val="es-CO"/>
                  </w:rPr>
                  <w:t>.</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76315BE1" w14:textId="181640FA" w:rsidR="008B4999" w:rsidRPr="008B4999" w:rsidRDefault="008B4999" w:rsidP="008B4999">
                <w:pPr>
                  <w:rPr>
                    <w:rFonts w:eastAsia="Arial Narrow"/>
                    <w:sz w:val="18"/>
                    <w:szCs w:val="18"/>
                    <w:lang w:eastAsia="es-CO"/>
                  </w:rPr>
                </w:pPr>
                <w:r w:rsidRPr="008B4999">
                  <w:rPr>
                    <w:rFonts w:ascii="Cambria Math" w:eastAsia="Arial Narrow" w:hAnsi="Cambria Math"/>
                    <w:i/>
                    <w:sz w:val="18"/>
                    <w:szCs w:val="18"/>
                    <w:lang w:eastAsia="es-CO"/>
                  </w:rPr>
                  <w:br/>
                </w:r>
                <m:oMathPara>
                  <m:oMath>
                    <m:r>
                      <w:rPr>
                        <w:rFonts w:ascii="Cambria Math" w:eastAsia="Arial Narrow" w:hAnsi="Cambria Math"/>
                        <w:sz w:val="18"/>
                        <w:szCs w:val="18"/>
                        <w:lang w:eastAsia="es-CO"/>
                      </w:rPr>
                      <m:t xml:space="preserve">ICET= </m:t>
                    </m:r>
                    <m:d>
                      <m:dPr>
                        <m:ctrlPr>
                          <w:rPr>
                            <w:rFonts w:ascii="Cambria Math" w:eastAsia="Arial Narrow" w:hAnsi="Cambria Math"/>
                            <w:i/>
                            <w:sz w:val="18"/>
                            <w:szCs w:val="18"/>
                            <w:lang w:eastAsia="es-CO"/>
                          </w:rPr>
                        </m:ctrlPr>
                      </m:dPr>
                      <m:e>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 de beneficiarios alcanzados</m:t>
                            </m:r>
                          </m:num>
                          <m:den>
                            <m:r>
                              <w:rPr>
                                <w:rFonts w:ascii="Cambria Math" w:eastAsia="Arial Narrow" w:hAnsi="Cambria Math"/>
                                <w:sz w:val="18"/>
                                <w:szCs w:val="18"/>
                                <w:lang w:eastAsia="es-CO"/>
                              </w:rPr>
                              <m:t>Población total de los M.P</m:t>
                            </m:r>
                          </m:den>
                        </m:f>
                        <m:r>
                          <w:rPr>
                            <w:rFonts w:ascii="Cambria Math" w:eastAsia="Arial Narrow" w:hAnsi="Cambria Math"/>
                            <w:sz w:val="18"/>
                            <w:szCs w:val="18"/>
                            <w:lang w:eastAsia="es-CO"/>
                          </w:rPr>
                          <m:t xml:space="preserve"> x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 de municipios beneficiados con PBC</m:t>
                            </m:r>
                          </m:num>
                          <m:den>
                            <m:r>
                              <w:rPr>
                                <w:rFonts w:ascii="Cambria Math" w:eastAsia="Arial Narrow" w:hAnsi="Cambria Math"/>
                                <w:sz w:val="18"/>
                                <w:szCs w:val="18"/>
                                <w:lang w:eastAsia="es-CO"/>
                              </w:rPr>
                              <m:t>Total de municipios productores</m:t>
                            </m:r>
                          </m:den>
                        </m:f>
                      </m:e>
                    </m:d>
                    <m:r>
                      <w:rPr>
                        <w:rFonts w:ascii="Cambria Math" w:eastAsia="Arial Narrow" w:hAnsi="Cambria Math"/>
                        <w:sz w:val="18"/>
                        <w:szCs w:val="18"/>
                        <w:lang w:eastAsia="es-CO"/>
                      </w:rPr>
                      <m:t xml:space="preserve"> x 100</m:t>
                    </m:r>
                  </m:oMath>
                </m:oMathPara>
              </w:p>
              <w:p w14:paraId="7DF89030" w14:textId="77777777" w:rsidR="006238AE" w:rsidRDefault="006238AE" w:rsidP="00E54A32">
                <w:pPr>
                  <w:spacing w:line="276" w:lineRule="auto"/>
                  <w:ind w:right="90"/>
                  <w:jc w:val="both"/>
                  <w:rPr>
                    <w:rFonts w:eastAsia="Calibri" w:cstheme="minorHAnsi"/>
                    <w:kern w:val="2"/>
                    <w:sz w:val="18"/>
                    <w:szCs w:val="18"/>
                    <w:lang w:val="es-ES"/>
                    <w14:ligatures w14:val="standardContextual"/>
                  </w:rPr>
                </w:pPr>
              </w:p>
              <w:p w14:paraId="0146200F" w14:textId="77777777" w:rsidR="008B4999" w:rsidRDefault="008B4999" w:rsidP="008B4999">
                <w:pPr>
                  <w:spacing w:line="276" w:lineRule="auto"/>
                  <w:ind w:right="90"/>
                  <w:jc w:val="both"/>
                  <w:rPr>
                    <w:rFonts w:eastAsia="Calibri" w:cstheme="minorHAnsi"/>
                    <w:kern w:val="2"/>
                    <w:sz w:val="18"/>
                    <w:szCs w:val="18"/>
                    <w:lang w:val="es-ES"/>
                    <w14:ligatures w14:val="standardContextual"/>
                  </w:rPr>
                </w:pPr>
                <w:r>
                  <w:rPr>
                    <w:rFonts w:eastAsia="Calibri" w:cstheme="minorHAnsi"/>
                    <w:kern w:val="2"/>
                    <w:sz w:val="18"/>
                    <w:szCs w:val="18"/>
                    <w:lang w:val="es-ES"/>
                    <w14:ligatures w14:val="standardContextual"/>
                  </w:rPr>
                  <w:t xml:space="preserve">Donde, </w:t>
                </w:r>
              </w:p>
              <w:p w14:paraId="787884C5" w14:textId="77777777" w:rsidR="008B4999" w:rsidRDefault="008B4999" w:rsidP="008B4999">
                <w:pPr>
                  <w:spacing w:line="276" w:lineRule="auto"/>
                  <w:ind w:right="90"/>
                  <w:jc w:val="both"/>
                  <w:rPr>
                    <w:rFonts w:eastAsia="Calibri" w:cstheme="minorHAnsi"/>
                    <w:kern w:val="2"/>
                    <w:sz w:val="18"/>
                    <w:szCs w:val="18"/>
                    <w:lang w:val="es-ES"/>
                    <w14:ligatures w14:val="standardContextual"/>
                  </w:rPr>
                </w:pPr>
              </w:p>
              <w:tbl>
                <w:tblPr>
                  <w:tblStyle w:val="Estilo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7"/>
                  <w:gridCol w:w="4827"/>
                </w:tblGrid>
                <w:tr w:rsidR="008B4999" w:rsidRPr="003A157B" w14:paraId="19D8CAA5" w14:textId="77777777" w:rsidTr="001E25B4">
                  <w:trPr>
                    <w:cnfStyle w:val="100000000000" w:firstRow="1" w:lastRow="0" w:firstColumn="0" w:lastColumn="0" w:oddVBand="0" w:evenVBand="0" w:oddHBand="0" w:evenHBand="0" w:firstRowFirstColumn="0" w:firstRowLastColumn="0" w:lastRowFirstColumn="0" w:lastRowLastColumn="0"/>
                  </w:trPr>
                  <w:tc>
                    <w:tcPr>
                      <w:tcW w:w="2972" w:type="dxa"/>
                      <w:shd w:val="clear" w:color="auto" w:fill="auto"/>
                    </w:tcPr>
                    <w:p w14:paraId="7A4881B0" w14:textId="77777777" w:rsidR="008B4999" w:rsidRPr="008B4999" w:rsidRDefault="008B4999" w:rsidP="008B4999">
                      <w:pPr>
                        <w:jc w:val="both"/>
                        <w:rPr>
                          <w:rFonts w:asciiTheme="minorHAnsi" w:eastAsia="Calibri" w:hAnsiTheme="minorHAnsi" w:cstheme="minorHAnsi"/>
                          <w:bCs/>
                          <w:color w:val="auto"/>
                          <w:sz w:val="18"/>
                          <w:szCs w:val="18"/>
                          <w:lang w:eastAsia="en-US"/>
                        </w:rPr>
                      </w:pPr>
                      <w:r w:rsidRPr="008B4999">
                        <w:rPr>
                          <w:rFonts w:asciiTheme="minorHAnsi" w:eastAsia="Calibri" w:hAnsiTheme="minorHAnsi" w:cstheme="minorHAnsi"/>
                          <w:bCs/>
                          <w:color w:val="auto"/>
                          <w:sz w:val="18"/>
                          <w:szCs w:val="18"/>
                          <w:lang w:eastAsia="en-US"/>
                        </w:rPr>
                        <w:t>Número de beneficiarios alcanzados</w:t>
                      </w:r>
                    </w:p>
                  </w:tc>
                  <w:tc>
                    <w:tcPr>
                      <w:tcW w:w="6088" w:type="dxa"/>
                      <w:shd w:val="clear" w:color="auto" w:fill="auto"/>
                    </w:tcPr>
                    <w:p w14:paraId="4AA43D84" w14:textId="77777777" w:rsidR="008B4999" w:rsidRPr="008B4999" w:rsidRDefault="008B4999" w:rsidP="008B4999">
                      <w:pPr>
                        <w:jc w:val="both"/>
                        <w:rPr>
                          <w:rFonts w:asciiTheme="minorHAnsi" w:eastAsia="Calibri" w:hAnsiTheme="minorHAnsi" w:cstheme="minorHAnsi"/>
                          <w:b w:val="0"/>
                          <w:color w:val="auto"/>
                          <w:sz w:val="18"/>
                          <w:szCs w:val="18"/>
                          <w:lang w:eastAsia="en-US"/>
                        </w:rPr>
                      </w:pPr>
                      <w:r w:rsidRPr="008B4999">
                        <w:rPr>
                          <w:rFonts w:asciiTheme="minorHAnsi" w:eastAsia="Calibri" w:hAnsiTheme="minorHAnsi" w:cstheme="minorHAnsi"/>
                          <w:b w:val="0"/>
                          <w:color w:val="auto"/>
                          <w:sz w:val="18"/>
                          <w:szCs w:val="18"/>
                          <w:lang w:eastAsia="en-US"/>
                        </w:rPr>
                        <w:t>Total de personas beneficiadas por los proyectos de inversión social.</w:t>
                      </w:r>
                    </w:p>
                  </w:tc>
                </w:tr>
                <w:tr w:rsidR="008B4999" w:rsidRPr="003A157B" w14:paraId="58902929" w14:textId="77777777" w:rsidTr="001E25B4">
                  <w:tc>
                    <w:tcPr>
                      <w:tcW w:w="2972" w:type="dxa"/>
                      <w:shd w:val="clear" w:color="auto" w:fill="auto"/>
                    </w:tcPr>
                    <w:p w14:paraId="2CE2DFAE" w14:textId="77777777" w:rsidR="008B4999" w:rsidRPr="008B4999" w:rsidRDefault="008B4999" w:rsidP="008B4999">
                      <w:pPr>
                        <w:jc w:val="both"/>
                        <w:rPr>
                          <w:rFonts w:asciiTheme="minorHAnsi" w:eastAsia="Calibri" w:hAnsiTheme="minorHAnsi" w:cstheme="minorHAnsi"/>
                          <w:b/>
                          <w:bCs/>
                          <w:sz w:val="18"/>
                          <w:szCs w:val="18"/>
                          <w:lang w:eastAsia="en-US"/>
                        </w:rPr>
                      </w:pPr>
                      <w:r w:rsidRPr="008B4999">
                        <w:rPr>
                          <w:rFonts w:asciiTheme="minorHAnsi" w:eastAsia="Calibri" w:hAnsiTheme="minorHAnsi" w:cstheme="minorHAnsi"/>
                          <w:b/>
                          <w:bCs/>
                          <w:sz w:val="18"/>
                          <w:szCs w:val="18"/>
                          <w:lang w:eastAsia="en-US"/>
                        </w:rPr>
                        <w:t>Población total de los municipios productores.</w:t>
                      </w:r>
                    </w:p>
                  </w:tc>
                  <w:tc>
                    <w:tcPr>
                      <w:tcW w:w="6088" w:type="dxa"/>
                      <w:shd w:val="clear" w:color="auto" w:fill="auto"/>
                    </w:tcPr>
                    <w:p w14:paraId="16ABD17B" w14:textId="77777777" w:rsidR="008B4999" w:rsidRPr="008B4999" w:rsidRDefault="008B4999" w:rsidP="008B4999">
                      <w:pPr>
                        <w:jc w:val="both"/>
                        <w:rPr>
                          <w:rFonts w:asciiTheme="minorHAnsi" w:eastAsia="Calibri" w:hAnsiTheme="minorHAnsi" w:cstheme="minorHAnsi"/>
                          <w:sz w:val="18"/>
                          <w:szCs w:val="18"/>
                          <w:lang w:eastAsia="en-US"/>
                        </w:rPr>
                      </w:pPr>
                      <w:r w:rsidRPr="008B4999">
                        <w:rPr>
                          <w:rFonts w:asciiTheme="minorHAnsi" w:eastAsia="Calibri" w:hAnsiTheme="minorHAnsi" w:cstheme="minorHAnsi"/>
                          <w:sz w:val="18"/>
                          <w:szCs w:val="18"/>
                          <w:lang w:eastAsia="en-US"/>
                        </w:rPr>
                        <w:t>Suma de las poblaciones de todos los municipios productores de hidrocarburos (DANE)</w:t>
                      </w:r>
                    </w:p>
                  </w:tc>
                </w:tr>
                <w:tr w:rsidR="008B4999" w:rsidRPr="003A157B" w14:paraId="001145C4" w14:textId="77777777" w:rsidTr="001E25B4">
                  <w:tc>
                    <w:tcPr>
                      <w:tcW w:w="2972" w:type="dxa"/>
                      <w:shd w:val="clear" w:color="auto" w:fill="auto"/>
                    </w:tcPr>
                    <w:p w14:paraId="2D87DCB1" w14:textId="77777777" w:rsidR="008B4999" w:rsidRPr="008B4999" w:rsidRDefault="008B4999" w:rsidP="008B4999">
                      <w:pPr>
                        <w:jc w:val="both"/>
                        <w:rPr>
                          <w:rFonts w:asciiTheme="minorHAnsi" w:eastAsia="Calibri" w:hAnsiTheme="minorHAnsi" w:cstheme="minorHAnsi"/>
                          <w:b/>
                          <w:bCs/>
                          <w:sz w:val="18"/>
                          <w:szCs w:val="18"/>
                          <w:lang w:eastAsia="en-US"/>
                        </w:rPr>
                      </w:pPr>
                      <w:r w:rsidRPr="008B4999">
                        <w:rPr>
                          <w:rFonts w:asciiTheme="minorHAnsi" w:eastAsia="Calibri" w:hAnsiTheme="minorHAnsi" w:cstheme="minorHAnsi"/>
                          <w:b/>
                          <w:bCs/>
                          <w:sz w:val="18"/>
                          <w:szCs w:val="18"/>
                          <w:lang w:eastAsia="en-US"/>
                        </w:rPr>
                        <w:t>Número de municipios beneficiados con PBC:</w:t>
                      </w:r>
                    </w:p>
                  </w:tc>
                  <w:tc>
                    <w:tcPr>
                      <w:tcW w:w="6088" w:type="dxa"/>
                      <w:shd w:val="clear" w:color="auto" w:fill="auto"/>
                    </w:tcPr>
                    <w:p w14:paraId="502A4120" w14:textId="77777777" w:rsidR="008B4999" w:rsidRPr="008B4999" w:rsidRDefault="008B4999" w:rsidP="008B4999">
                      <w:pPr>
                        <w:jc w:val="both"/>
                        <w:rPr>
                          <w:rFonts w:asciiTheme="minorHAnsi" w:eastAsia="Calibri" w:hAnsiTheme="minorHAnsi" w:cstheme="minorHAnsi"/>
                          <w:sz w:val="18"/>
                          <w:szCs w:val="18"/>
                          <w:lang w:eastAsia="en-US"/>
                        </w:rPr>
                      </w:pPr>
                      <w:r w:rsidRPr="008B4999">
                        <w:rPr>
                          <w:rFonts w:asciiTheme="minorHAnsi" w:eastAsia="Calibri" w:hAnsiTheme="minorHAnsi" w:cstheme="minorHAnsi"/>
                          <w:sz w:val="18"/>
                          <w:szCs w:val="18"/>
                          <w:lang w:eastAsia="en-US"/>
                        </w:rPr>
                        <w:t>Total de municipios productores en los que se ejecutaron proyectos PBC.</w:t>
                      </w:r>
                    </w:p>
                  </w:tc>
                </w:tr>
                <w:tr w:rsidR="008B4999" w:rsidRPr="003A157B" w14:paraId="3FA3567C" w14:textId="77777777" w:rsidTr="001E25B4">
                  <w:tc>
                    <w:tcPr>
                      <w:tcW w:w="2972" w:type="dxa"/>
                      <w:shd w:val="clear" w:color="auto" w:fill="auto"/>
                    </w:tcPr>
                    <w:p w14:paraId="31AE1B37" w14:textId="77777777" w:rsidR="008B4999" w:rsidRPr="008B4999" w:rsidRDefault="008B4999" w:rsidP="008B4999">
                      <w:pPr>
                        <w:jc w:val="both"/>
                        <w:rPr>
                          <w:rFonts w:asciiTheme="minorHAnsi" w:eastAsia="Calibri" w:hAnsiTheme="minorHAnsi" w:cstheme="minorHAnsi"/>
                          <w:b/>
                          <w:bCs/>
                          <w:sz w:val="18"/>
                          <w:szCs w:val="18"/>
                          <w:lang w:eastAsia="en-US"/>
                        </w:rPr>
                      </w:pPr>
                      <w:r w:rsidRPr="008B4999">
                        <w:rPr>
                          <w:rFonts w:asciiTheme="minorHAnsi" w:eastAsia="Calibri" w:hAnsiTheme="minorHAnsi" w:cstheme="minorHAnsi"/>
                          <w:b/>
                          <w:bCs/>
                          <w:sz w:val="18"/>
                          <w:szCs w:val="18"/>
                          <w:lang w:eastAsia="en-US"/>
                        </w:rPr>
                        <w:t>Total de municipios productores</w:t>
                      </w:r>
                    </w:p>
                  </w:tc>
                  <w:tc>
                    <w:tcPr>
                      <w:tcW w:w="6088" w:type="dxa"/>
                      <w:shd w:val="clear" w:color="auto" w:fill="auto"/>
                    </w:tcPr>
                    <w:p w14:paraId="7F56CA7F" w14:textId="77777777" w:rsidR="008B4999" w:rsidRPr="008B4999" w:rsidRDefault="008B4999" w:rsidP="008B4999">
                      <w:pPr>
                        <w:jc w:val="both"/>
                        <w:rPr>
                          <w:rFonts w:asciiTheme="minorHAnsi" w:eastAsia="Calibri" w:hAnsiTheme="minorHAnsi" w:cstheme="minorHAnsi"/>
                          <w:sz w:val="18"/>
                          <w:szCs w:val="18"/>
                          <w:lang w:eastAsia="en-US"/>
                        </w:rPr>
                      </w:pPr>
                      <w:r w:rsidRPr="008B4999">
                        <w:rPr>
                          <w:rFonts w:asciiTheme="minorHAnsi" w:eastAsia="Calibri" w:hAnsiTheme="minorHAnsi" w:cstheme="minorHAnsi"/>
                          <w:sz w:val="18"/>
                          <w:szCs w:val="18"/>
                          <w:lang w:eastAsia="en-US"/>
                        </w:rPr>
                        <w:t>Número total de municipios con proyectos de hidrocarburos registrados.</w:t>
                      </w:r>
                    </w:p>
                  </w:tc>
                </w:tr>
              </w:tbl>
              <w:p w14:paraId="421B54E4" w14:textId="3A22F4E2" w:rsidR="008B4999" w:rsidRPr="008B4999" w:rsidRDefault="00000000" w:rsidP="00E54A32">
                <w:pPr>
                  <w:spacing w:line="276" w:lineRule="auto"/>
                  <w:ind w:right="90"/>
                  <w:jc w:val="both"/>
                  <w:rPr>
                    <w:rFonts w:eastAsia="Calibri" w:cstheme="minorHAnsi"/>
                    <w:kern w:val="2"/>
                    <w:sz w:val="18"/>
                    <w:szCs w:val="18"/>
                    <w:lang w:val="es-ES"/>
                    <w14:ligatures w14:val="standardContextual"/>
                  </w:rPr>
                </w:pP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rPr>
              <w:alias w:val="Metodología de cálculo"/>
              <w:tag w:val="Metodología de cálculo"/>
              <w:id w:val="461705720"/>
              <w:placeholder>
                <w:docPart w:val="5592A8CF688C41C6B32CFE8E7692B985"/>
              </w:placeholder>
            </w:sdtPr>
            <w:sdtContent>
              <w:p w14:paraId="7064E1AA" w14:textId="60125287" w:rsidR="00AD76FA" w:rsidRPr="007B2B37" w:rsidRDefault="00AD76FA" w:rsidP="0045267D">
                <w:pPr>
                  <w:ind w:right="90"/>
                  <w:jc w:val="both"/>
                  <w:rPr>
                    <w:rFonts w:eastAsia="Calibri" w:cstheme="minorHAnsi"/>
                    <w:sz w:val="18"/>
                    <w:szCs w:val="18"/>
                    <w:u w:val="single"/>
                    <w:lang w:val="es-CO"/>
                  </w:rPr>
                </w:pPr>
                <w:r w:rsidRPr="007B2B37">
                  <w:rPr>
                    <w:rFonts w:eastAsia="Calibri" w:cstheme="minorHAnsi"/>
                    <w:sz w:val="18"/>
                    <w:szCs w:val="18"/>
                    <w:u w:val="single"/>
                    <w:lang w:val="es-CO"/>
                  </w:rPr>
                  <w:t>Recolección de los datos:</w:t>
                </w:r>
              </w:p>
              <w:p w14:paraId="05601FE9" w14:textId="77777777" w:rsidR="00AD76FA" w:rsidRPr="0045267D" w:rsidRDefault="00AD76FA" w:rsidP="0045267D">
                <w:pPr>
                  <w:ind w:right="90"/>
                  <w:jc w:val="both"/>
                  <w:rPr>
                    <w:rFonts w:eastAsia="Calibri" w:cstheme="minorHAnsi"/>
                    <w:sz w:val="18"/>
                    <w:szCs w:val="18"/>
                    <w:lang w:val="es-CO"/>
                  </w:rPr>
                </w:pPr>
              </w:p>
              <w:p w14:paraId="69321970" w14:textId="39F4F4CD" w:rsidR="00AD76FA" w:rsidRPr="0045267D" w:rsidRDefault="00AD76FA" w:rsidP="0045267D">
                <w:pPr>
                  <w:ind w:right="90"/>
                  <w:jc w:val="both"/>
                  <w:rPr>
                    <w:rFonts w:eastAsia="Calibri" w:cstheme="minorHAnsi"/>
                    <w:sz w:val="18"/>
                    <w:szCs w:val="18"/>
                    <w:lang w:val="es-CO"/>
                  </w:rPr>
                </w:pPr>
                <w:r w:rsidRPr="0045267D">
                  <w:rPr>
                    <w:rFonts w:eastAsia="Calibri" w:cstheme="minorHAnsi"/>
                    <w:sz w:val="18"/>
                    <w:szCs w:val="18"/>
                    <w:lang w:val="es-CO"/>
                  </w:rPr>
                  <w:t>Los datos requeridos para el cálculo del indicador provienen de dos fuentes principales:</w:t>
                </w:r>
              </w:p>
              <w:p w14:paraId="4206C012" w14:textId="77777777" w:rsidR="00AD76FA" w:rsidRPr="0045267D" w:rsidRDefault="00AD76FA" w:rsidP="0045267D">
                <w:pPr>
                  <w:ind w:right="90"/>
                  <w:jc w:val="both"/>
                  <w:rPr>
                    <w:rFonts w:eastAsia="Calibri" w:cstheme="minorHAnsi"/>
                    <w:sz w:val="18"/>
                    <w:szCs w:val="18"/>
                    <w:lang w:val="es-CO"/>
                  </w:rPr>
                </w:pPr>
              </w:p>
              <w:p w14:paraId="04627420" w14:textId="77777777" w:rsidR="00AD76FA" w:rsidRPr="0045267D" w:rsidRDefault="00AD76FA" w:rsidP="0045267D">
                <w:pPr>
                  <w:pStyle w:val="Prrafodelista"/>
                  <w:numPr>
                    <w:ilvl w:val="0"/>
                    <w:numId w:val="3"/>
                  </w:numPr>
                  <w:ind w:right="90"/>
                  <w:jc w:val="both"/>
                  <w:rPr>
                    <w:rFonts w:eastAsia="Calibri" w:cstheme="minorHAnsi"/>
                    <w:sz w:val="18"/>
                    <w:szCs w:val="18"/>
                    <w:lang w:val="es-CO"/>
                  </w:rPr>
                </w:pPr>
                <w:r w:rsidRPr="0045267D">
                  <w:rPr>
                    <w:rFonts w:eastAsia="Calibri" w:cstheme="minorHAnsi"/>
                    <w:sz w:val="18"/>
                    <w:szCs w:val="18"/>
                    <w:lang w:val="es-CO"/>
                  </w:rPr>
                  <w:t>Agencia Nacional de Hidrocarburos (ANH):</w:t>
                </w:r>
              </w:p>
              <w:p w14:paraId="37C39C45" w14:textId="77777777" w:rsidR="00AD76FA" w:rsidRPr="0045267D" w:rsidRDefault="00AD76FA" w:rsidP="0045267D">
                <w:pPr>
                  <w:pStyle w:val="Prrafodelista"/>
                  <w:ind w:right="90"/>
                  <w:jc w:val="both"/>
                  <w:rPr>
                    <w:rFonts w:eastAsia="Calibri" w:cstheme="minorHAnsi"/>
                    <w:sz w:val="18"/>
                    <w:szCs w:val="18"/>
                    <w:lang w:val="es-CO"/>
                  </w:rPr>
                </w:pPr>
              </w:p>
              <w:p w14:paraId="4EAD7868" w14:textId="500DAD71" w:rsidR="00AD76FA" w:rsidRPr="0045267D" w:rsidRDefault="00AD76FA" w:rsidP="0045267D">
                <w:pPr>
                  <w:pStyle w:val="Prrafodelista"/>
                  <w:ind w:right="90"/>
                  <w:jc w:val="both"/>
                  <w:rPr>
                    <w:rFonts w:eastAsia="Calibri" w:cstheme="minorHAnsi"/>
                    <w:sz w:val="18"/>
                    <w:szCs w:val="18"/>
                    <w:lang w:val="es-CO"/>
                  </w:rPr>
                </w:pPr>
                <w:r w:rsidRPr="0045267D">
                  <w:rPr>
                    <w:rFonts w:eastAsia="Calibri" w:cstheme="minorHAnsi"/>
                    <w:sz w:val="18"/>
                    <w:szCs w:val="18"/>
                    <w:lang w:val="es-CO"/>
                  </w:rPr>
                  <w:t>Mediante solicitud oficial a la Gerencia de Seguridad, Comunidades y Medio Ambiente de la ANH, se debe solicitar la siguiente información sobre los Programas de Beneficio a las Comunidades (PBC):</w:t>
                </w:r>
              </w:p>
              <w:p w14:paraId="6FF1005A" w14:textId="77777777" w:rsidR="00AD76FA" w:rsidRPr="0045267D" w:rsidRDefault="00AD76FA" w:rsidP="0045267D">
                <w:pPr>
                  <w:ind w:right="90"/>
                  <w:jc w:val="both"/>
                  <w:rPr>
                    <w:rFonts w:eastAsia="Calibri" w:cstheme="minorHAnsi"/>
                    <w:sz w:val="18"/>
                    <w:szCs w:val="18"/>
                    <w:lang w:val="es-CO"/>
                  </w:rPr>
                </w:pPr>
              </w:p>
              <w:p w14:paraId="0BA75CFB" w14:textId="77777777" w:rsidR="00AD76FA" w:rsidRPr="0045267D" w:rsidRDefault="00AD76FA" w:rsidP="0045267D">
                <w:pPr>
                  <w:pStyle w:val="Prrafodelista"/>
                  <w:numPr>
                    <w:ilvl w:val="0"/>
                    <w:numId w:val="5"/>
                  </w:numPr>
                  <w:ind w:right="90"/>
                  <w:jc w:val="both"/>
                  <w:rPr>
                    <w:rFonts w:eastAsia="Calibri" w:cstheme="minorHAnsi"/>
                    <w:sz w:val="18"/>
                    <w:szCs w:val="18"/>
                    <w:lang w:val="es-CO"/>
                  </w:rPr>
                </w:pPr>
                <w:r w:rsidRPr="0045267D">
                  <w:rPr>
                    <w:rFonts w:eastAsia="Calibri" w:cstheme="minorHAnsi"/>
                    <w:sz w:val="18"/>
                    <w:szCs w:val="18"/>
                    <w:lang w:val="es-CO"/>
                  </w:rPr>
                  <w:t>Nombre del contrato y tipo de contrato</w:t>
                </w:r>
              </w:p>
              <w:p w14:paraId="2EA6CC65" w14:textId="77777777" w:rsidR="00AD76FA" w:rsidRPr="0045267D" w:rsidRDefault="00AD76FA" w:rsidP="0045267D">
                <w:pPr>
                  <w:ind w:right="90"/>
                  <w:jc w:val="both"/>
                  <w:rPr>
                    <w:rFonts w:eastAsia="Calibri" w:cstheme="minorHAnsi"/>
                    <w:sz w:val="18"/>
                    <w:szCs w:val="18"/>
                    <w:lang w:val="es-CO"/>
                  </w:rPr>
                </w:pPr>
              </w:p>
              <w:p w14:paraId="4FFC15E8" w14:textId="77777777" w:rsidR="00AD76FA" w:rsidRPr="0045267D" w:rsidRDefault="00AD76FA" w:rsidP="0045267D">
                <w:pPr>
                  <w:pStyle w:val="Prrafodelista"/>
                  <w:numPr>
                    <w:ilvl w:val="0"/>
                    <w:numId w:val="5"/>
                  </w:numPr>
                  <w:ind w:right="90"/>
                  <w:jc w:val="both"/>
                  <w:rPr>
                    <w:rFonts w:eastAsia="Calibri" w:cstheme="minorHAnsi"/>
                    <w:sz w:val="18"/>
                    <w:szCs w:val="18"/>
                    <w:lang w:val="es-CO"/>
                  </w:rPr>
                </w:pPr>
                <w:r w:rsidRPr="0045267D">
                  <w:rPr>
                    <w:rFonts w:eastAsia="Calibri" w:cstheme="minorHAnsi"/>
                    <w:sz w:val="18"/>
                    <w:szCs w:val="18"/>
                    <w:lang w:val="es-CO"/>
                  </w:rPr>
                  <w:t>Nombre del proyecto de inversión social</w:t>
                </w:r>
              </w:p>
              <w:p w14:paraId="14E14F9C" w14:textId="77777777" w:rsidR="00AD76FA" w:rsidRPr="0045267D" w:rsidRDefault="00AD76FA" w:rsidP="0045267D">
                <w:pPr>
                  <w:ind w:right="90"/>
                  <w:jc w:val="both"/>
                  <w:rPr>
                    <w:rFonts w:eastAsia="Calibri" w:cstheme="minorHAnsi"/>
                    <w:sz w:val="18"/>
                    <w:szCs w:val="18"/>
                    <w:lang w:val="es-CO"/>
                  </w:rPr>
                </w:pPr>
              </w:p>
              <w:p w14:paraId="22B7BD7C" w14:textId="77777777" w:rsidR="00AD76FA" w:rsidRPr="0045267D" w:rsidRDefault="00AD76FA" w:rsidP="0045267D">
                <w:pPr>
                  <w:pStyle w:val="Prrafodelista"/>
                  <w:numPr>
                    <w:ilvl w:val="0"/>
                    <w:numId w:val="5"/>
                  </w:numPr>
                  <w:ind w:right="90"/>
                  <w:jc w:val="both"/>
                  <w:rPr>
                    <w:rFonts w:eastAsia="Calibri" w:cstheme="minorHAnsi"/>
                    <w:sz w:val="18"/>
                    <w:szCs w:val="18"/>
                    <w:lang w:val="es-CO"/>
                  </w:rPr>
                </w:pPr>
                <w:r w:rsidRPr="0045267D">
                  <w:rPr>
                    <w:rFonts w:eastAsia="Calibri" w:cstheme="minorHAnsi"/>
                    <w:sz w:val="18"/>
                    <w:szCs w:val="18"/>
                    <w:lang w:val="es-CO"/>
                  </w:rPr>
                  <w:t>Departamento y municipio de ejecución</w:t>
                </w:r>
              </w:p>
              <w:p w14:paraId="7DECFF28" w14:textId="77777777" w:rsidR="00AD76FA" w:rsidRPr="0045267D" w:rsidRDefault="00AD76FA" w:rsidP="0045267D">
                <w:pPr>
                  <w:ind w:right="90"/>
                  <w:jc w:val="both"/>
                  <w:rPr>
                    <w:rFonts w:eastAsia="Calibri" w:cstheme="minorHAnsi"/>
                    <w:sz w:val="18"/>
                    <w:szCs w:val="18"/>
                    <w:lang w:val="es-CO"/>
                  </w:rPr>
                </w:pPr>
              </w:p>
              <w:p w14:paraId="08059BD1" w14:textId="77777777" w:rsidR="00AD76FA" w:rsidRPr="0045267D" w:rsidRDefault="00AD76FA" w:rsidP="0045267D">
                <w:pPr>
                  <w:pStyle w:val="Prrafodelista"/>
                  <w:numPr>
                    <w:ilvl w:val="0"/>
                    <w:numId w:val="5"/>
                  </w:numPr>
                  <w:ind w:right="90"/>
                  <w:jc w:val="both"/>
                  <w:rPr>
                    <w:rFonts w:eastAsia="Calibri" w:cstheme="minorHAnsi"/>
                    <w:sz w:val="18"/>
                    <w:szCs w:val="18"/>
                    <w:lang w:val="es-CO"/>
                  </w:rPr>
                </w:pPr>
                <w:r w:rsidRPr="0045267D">
                  <w:rPr>
                    <w:rFonts w:eastAsia="Calibri" w:cstheme="minorHAnsi"/>
                    <w:sz w:val="18"/>
                    <w:szCs w:val="18"/>
                    <w:lang w:val="es-CO"/>
                  </w:rPr>
                  <w:t>Número de beneficiarios por proyecto</w:t>
                </w:r>
              </w:p>
              <w:p w14:paraId="5A37652F" w14:textId="77777777" w:rsidR="00AD76FA" w:rsidRPr="0045267D" w:rsidRDefault="00AD76FA" w:rsidP="0045267D">
                <w:pPr>
                  <w:ind w:right="90"/>
                  <w:jc w:val="both"/>
                  <w:rPr>
                    <w:rFonts w:eastAsia="Calibri" w:cstheme="minorHAnsi"/>
                    <w:sz w:val="18"/>
                    <w:szCs w:val="18"/>
                    <w:lang w:val="es-CO"/>
                  </w:rPr>
                </w:pPr>
              </w:p>
              <w:p w14:paraId="1A31A820" w14:textId="77777777" w:rsidR="00AD76FA" w:rsidRPr="0045267D" w:rsidRDefault="00AD76FA" w:rsidP="0045267D">
                <w:pPr>
                  <w:pStyle w:val="Prrafodelista"/>
                  <w:numPr>
                    <w:ilvl w:val="0"/>
                    <w:numId w:val="5"/>
                  </w:numPr>
                  <w:ind w:right="90"/>
                  <w:jc w:val="both"/>
                  <w:rPr>
                    <w:rFonts w:eastAsia="Calibri" w:cstheme="minorHAnsi"/>
                    <w:sz w:val="18"/>
                    <w:szCs w:val="18"/>
                    <w:lang w:val="es-CO"/>
                  </w:rPr>
                </w:pPr>
                <w:r w:rsidRPr="0045267D">
                  <w:rPr>
                    <w:rFonts w:eastAsia="Calibri" w:cstheme="minorHAnsi"/>
                    <w:sz w:val="18"/>
                    <w:szCs w:val="18"/>
                    <w:lang w:val="es-CO"/>
                  </w:rPr>
                  <w:t>Monto de la inversión</w:t>
                </w:r>
              </w:p>
              <w:p w14:paraId="7E0B8440" w14:textId="77777777" w:rsidR="00AD76FA" w:rsidRPr="0045267D" w:rsidRDefault="00AD76FA" w:rsidP="0045267D">
                <w:pPr>
                  <w:ind w:right="90"/>
                  <w:jc w:val="both"/>
                  <w:rPr>
                    <w:rFonts w:eastAsia="Calibri" w:cstheme="minorHAnsi"/>
                    <w:sz w:val="18"/>
                    <w:szCs w:val="18"/>
                    <w:lang w:val="es-CO"/>
                  </w:rPr>
                </w:pPr>
              </w:p>
              <w:p w14:paraId="43CA9AE1" w14:textId="77777777" w:rsidR="00AD76FA" w:rsidRPr="0045267D" w:rsidRDefault="00AD76FA" w:rsidP="0045267D">
                <w:pPr>
                  <w:ind w:right="90"/>
                  <w:jc w:val="both"/>
                  <w:rPr>
                    <w:rFonts w:eastAsia="Calibri" w:cstheme="minorHAnsi"/>
                    <w:sz w:val="18"/>
                    <w:szCs w:val="18"/>
                    <w:lang w:val="es-CO"/>
                  </w:rPr>
                </w:pPr>
              </w:p>
              <w:p w14:paraId="117EF68F" w14:textId="77777777" w:rsidR="00AD76FA" w:rsidRPr="0045267D" w:rsidRDefault="00AD76FA" w:rsidP="0045267D">
                <w:pPr>
                  <w:pStyle w:val="Prrafodelista"/>
                  <w:numPr>
                    <w:ilvl w:val="0"/>
                    <w:numId w:val="3"/>
                  </w:numPr>
                  <w:ind w:right="90"/>
                  <w:jc w:val="both"/>
                  <w:rPr>
                    <w:rFonts w:eastAsia="Calibri" w:cstheme="minorHAnsi"/>
                    <w:sz w:val="18"/>
                    <w:szCs w:val="18"/>
                    <w:lang w:val="es-CO"/>
                  </w:rPr>
                </w:pPr>
                <w:r w:rsidRPr="0045267D">
                  <w:rPr>
                    <w:rFonts w:eastAsia="Calibri" w:cstheme="minorHAnsi"/>
                    <w:sz w:val="18"/>
                    <w:szCs w:val="18"/>
                    <w:lang w:val="es-CO"/>
                  </w:rPr>
                  <w:t>Departamento Administrativo Nacional de Estadística (DANE):</w:t>
                </w:r>
              </w:p>
              <w:p w14:paraId="54810476" w14:textId="4AF22483" w:rsidR="00AD76FA" w:rsidRPr="0045267D" w:rsidRDefault="00AD76FA" w:rsidP="0045267D">
                <w:pPr>
                  <w:pStyle w:val="Prrafodelista"/>
                  <w:numPr>
                    <w:ilvl w:val="0"/>
                    <w:numId w:val="7"/>
                  </w:numPr>
                  <w:ind w:right="90"/>
                  <w:jc w:val="both"/>
                  <w:rPr>
                    <w:rFonts w:eastAsia="Calibri" w:cstheme="minorHAnsi"/>
                    <w:sz w:val="18"/>
                    <w:szCs w:val="18"/>
                    <w:lang w:val="es-CO"/>
                  </w:rPr>
                </w:pPr>
                <w:r w:rsidRPr="0045267D">
                  <w:rPr>
                    <w:rFonts w:eastAsia="Calibri" w:cstheme="minorHAnsi"/>
                    <w:sz w:val="18"/>
                    <w:szCs w:val="18"/>
                    <w:lang w:val="es-CO"/>
                  </w:rPr>
                  <w:t xml:space="preserve">Ingresar al portal del DANE: </w:t>
                </w:r>
                <w:hyperlink r:id="rId7" w:history="1">
                  <w:r w:rsidRPr="0045267D">
                    <w:rPr>
                      <w:lang w:val="es-CO"/>
                    </w:rPr>
                    <w:t>https://www.dane.gov.co</w:t>
                  </w:r>
                </w:hyperlink>
              </w:p>
              <w:p w14:paraId="48A70AE1" w14:textId="77777777" w:rsidR="00AD76FA" w:rsidRPr="0045267D" w:rsidRDefault="00AD76FA" w:rsidP="0045267D">
                <w:pPr>
                  <w:pStyle w:val="Prrafodelista"/>
                  <w:numPr>
                    <w:ilvl w:val="0"/>
                    <w:numId w:val="7"/>
                  </w:numPr>
                  <w:ind w:right="90"/>
                  <w:jc w:val="both"/>
                  <w:rPr>
                    <w:rFonts w:eastAsia="Calibri" w:cstheme="minorHAnsi"/>
                    <w:sz w:val="18"/>
                    <w:szCs w:val="18"/>
                    <w:lang w:val="es-CO"/>
                  </w:rPr>
                </w:pPr>
                <w:r w:rsidRPr="0045267D">
                  <w:rPr>
                    <w:rFonts w:eastAsia="Calibri" w:cstheme="minorHAnsi"/>
                    <w:sz w:val="18"/>
                    <w:szCs w:val="18"/>
                    <w:lang w:val="es-CO"/>
                  </w:rPr>
                  <w:t>Ruta: Estadísticas por tema → Demografía y población → Proyecciones de población</w:t>
                </w:r>
              </w:p>
              <w:p w14:paraId="0F7918E8" w14:textId="26CAAEF7" w:rsidR="00AD76FA" w:rsidRPr="0045267D" w:rsidRDefault="00AD76FA" w:rsidP="0045267D">
                <w:pPr>
                  <w:pStyle w:val="Prrafodelista"/>
                  <w:numPr>
                    <w:ilvl w:val="0"/>
                    <w:numId w:val="7"/>
                  </w:numPr>
                  <w:ind w:right="90"/>
                  <w:jc w:val="both"/>
                  <w:rPr>
                    <w:rFonts w:eastAsia="Calibri" w:cstheme="minorHAnsi"/>
                    <w:sz w:val="18"/>
                    <w:szCs w:val="18"/>
                    <w:lang w:val="es-CO"/>
                  </w:rPr>
                </w:pPr>
                <w:r w:rsidRPr="0045267D">
                  <w:rPr>
                    <w:rFonts w:eastAsia="Calibri" w:cstheme="minorHAnsi"/>
                    <w:sz w:val="18"/>
                    <w:szCs w:val="18"/>
                    <w:lang w:val="es-CO"/>
                  </w:rPr>
                  <w:t>Descargar el archivo: Serie municipal de población por área, periodo 2020–2035, que incluye el total de habitantes por municipio.</w:t>
                </w:r>
              </w:p>
              <w:p w14:paraId="33BD31A2" w14:textId="77777777" w:rsidR="00AD76FA" w:rsidRPr="0045267D" w:rsidRDefault="00AD76FA" w:rsidP="0045267D">
                <w:pPr>
                  <w:ind w:right="90"/>
                  <w:jc w:val="both"/>
                  <w:rPr>
                    <w:rFonts w:eastAsia="Calibri" w:cstheme="minorHAnsi"/>
                    <w:sz w:val="18"/>
                    <w:szCs w:val="18"/>
                    <w:lang w:val="es-CO"/>
                  </w:rPr>
                </w:pPr>
              </w:p>
              <w:p w14:paraId="410C9370" w14:textId="77777777" w:rsidR="00AD76FA" w:rsidRPr="0045267D" w:rsidRDefault="00AD76FA" w:rsidP="0045267D">
                <w:pPr>
                  <w:pStyle w:val="Prrafodelista"/>
                  <w:numPr>
                    <w:ilvl w:val="0"/>
                    <w:numId w:val="3"/>
                  </w:numPr>
                  <w:ind w:right="90"/>
                  <w:jc w:val="both"/>
                  <w:rPr>
                    <w:rFonts w:eastAsia="Calibri" w:cstheme="minorHAnsi"/>
                    <w:sz w:val="18"/>
                    <w:szCs w:val="18"/>
                    <w:lang w:val="es-CO"/>
                  </w:rPr>
                </w:pPr>
                <w:r w:rsidRPr="0045267D">
                  <w:rPr>
                    <w:rFonts w:eastAsia="Calibri" w:cstheme="minorHAnsi"/>
                    <w:sz w:val="18"/>
                    <w:szCs w:val="18"/>
                    <w:lang w:val="es-CO"/>
                  </w:rPr>
                  <w:t>Identificación de municipios productores:</w:t>
                </w:r>
              </w:p>
              <w:p w14:paraId="1E06E73B" w14:textId="42E34CD3" w:rsidR="00AD76FA" w:rsidRPr="0045267D" w:rsidRDefault="00AD76FA" w:rsidP="0045267D">
                <w:pPr>
                  <w:pStyle w:val="Prrafodelista"/>
                  <w:numPr>
                    <w:ilvl w:val="0"/>
                    <w:numId w:val="8"/>
                  </w:numPr>
                  <w:ind w:right="90"/>
                  <w:jc w:val="both"/>
                  <w:rPr>
                    <w:rFonts w:eastAsia="Calibri" w:cstheme="minorHAnsi"/>
                    <w:sz w:val="18"/>
                    <w:szCs w:val="18"/>
                    <w:lang w:val="es-CO"/>
                  </w:rPr>
                </w:pPr>
                <w:r w:rsidRPr="0045267D">
                  <w:rPr>
                    <w:rFonts w:eastAsia="Calibri" w:cstheme="minorHAnsi"/>
                    <w:sz w:val="18"/>
                    <w:szCs w:val="18"/>
                    <w:lang w:val="es-CO"/>
                  </w:rPr>
                  <w:t xml:space="preserve">Ingresar al portal de la ANH: </w:t>
                </w:r>
                <w:hyperlink r:id="rId8" w:history="1">
                  <w:r w:rsidRPr="0045267D">
                    <w:rPr>
                      <w:lang w:val="es-CO"/>
                    </w:rPr>
                    <w:t>https://www.anh.gov.co</w:t>
                  </w:r>
                </w:hyperlink>
              </w:p>
              <w:p w14:paraId="0BD46E76" w14:textId="77777777" w:rsidR="00AD76FA" w:rsidRPr="0045267D" w:rsidRDefault="00AD76FA" w:rsidP="0045267D">
                <w:pPr>
                  <w:pStyle w:val="Prrafodelista"/>
                  <w:numPr>
                    <w:ilvl w:val="0"/>
                    <w:numId w:val="8"/>
                  </w:numPr>
                  <w:ind w:right="90"/>
                  <w:jc w:val="both"/>
                  <w:rPr>
                    <w:rFonts w:eastAsia="Calibri" w:cstheme="minorHAnsi"/>
                    <w:sz w:val="18"/>
                    <w:szCs w:val="18"/>
                    <w:lang w:val="es-CO"/>
                  </w:rPr>
                </w:pPr>
                <w:r w:rsidRPr="0045267D">
                  <w:rPr>
                    <w:rFonts w:eastAsia="Calibri" w:cstheme="minorHAnsi"/>
                    <w:sz w:val="18"/>
                    <w:szCs w:val="18"/>
                    <w:lang w:val="es-CO"/>
                  </w:rPr>
                  <w:t>Ruta: Operaciones y Regalías → Sistemas Integrados de Operaciones → Estadísticas de Producción</w:t>
                </w:r>
              </w:p>
              <w:p w14:paraId="1AEDB8B2" w14:textId="77777777" w:rsidR="006238AE" w:rsidRPr="0045267D" w:rsidRDefault="00AD76FA" w:rsidP="0045267D">
                <w:pPr>
                  <w:pStyle w:val="Prrafodelista"/>
                  <w:numPr>
                    <w:ilvl w:val="0"/>
                    <w:numId w:val="8"/>
                  </w:numPr>
                  <w:ind w:right="90"/>
                  <w:jc w:val="both"/>
                  <w:rPr>
                    <w:rFonts w:eastAsia="Calibri" w:cstheme="minorHAnsi"/>
                    <w:sz w:val="18"/>
                    <w:szCs w:val="18"/>
                    <w:lang w:val="es-CO"/>
                  </w:rPr>
                </w:pPr>
                <w:r w:rsidRPr="0045267D">
                  <w:rPr>
                    <w:rFonts w:eastAsia="Calibri" w:cstheme="minorHAnsi"/>
                    <w:sz w:val="18"/>
                    <w:szCs w:val="18"/>
                    <w:lang w:val="es-CO"/>
                  </w:rPr>
                  <w:t>Con base en las bases de datos de producción fiscalizada de crudo y gas, identificar los municipios que registran producción activa de petróleo y/o gas natural (municipios productores).</w:t>
                </w:r>
              </w:p>
              <w:p w14:paraId="226DD034" w14:textId="77777777" w:rsidR="00AD76FA" w:rsidRPr="0045267D" w:rsidRDefault="00AD76FA" w:rsidP="0045267D">
                <w:pPr>
                  <w:ind w:right="90"/>
                  <w:jc w:val="both"/>
                  <w:rPr>
                    <w:rFonts w:eastAsia="Calibri" w:cstheme="minorHAnsi"/>
                    <w:sz w:val="18"/>
                    <w:szCs w:val="18"/>
                    <w:lang w:val="es-CO"/>
                  </w:rPr>
                </w:pPr>
              </w:p>
              <w:p w14:paraId="49D79677" w14:textId="110C5D8E" w:rsidR="00AD76FA" w:rsidRPr="0045267D" w:rsidRDefault="00AD76FA" w:rsidP="0045267D">
                <w:pPr>
                  <w:ind w:right="90"/>
                  <w:jc w:val="both"/>
                  <w:rPr>
                    <w:rFonts w:eastAsia="Calibri" w:cstheme="minorHAnsi"/>
                    <w:sz w:val="18"/>
                    <w:szCs w:val="18"/>
                    <w:lang w:val="es-CO"/>
                  </w:rPr>
                </w:pPr>
                <w:r w:rsidRPr="007B2B37">
                  <w:rPr>
                    <w:rFonts w:eastAsia="Calibri" w:cstheme="minorHAnsi"/>
                    <w:sz w:val="18"/>
                    <w:szCs w:val="18"/>
                    <w:u w:val="single"/>
                    <w:lang w:val="es-CO"/>
                  </w:rPr>
                  <w:t>Cálculo del indicador</w:t>
                </w:r>
                <w:r w:rsidRPr="0045267D">
                  <w:rPr>
                    <w:rFonts w:eastAsia="Calibri" w:cstheme="minorHAnsi"/>
                    <w:sz w:val="18"/>
                    <w:szCs w:val="18"/>
                    <w:lang w:val="es-CO"/>
                  </w:rPr>
                  <w:t>:</w:t>
                </w:r>
              </w:p>
              <w:p w14:paraId="7089AEF9" w14:textId="77777777" w:rsidR="00AD76FA" w:rsidRPr="0045267D" w:rsidRDefault="00AD76FA" w:rsidP="0045267D">
                <w:pPr>
                  <w:ind w:right="90"/>
                  <w:jc w:val="both"/>
                  <w:rPr>
                    <w:rFonts w:eastAsia="Calibri" w:cstheme="minorHAnsi"/>
                    <w:sz w:val="18"/>
                    <w:szCs w:val="18"/>
                    <w:lang w:val="es-CO"/>
                  </w:rPr>
                </w:pPr>
              </w:p>
              <w:p w14:paraId="28B22314" w14:textId="4037740E"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Consolidar la información de los proyectos PBC ejecutados y sumar el número de beneficiarios por municipio.</w:t>
                </w:r>
              </w:p>
              <w:p w14:paraId="54F87CB3" w14:textId="0CCA1587"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Cruzar esta información con la base de población municipal del DANE.</w:t>
                </w:r>
              </w:p>
              <w:p w14:paraId="5BD4AEF9" w14:textId="40BC114F"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Clasificar los municipios como productores o no productores, con base en la información de producción de hidrocarburos.</w:t>
                </w:r>
              </w:p>
              <w:p w14:paraId="09497F65" w14:textId="761703D5"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Asignar a cada municipio productor el total de beneficiarios acumulado por los proyectos PBC ejecutados en su territorio.</w:t>
                </w:r>
              </w:p>
              <w:p w14:paraId="74382AFD" w14:textId="77777777" w:rsidR="0012687A" w:rsidRPr="0045267D" w:rsidRDefault="0012687A" w:rsidP="0045267D">
                <w:pPr>
                  <w:ind w:right="90"/>
                  <w:jc w:val="both"/>
                  <w:rPr>
                    <w:rFonts w:eastAsia="Calibri" w:cstheme="minorHAnsi"/>
                    <w:sz w:val="18"/>
                    <w:szCs w:val="18"/>
                    <w:lang w:val="es-CO"/>
                  </w:rPr>
                </w:pPr>
              </w:p>
              <w:p w14:paraId="6562ED2B" w14:textId="29D61988" w:rsidR="00AD76FA" w:rsidRPr="0045267D" w:rsidRDefault="0012687A" w:rsidP="0045267D">
                <w:pPr>
                  <w:ind w:right="90"/>
                  <w:jc w:val="both"/>
                  <w:rPr>
                    <w:rFonts w:eastAsia="Calibri" w:cstheme="minorHAnsi"/>
                    <w:sz w:val="18"/>
                    <w:szCs w:val="18"/>
                    <w:lang w:val="es-CO"/>
                  </w:rPr>
                </w:pPr>
                <w:r w:rsidRPr="0045267D">
                  <w:rPr>
                    <w:rFonts w:eastAsia="Calibri" w:cstheme="minorHAnsi"/>
                    <w:sz w:val="18"/>
                    <w:szCs w:val="18"/>
                    <w:lang w:val="es-CO"/>
                  </w:rPr>
                  <w:t xml:space="preserve"> </w:t>
                </w:r>
                <w:r w:rsidR="00AD76FA" w:rsidRPr="0045267D">
                  <w:rPr>
                    <w:rFonts w:eastAsia="Calibri" w:cstheme="minorHAnsi"/>
                    <w:sz w:val="18"/>
                    <w:szCs w:val="18"/>
                    <w:lang w:val="es-CO"/>
                  </w:rPr>
                  <w:t>Posteriormente, realizar los siguientes cálculos intermedios:</w:t>
                </w:r>
              </w:p>
              <w:p w14:paraId="73FDE3A0" w14:textId="77777777" w:rsidR="0012687A" w:rsidRPr="0045267D" w:rsidRDefault="0012687A" w:rsidP="0045267D">
                <w:pPr>
                  <w:ind w:right="90"/>
                  <w:jc w:val="both"/>
                  <w:rPr>
                    <w:rFonts w:eastAsia="Calibri" w:cstheme="minorHAnsi"/>
                    <w:sz w:val="18"/>
                    <w:szCs w:val="18"/>
                    <w:lang w:val="es-CO"/>
                  </w:rPr>
                </w:pPr>
              </w:p>
              <w:p w14:paraId="1F31813C" w14:textId="765CA62F"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Total de beneficiarios de proyectos PBC en municipios productores.</w:t>
                </w:r>
              </w:p>
              <w:p w14:paraId="4937A2E1" w14:textId="19901314"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Total de población residente en municipios productores que han recibido al menos un PBC.</w:t>
                </w:r>
              </w:p>
              <w:p w14:paraId="76706189" w14:textId="62ED2E7E"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Total de municipios productores beneficiarios.</w:t>
                </w:r>
              </w:p>
              <w:p w14:paraId="505AAFC4" w14:textId="48A45747" w:rsidR="00AD76FA" w:rsidRPr="0045267D" w:rsidRDefault="00AD76FA" w:rsidP="0045267D">
                <w:pPr>
                  <w:pStyle w:val="Prrafodelista"/>
                  <w:numPr>
                    <w:ilvl w:val="0"/>
                    <w:numId w:val="11"/>
                  </w:numPr>
                  <w:ind w:right="90"/>
                  <w:jc w:val="both"/>
                  <w:rPr>
                    <w:rFonts w:eastAsia="Calibri" w:cstheme="minorHAnsi"/>
                    <w:sz w:val="18"/>
                    <w:szCs w:val="18"/>
                    <w:lang w:val="es-CO"/>
                  </w:rPr>
                </w:pPr>
                <w:r w:rsidRPr="0045267D">
                  <w:rPr>
                    <w:rFonts w:eastAsia="Calibri" w:cstheme="minorHAnsi"/>
                    <w:sz w:val="18"/>
                    <w:szCs w:val="18"/>
                    <w:lang w:val="es-CO"/>
                  </w:rPr>
                  <w:t>Total de municipios productores identificados en la vigencia.</w:t>
                </w:r>
              </w:p>
              <w:p w14:paraId="16ED516A" w14:textId="77777777" w:rsidR="00AD76FA" w:rsidRPr="0045267D" w:rsidRDefault="00AD76FA" w:rsidP="0045267D">
                <w:pPr>
                  <w:pStyle w:val="Prrafodelista"/>
                  <w:ind w:right="90"/>
                  <w:jc w:val="both"/>
                  <w:rPr>
                    <w:rFonts w:eastAsia="Calibri" w:cstheme="minorHAnsi"/>
                    <w:sz w:val="18"/>
                    <w:szCs w:val="18"/>
                    <w:lang w:val="es-CO"/>
                  </w:rPr>
                </w:pPr>
              </w:p>
              <w:p w14:paraId="5589AA24" w14:textId="77777777" w:rsidR="00AD76FA" w:rsidRPr="0045267D" w:rsidRDefault="00AD76FA" w:rsidP="0045267D">
                <w:pPr>
                  <w:ind w:right="90"/>
                  <w:jc w:val="both"/>
                  <w:rPr>
                    <w:rFonts w:eastAsia="Calibri" w:cstheme="minorHAnsi"/>
                    <w:sz w:val="18"/>
                    <w:szCs w:val="18"/>
                    <w:lang w:val="es-CO"/>
                  </w:rPr>
                </w:pPr>
                <w:r w:rsidRPr="0045267D">
                  <w:rPr>
                    <w:rFonts w:eastAsia="Calibri" w:cstheme="minorHAnsi"/>
                    <w:sz w:val="18"/>
                    <w:szCs w:val="18"/>
                    <w:lang w:val="es-CO"/>
                  </w:rPr>
                  <w:t>Con esta información, se reemplazan los valores en la fórmula del indicador para obtener el resultado final.</w:t>
                </w:r>
              </w:p>
              <w:p w14:paraId="3ED089F2" w14:textId="77777777" w:rsidR="0012687A" w:rsidRPr="0045267D" w:rsidRDefault="0012687A" w:rsidP="0045267D">
                <w:pPr>
                  <w:ind w:right="90"/>
                  <w:jc w:val="both"/>
                  <w:rPr>
                    <w:rFonts w:eastAsia="Calibri" w:cstheme="minorHAnsi"/>
                    <w:sz w:val="18"/>
                    <w:szCs w:val="18"/>
                    <w:lang w:val="es-CO"/>
                  </w:rPr>
                </w:pPr>
              </w:p>
              <w:p w14:paraId="25A30505" w14:textId="77777777" w:rsidR="0012687A" w:rsidRPr="007B2B37" w:rsidRDefault="0012687A" w:rsidP="0045267D">
                <w:pPr>
                  <w:ind w:right="90"/>
                  <w:jc w:val="both"/>
                  <w:rPr>
                    <w:rFonts w:eastAsia="Calibri" w:cstheme="minorHAnsi"/>
                    <w:sz w:val="18"/>
                    <w:szCs w:val="18"/>
                    <w:u w:val="single"/>
                    <w:lang w:val="es-CO"/>
                  </w:rPr>
                </w:pPr>
                <w:r w:rsidRPr="007B2B37">
                  <w:rPr>
                    <w:rFonts w:eastAsia="Calibri" w:cstheme="minorHAnsi"/>
                    <w:sz w:val="18"/>
                    <w:szCs w:val="18"/>
                    <w:u w:val="single"/>
                    <w:lang w:val="es-CO"/>
                  </w:rPr>
                  <w:t>Presentación de resultados:</w:t>
                </w:r>
              </w:p>
              <w:p w14:paraId="5A84752D" w14:textId="77777777" w:rsidR="0012687A" w:rsidRPr="0045267D" w:rsidRDefault="0012687A" w:rsidP="0045267D">
                <w:pPr>
                  <w:ind w:right="90"/>
                  <w:jc w:val="both"/>
                  <w:rPr>
                    <w:rFonts w:eastAsia="Calibri" w:cstheme="minorHAnsi"/>
                    <w:sz w:val="18"/>
                    <w:szCs w:val="18"/>
                    <w:lang w:val="es-CO"/>
                  </w:rPr>
                </w:pPr>
              </w:p>
              <w:p w14:paraId="3DBD7461" w14:textId="04A3EFC3" w:rsidR="0012687A" w:rsidRPr="0045267D" w:rsidRDefault="0012687A" w:rsidP="0045267D">
                <w:pPr>
                  <w:ind w:right="90"/>
                  <w:jc w:val="both"/>
                  <w:rPr>
                    <w:rFonts w:eastAsia="Calibri" w:cstheme="minorHAnsi"/>
                    <w:sz w:val="18"/>
                    <w:szCs w:val="18"/>
                    <w:lang w:val="es-CO"/>
                  </w:rPr>
                </w:pPr>
                <w:r w:rsidRPr="0045267D">
                  <w:rPr>
                    <w:rFonts w:eastAsia="Calibri" w:cstheme="minorHAnsi"/>
                    <w:sz w:val="18"/>
                    <w:szCs w:val="18"/>
                    <w:lang w:val="es-CO"/>
                  </w:rPr>
                  <w:t>El indicador se expresa como un porcentaje que refleja el nivel de cobertura poblacional y territorial alcanzado por los Programas de Beneficio a las Comunidades (PBC) en los municipios productores de hidrocarburos. Puede presentarse de forma global a nivel nacional o desagregado por región. El resultado permite identificar si las inversiones sociales están distribuidas de manera proporcional a la población y si logran cubrir un número representativo de municipios productores en la vigencia analizada.</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591BAEDD" w14:textId="77777777" w:rsidR="006137DF" w:rsidRPr="006137DF" w:rsidRDefault="006137DF" w:rsidP="00077011">
                <w:pPr>
                  <w:ind w:right="98"/>
                  <w:jc w:val="both"/>
                  <w:rPr>
                    <w:rFonts w:eastAsia="Calibri" w:cstheme="minorHAnsi"/>
                    <w:sz w:val="18"/>
                    <w:szCs w:val="18"/>
                    <w:lang w:val="es-CO"/>
                  </w:rPr>
                </w:pPr>
                <w:r w:rsidRPr="006137DF">
                  <w:rPr>
                    <w:rFonts w:eastAsia="Calibri" w:cstheme="minorHAnsi"/>
                    <w:sz w:val="18"/>
                    <w:szCs w:val="18"/>
                    <w:lang w:val="es-CO"/>
                  </w:rPr>
                  <w:t>El valor obtenido permite identificar el nivel de cobertura y equidad alcanzado por los Programas de Beneficio a las Comunidades (PBC) en los municipios productores de hidrocarburos. A mayor valor, mayor representatividad territorial y poblacional de la inversión social. A continuación, se presenta una tabla que categoriza los resultados del indicador según rangos porcentuales.</w:t>
                </w:r>
              </w:p>
              <w:p w14:paraId="6FDEED7B" w14:textId="77777777" w:rsidR="006137DF" w:rsidRPr="006137DF" w:rsidRDefault="006137DF" w:rsidP="00077011">
                <w:pPr>
                  <w:ind w:right="98"/>
                  <w:jc w:val="both"/>
                  <w:rPr>
                    <w:rFonts w:eastAsia="Calibri" w:cstheme="minorHAnsi"/>
                    <w:color w:val="FF0000"/>
                    <w:sz w:val="18"/>
                    <w:szCs w:val="18"/>
                    <w:lang w:val="es-CO"/>
                  </w:rPr>
                </w:pPr>
              </w:p>
              <w:tbl>
                <w:tblPr>
                  <w:tblStyle w:val="Tabladelista4-nfasis6"/>
                  <w:tblW w:w="0" w:type="auto"/>
                  <w:tblCellMar>
                    <w:top w:w="57" w:type="dxa"/>
                    <w:left w:w="57" w:type="dxa"/>
                    <w:bottom w:w="57" w:type="dxa"/>
                    <w:right w:w="57" w:type="dxa"/>
                  </w:tblCellMar>
                  <w:tblLook w:val="04A0" w:firstRow="1" w:lastRow="0" w:firstColumn="1" w:lastColumn="0" w:noHBand="0" w:noVBand="1"/>
                </w:tblPr>
                <w:tblGrid>
                  <w:gridCol w:w="1249"/>
                  <w:gridCol w:w="4819"/>
                  <w:gridCol w:w="1286"/>
                </w:tblGrid>
                <w:tr w:rsidR="001B0295" w:rsidRPr="001B0295" w14:paraId="2E1B4138" w14:textId="1EC98064" w:rsidTr="001B02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Borders>
                        <w:bottom w:val="single" w:sz="4" w:space="0" w:color="auto"/>
                      </w:tcBorders>
                      <w:shd w:val="clear" w:color="auto" w:fill="D9D9D9" w:themeFill="background1" w:themeFillShade="D9"/>
                      <w:vAlign w:val="center"/>
                    </w:tcPr>
                    <w:p w14:paraId="2071C2E5" w14:textId="77777777" w:rsidR="001B0295" w:rsidRPr="001B0295" w:rsidRDefault="001B0295" w:rsidP="006137DF">
                      <w:pPr>
                        <w:jc w:val="center"/>
                        <w:rPr>
                          <w:rFonts w:ascii="Arial" w:hAnsi="Arial" w:cs="Arial"/>
                          <w:color w:val="auto"/>
                          <w:sz w:val="16"/>
                          <w:szCs w:val="16"/>
                        </w:rPr>
                      </w:pPr>
                      <w:r w:rsidRPr="001B0295">
                        <w:rPr>
                          <w:rFonts w:ascii="Arial" w:hAnsi="Arial" w:cs="Arial"/>
                          <w:color w:val="auto"/>
                          <w:sz w:val="16"/>
                          <w:szCs w:val="16"/>
                        </w:rPr>
                        <w:t>ICET (%)</w:t>
                      </w:r>
                    </w:p>
                  </w:tc>
                  <w:tc>
                    <w:tcPr>
                      <w:tcW w:w="4819" w:type="dxa"/>
                      <w:tcBorders>
                        <w:top w:val="single" w:sz="4" w:space="0" w:color="auto"/>
                        <w:bottom w:val="single" w:sz="4" w:space="0" w:color="auto"/>
                      </w:tcBorders>
                      <w:shd w:val="clear" w:color="auto" w:fill="D9D9D9" w:themeFill="background1" w:themeFillShade="D9"/>
                      <w:vAlign w:val="center"/>
                    </w:tcPr>
                    <w:p w14:paraId="474E9E49" w14:textId="77777777" w:rsidR="001B0295" w:rsidRPr="001B0295" w:rsidRDefault="001B0295" w:rsidP="006137DF">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6"/>
                          <w:szCs w:val="16"/>
                        </w:rPr>
                      </w:pPr>
                      <w:r w:rsidRPr="001B0295">
                        <w:rPr>
                          <w:rFonts w:ascii="Arial" w:hAnsi="Arial" w:cs="Arial"/>
                          <w:color w:val="auto"/>
                          <w:sz w:val="16"/>
                          <w:szCs w:val="16"/>
                        </w:rPr>
                        <w:t>Interpretación</w:t>
                      </w:r>
                    </w:p>
                  </w:tc>
                  <w:tc>
                    <w:tcPr>
                      <w:tcW w:w="1286" w:type="dxa"/>
                      <w:tcBorders>
                        <w:top w:val="single" w:sz="4" w:space="0" w:color="auto"/>
                        <w:bottom w:val="single" w:sz="4" w:space="0" w:color="auto"/>
                      </w:tcBorders>
                      <w:shd w:val="clear" w:color="auto" w:fill="D9D9D9" w:themeFill="background1" w:themeFillShade="D9"/>
                    </w:tcPr>
                    <w:p w14:paraId="334F4A1B" w14:textId="1372D031" w:rsidR="001B0295" w:rsidRPr="001B0295" w:rsidRDefault="004F43D1" w:rsidP="006137D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4F43D1">
                        <w:rPr>
                          <w:rFonts w:ascii="Arial" w:hAnsi="Arial" w:cs="Arial"/>
                          <w:color w:val="auto"/>
                          <w:sz w:val="16"/>
                          <w:szCs w:val="16"/>
                        </w:rPr>
                        <w:t>Puntaje asignado para el índice de gobernanza</w:t>
                      </w:r>
                    </w:p>
                  </w:tc>
                </w:tr>
                <w:tr w:rsidR="001B0295" w:rsidRPr="001B0295" w14:paraId="0C638B06" w14:textId="03DAB61E" w:rsidTr="001B0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Borders>
                        <w:top w:val="single" w:sz="4" w:space="0" w:color="auto"/>
                        <w:left w:val="single" w:sz="4" w:space="0" w:color="auto"/>
                        <w:bottom w:val="single" w:sz="4" w:space="0" w:color="auto"/>
                        <w:right w:val="single" w:sz="4" w:space="0" w:color="auto"/>
                      </w:tcBorders>
                      <w:shd w:val="clear" w:color="auto" w:fill="8AB833"/>
                      <w:vAlign w:val="center"/>
                    </w:tcPr>
                    <w:p w14:paraId="66A1CDFE" w14:textId="7D2B4C55" w:rsidR="001B0295" w:rsidRPr="001B0295" w:rsidRDefault="001B0295" w:rsidP="006137DF">
                      <w:pPr>
                        <w:jc w:val="center"/>
                        <w:rPr>
                          <w:rFonts w:ascii="Arial" w:hAnsi="Arial" w:cs="Arial"/>
                          <w:b w:val="0"/>
                          <w:bCs w:val="0"/>
                          <w:sz w:val="16"/>
                          <w:szCs w:val="16"/>
                        </w:rPr>
                      </w:pPr>
                      <w:r w:rsidRPr="001B0295">
                        <w:rPr>
                          <w:rFonts w:ascii="Arial" w:hAnsi="Arial" w:cs="Arial"/>
                          <w:b w:val="0"/>
                          <w:bCs w:val="0"/>
                          <w:color w:val="FFFFFF" w:themeColor="background1"/>
                          <w:sz w:val="16"/>
                          <w:szCs w:val="16"/>
                        </w:rPr>
                        <w:t>≥ 15%</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68688281" w14:textId="1FFF1894" w:rsidR="001B0295" w:rsidRPr="001B0295" w:rsidRDefault="001B0295" w:rsidP="001B029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B0295">
                        <w:rPr>
                          <w:rFonts w:ascii="Arial" w:hAnsi="Arial" w:cs="Arial"/>
                          <w:sz w:val="16"/>
                          <w:szCs w:val="16"/>
                        </w:rPr>
                        <w:t>Cobertura y equidad destacadas; las inversiones logran alcanzar a una proporción significativa de la población y tienen presencia en varios municipios productores. Reflejan un esfuerzo articulado por mejorar las condiciones de vida en los territorios priorizados</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78895B3C" w14:textId="476F09BE" w:rsidR="001B0295" w:rsidRPr="001B0295" w:rsidRDefault="001B0295" w:rsidP="001B02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24</w:t>
                      </w:r>
                    </w:p>
                  </w:tc>
                </w:tr>
                <w:tr w:rsidR="001B0295" w:rsidRPr="001B0295" w14:paraId="60CE63FB" w14:textId="487E11CB" w:rsidTr="001B0295">
                  <w:tc>
                    <w:tcPr>
                      <w:cnfStyle w:val="001000000000" w:firstRow="0" w:lastRow="0" w:firstColumn="1" w:lastColumn="0" w:oddVBand="0" w:evenVBand="0" w:oddHBand="0" w:evenHBand="0" w:firstRowFirstColumn="0" w:firstRowLastColumn="0" w:lastRowFirstColumn="0" w:lastRowLastColumn="0"/>
                      <w:tcW w:w="1249" w:type="dxa"/>
                      <w:tcBorders>
                        <w:top w:val="single" w:sz="4" w:space="0" w:color="auto"/>
                        <w:left w:val="single" w:sz="4" w:space="0" w:color="auto"/>
                        <w:bottom w:val="single" w:sz="4" w:space="0" w:color="auto"/>
                        <w:right w:val="single" w:sz="4" w:space="0" w:color="auto"/>
                      </w:tcBorders>
                      <w:shd w:val="clear" w:color="auto" w:fill="FFFF00"/>
                      <w:vAlign w:val="center"/>
                    </w:tcPr>
                    <w:p w14:paraId="61D917D4" w14:textId="3D4E5836" w:rsidR="001B0295" w:rsidRPr="001B0295" w:rsidRDefault="001B0295" w:rsidP="006137DF">
                      <w:pPr>
                        <w:jc w:val="center"/>
                        <w:rPr>
                          <w:rFonts w:ascii="Arial" w:hAnsi="Arial" w:cs="Arial"/>
                          <w:b w:val="0"/>
                          <w:bCs w:val="0"/>
                          <w:sz w:val="16"/>
                          <w:szCs w:val="16"/>
                        </w:rPr>
                      </w:pPr>
                      <w:r w:rsidRPr="001B0295">
                        <w:rPr>
                          <w:rFonts w:ascii="Arial" w:hAnsi="Arial" w:cs="Arial"/>
                          <w:b w:val="0"/>
                          <w:bCs w:val="0"/>
                          <w:sz w:val="16"/>
                          <w:szCs w:val="16"/>
                        </w:rPr>
                        <w:t>10% - 14.9%</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60741820" w14:textId="35A03B2C" w:rsidR="001B0295" w:rsidRPr="001B0295" w:rsidRDefault="001B0295" w:rsidP="001B029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B0295">
                        <w:rPr>
                          <w:rFonts w:ascii="Arial" w:hAnsi="Arial" w:cs="Arial"/>
                          <w:sz w:val="16"/>
                          <w:szCs w:val="16"/>
                        </w:rPr>
                        <w:t>Cobertura y equidad moderadas; las inversiones sociales tienen un alcance visible, pero todavía existen brechas importantes en la población o en el número de municipios cubiertos.</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277D8279" w14:textId="62E7C2AE" w:rsidR="001B0295" w:rsidRPr="001B0295" w:rsidRDefault="001B0295" w:rsidP="001B02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18</w:t>
                      </w:r>
                    </w:p>
                  </w:tc>
                </w:tr>
                <w:tr w:rsidR="001B0295" w:rsidRPr="001B0295" w14:paraId="2F3E4891" w14:textId="15031AC0" w:rsidTr="001B0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Borders>
                        <w:top w:val="single" w:sz="4" w:space="0" w:color="auto"/>
                        <w:left w:val="single" w:sz="4" w:space="0" w:color="auto"/>
                        <w:bottom w:val="single" w:sz="4" w:space="0" w:color="auto"/>
                        <w:right w:val="single" w:sz="4" w:space="0" w:color="auto"/>
                      </w:tcBorders>
                      <w:shd w:val="clear" w:color="auto" w:fill="FFC000"/>
                      <w:vAlign w:val="center"/>
                    </w:tcPr>
                    <w:p w14:paraId="68DE84A6" w14:textId="080A98D3" w:rsidR="001B0295" w:rsidRPr="001B0295" w:rsidRDefault="001B0295" w:rsidP="006137DF">
                      <w:pPr>
                        <w:jc w:val="center"/>
                        <w:rPr>
                          <w:rFonts w:ascii="Arial" w:hAnsi="Arial" w:cs="Arial"/>
                          <w:b w:val="0"/>
                          <w:bCs w:val="0"/>
                          <w:sz w:val="16"/>
                          <w:szCs w:val="16"/>
                        </w:rPr>
                      </w:pPr>
                      <w:r w:rsidRPr="001B0295">
                        <w:rPr>
                          <w:rFonts w:ascii="Arial" w:hAnsi="Arial" w:cs="Arial"/>
                          <w:b w:val="0"/>
                          <w:bCs w:val="0"/>
                          <w:sz w:val="16"/>
                          <w:szCs w:val="16"/>
                        </w:rPr>
                        <w:t>5% - 9.9%</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3B93C6CC" w14:textId="67E4627C" w:rsidR="001B0295" w:rsidRPr="001B0295" w:rsidRDefault="001B0295" w:rsidP="001B029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B0295">
                        <w:rPr>
                          <w:rFonts w:ascii="Arial" w:hAnsi="Arial" w:cs="Arial"/>
                          <w:sz w:val="16"/>
                          <w:szCs w:val="16"/>
                        </w:rPr>
                        <w:t>Cobertura y equidad limitadas; las inversiones sociales llegan a una fracción menor de la población y de los municipios productores, con presencia focalizada y limitada.</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325F378" w14:textId="4038E7E5" w:rsidR="001B0295" w:rsidRPr="001B0295" w:rsidRDefault="001B0295" w:rsidP="001B02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12</w:t>
                      </w:r>
                    </w:p>
                  </w:tc>
                </w:tr>
                <w:tr w:rsidR="001B0295" w:rsidRPr="001B0295" w14:paraId="02CB264F" w14:textId="51FA1384" w:rsidTr="001B0295">
                  <w:tc>
                    <w:tcPr>
                      <w:cnfStyle w:val="001000000000" w:firstRow="0" w:lastRow="0" w:firstColumn="1" w:lastColumn="0" w:oddVBand="0" w:evenVBand="0" w:oddHBand="0" w:evenHBand="0" w:firstRowFirstColumn="0" w:firstRowLastColumn="0" w:lastRowFirstColumn="0" w:lastRowLastColumn="0"/>
                      <w:tcW w:w="1249" w:type="dxa"/>
                      <w:tcBorders>
                        <w:top w:val="single" w:sz="4" w:space="0" w:color="auto"/>
                        <w:left w:val="single" w:sz="4" w:space="0" w:color="auto"/>
                        <w:bottom w:val="single" w:sz="4" w:space="0" w:color="auto"/>
                        <w:right w:val="single" w:sz="4" w:space="0" w:color="auto"/>
                      </w:tcBorders>
                      <w:shd w:val="clear" w:color="auto" w:fill="FF0000"/>
                      <w:vAlign w:val="center"/>
                    </w:tcPr>
                    <w:p w14:paraId="0372AEF5" w14:textId="5327F049" w:rsidR="001B0295" w:rsidRPr="001B0295" w:rsidRDefault="001B0295" w:rsidP="006137DF">
                      <w:pPr>
                        <w:jc w:val="center"/>
                        <w:rPr>
                          <w:rFonts w:ascii="Arial" w:hAnsi="Arial" w:cs="Arial"/>
                          <w:b w:val="0"/>
                          <w:bCs w:val="0"/>
                          <w:sz w:val="16"/>
                          <w:szCs w:val="16"/>
                        </w:rPr>
                      </w:pPr>
                      <w:r w:rsidRPr="001B0295">
                        <w:rPr>
                          <w:rFonts w:ascii="Arial" w:hAnsi="Arial" w:cs="Arial"/>
                          <w:b w:val="0"/>
                          <w:bCs w:val="0"/>
                          <w:color w:val="FFFFFF" w:themeColor="background1"/>
                          <w:sz w:val="16"/>
                          <w:szCs w:val="16"/>
                        </w:rPr>
                        <w:t>&lt; 5%</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61AE9D08" w14:textId="27A2847C" w:rsidR="001B0295" w:rsidRPr="001B0295" w:rsidRDefault="001B0295" w:rsidP="001B029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B0295">
                        <w:rPr>
                          <w:rFonts w:ascii="Arial" w:hAnsi="Arial" w:cs="Arial"/>
                          <w:sz w:val="16"/>
                          <w:szCs w:val="16"/>
                        </w:rPr>
                        <w:t>Cobertura y equidad críticas; la intervención social es mínima, con escasa cobertura territorial y poca representatividad poblacional.</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01CB8F64" w14:textId="62250CBD" w:rsidR="001B0295" w:rsidRPr="001B0295" w:rsidRDefault="001B0295" w:rsidP="001B02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6</w:t>
                      </w:r>
                    </w:p>
                  </w:tc>
                </w:tr>
              </w:tbl>
              <w:p w14:paraId="1797FCB7" w14:textId="161038EB" w:rsidR="00077011" w:rsidRPr="006137DF" w:rsidRDefault="00077011" w:rsidP="00077011">
                <w:pPr>
                  <w:ind w:right="98"/>
                  <w:jc w:val="both"/>
                  <w:rPr>
                    <w:rFonts w:eastAsia="Calibri" w:cstheme="minorHAnsi"/>
                    <w:color w:val="FF0000"/>
                    <w:sz w:val="18"/>
                    <w:szCs w:val="18"/>
                    <w:lang w:val="es-ES"/>
                  </w:rPr>
                </w:pPr>
              </w:p>
            </w:tc>
          </w:sdtContent>
        </w:sdt>
      </w:tr>
      <w:tr w:rsidR="00E54A32" w:rsidRPr="00DD20DE" w14:paraId="56AEAEBB" w14:textId="77777777" w:rsidTr="00D66A17">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lastRenderedPageBreak/>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767FCDF7" w14:textId="50DE0424" w:rsidR="00353E30" w:rsidRPr="00353E30" w:rsidRDefault="00353E30" w:rsidP="00353E30">
                <w:pPr>
                  <w:rPr>
                    <w:rFonts w:eastAsia="Arial Narrow"/>
                    <w:sz w:val="18"/>
                    <w:szCs w:val="18"/>
                    <w:lang w:eastAsia="es-CO"/>
                  </w:rPr>
                </w:pPr>
                <w:r w:rsidRPr="00353E30">
                  <w:rPr>
                    <w:rFonts w:ascii="Cambria Math" w:eastAsia="Arial Narrow" w:hAnsi="Cambria Math"/>
                    <w:i/>
                    <w:sz w:val="18"/>
                    <w:szCs w:val="18"/>
                    <w:lang w:eastAsia="es-CO"/>
                  </w:rPr>
                  <w:br/>
                </w:r>
                <m:oMathPara>
                  <m:oMath>
                    <m:r>
                      <w:rPr>
                        <w:rFonts w:ascii="Cambria Math" w:eastAsia="Arial Narrow" w:hAnsi="Cambria Math"/>
                        <w:sz w:val="18"/>
                        <w:szCs w:val="18"/>
                        <w:lang w:eastAsia="es-CO"/>
                      </w:rPr>
                      <m:t xml:space="preserve">ICET= </m:t>
                    </m:r>
                    <m:d>
                      <m:dPr>
                        <m:ctrlPr>
                          <w:rPr>
                            <w:rFonts w:ascii="Cambria Math" w:eastAsia="Arial Narrow" w:hAnsi="Cambria Math"/>
                            <w:i/>
                            <w:sz w:val="18"/>
                            <w:szCs w:val="18"/>
                            <w:lang w:eastAsia="es-CO"/>
                          </w:rPr>
                        </m:ctrlPr>
                      </m:dPr>
                      <m:e>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 de beneficiarios alcanzados</m:t>
                            </m:r>
                          </m:num>
                          <m:den>
                            <m:r>
                              <w:rPr>
                                <w:rFonts w:ascii="Cambria Math" w:eastAsia="Arial Narrow" w:hAnsi="Cambria Math"/>
                                <w:sz w:val="18"/>
                                <w:szCs w:val="18"/>
                                <w:lang w:eastAsia="es-CO"/>
                              </w:rPr>
                              <m:t>Población total de los M.P</m:t>
                            </m:r>
                          </m:den>
                        </m:f>
                        <m:r>
                          <w:rPr>
                            <w:rFonts w:ascii="Cambria Math" w:eastAsia="Arial Narrow" w:hAnsi="Cambria Math"/>
                            <w:sz w:val="18"/>
                            <w:szCs w:val="18"/>
                            <w:lang w:eastAsia="es-CO"/>
                          </w:rPr>
                          <m:t xml:space="preserve"> x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 de municipios beneficiados con PBC</m:t>
                            </m:r>
                          </m:num>
                          <m:den>
                            <m:r>
                              <w:rPr>
                                <w:rFonts w:ascii="Cambria Math" w:eastAsia="Arial Narrow" w:hAnsi="Cambria Math"/>
                                <w:sz w:val="18"/>
                                <w:szCs w:val="18"/>
                                <w:lang w:eastAsia="es-CO"/>
                              </w:rPr>
                              <m:t>Total de municipios productores</m:t>
                            </m:r>
                          </m:den>
                        </m:f>
                      </m:e>
                    </m:d>
                    <m:r>
                      <w:rPr>
                        <w:rFonts w:ascii="Cambria Math" w:eastAsia="Arial Narrow" w:hAnsi="Cambria Math"/>
                        <w:sz w:val="18"/>
                        <w:szCs w:val="18"/>
                        <w:lang w:eastAsia="es-CO"/>
                      </w:rPr>
                      <m:t xml:space="preserve"> x 100</m:t>
                    </m:r>
                  </m:oMath>
                </m:oMathPara>
              </w:p>
              <w:p w14:paraId="2CC2A3D4" w14:textId="77777777" w:rsidR="00E54A32" w:rsidRPr="00353E30" w:rsidRDefault="00E54A32" w:rsidP="00E54A32">
                <w:pPr>
                  <w:ind w:right="99"/>
                  <w:jc w:val="both"/>
                  <w:rPr>
                    <w:rFonts w:eastAsia="Calibri" w:cstheme="minorHAnsi"/>
                    <w:sz w:val="18"/>
                    <w:szCs w:val="18"/>
                    <w:lang w:val="es-ES"/>
                  </w:rPr>
                </w:pPr>
              </w:p>
              <w:p w14:paraId="6D10454D" w14:textId="77777777" w:rsidR="00353E30" w:rsidRPr="00353E30" w:rsidRDefault="00353E30" w:rsidP="00353E30">
                <w:pPr>
                  <w:ind w:right="99"/>
                  <w:jc w:val="center"/>
                  <w:rPr>
                    <w:rFonts w:eastAsia="Calibri" w:cstheme="minorHAnsi"/>
                    <w:sz w:val="18"/>
                    <w:szCs w:val="18"/>
                    <w:lang w:eastAsia="es-CO"/>
                  </w:rPr>
                </w:pPr>
                <m:oMathPara>
                  <m:oMath>
                    <m:r>
                      <w:rPr>
                        <w:rFonts w:ascii="Cambria Math" w:eastAsia="Arial Narrow" w:hAnsi="Cambria Math"/>
                        <w:sz w:val="18"/>
                        <w:szCs w:val="18"/>
                        <w:lang w:eastAsia="es-CO"/>
                      </w:rPr>
                      <m:t xml:space="preserve">ICET= </m:t>
                    </m:r>
                    <m:d>
                      <m:dPr>
                        <m:ctrlPr>
                          <w:rPr>
                            <w:rFonts w:ascii="Cambria Math" w:eastAsia="Arial Narrow" w:hAnsi="Cambria Math"/>
                            <w:i/>
                            <w:sz w:val="18"/>
                            <w:szCs w:val="18"/>
                            <w:lang w:eastAsia="es-CO"/>
                          </w:rPr>
                        </m:ctrlPr>
                      </m:dPr>
                      <m:e>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353.522</m:t>
                            </m:r>
                          </m:num>
                          <m:den>
                            <m:r>
                              <w:rPr>
                                <w:rFonts w:ascii="Cambria Math" w:eastAsia="Arial Narrow" w:hAnsi="Cambria Math"/>
                                <w:sz w:val="18"/>
                                <w:szCs w:val="18"/>
                                <w:lang w:eastAsia="es-CO"/>
                              </w:rPr>
                              <m:t>2.365.030</m:t>
                            </m:r>
                          </m:den>
                        </m:f>
                        <m:r>
                          <w:rPr>
                            <w:rFonts w:ascii="Cambria Math" w:eastAsia="Arial Narrow" w:hAnsi="Cambria Math"/>
                            <w:sz w:val="18"/>
                            <w:szCs w:val="18"/>
                            <w:lang w:eastAsia="es-CO"/>
                          </w:rPr>
                          <m:t xml:space="preserve"> x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38</m:t>
                            </m:r>
                          </m:num>
                          <m:den>
                            <m:r>
                              <w:rPr>
                                <w:rFonts w:ascii="Cambria Math" w:eastAsia="Arial Narrow" w:hAnsi="Cambria Math"/>
                                <w:sz w:val="18"/>
                                <w:szCs w:val="18"/>
                                <w:lang w:eastAsia="es-CO"/>
                              </w:rPr>
                              <m:t>94</m:t>
                            </m:r>
                          </m:den>
                        </m:f>
                      </m:e>
                    </m:d>
                    <m:r>
                      <w:rPr>
                        <w:rFonts w:ascii="Cambria Math" w:eastAsia="Arial Narrow" w:hAnsi="Cambria Math"/>
                        <w:sz w:val="18"/>
                        <w:szCs w:val="18"/>
                        <w:lang w:eastAsia="es-CO"/>
                      </w:rPr>
                      <m:t xml:space="preserve"> x 100</m:t>
                    </m:r>
                  </m:oMath>
                </m:oMathPara>
              </w:p>
              <w:p w14:paraId="427CB24C" w14:textId="77777777" w:rsidR="00353E30" w:rsidRPr="00353E30" w:rsidRDefault="00353E30" w:rsidP="00353E30">
                <w:pPr>
                  <w:ind w:right="99"/>
                  <w:jc w:val="center"/>
                  <w:rPr>
                    <w:rFonts w:eastAsia="Calibri" w:cstheme="minorHAnsi"/>
                    <w:sz w:val="18"/>
                    <w:szCs w:val="18"/>
                    <w:lang w:eastAsia="es-CO"/>
                  </w:rPr>
                </w:pPr>
              </w:p>
              <w:p w14:paraId="6970BE06" w14:textId="0648DCFA" w:rsidR="00353E30" w:rsidRPr="00353E30" w:rsidRDefault="00353E30" w:rsidP="00353E30">
                <w:pPr>
                  <w:ind w:right="99"/>
                  <w:jc w:val="center"/>
                  <w:rPr>
                    <w:rFonts w:eastAsia="Calibri" w:cstheme="minorHAnsi"/>
                    <w:color w:val="FF0000"/>
                    <w:sz w:val="18"/>
                    <w:szCs w:val="18"/>
                    <w:lang w:val="es-ES"/>
                  </w:rPr>
                </w:pPr>
                <m:oMathPara>
                  <m:oMath>
                    <m:r>
                      <w:rPr>
                        <w:rFonts w:ascii="Cambria Math" w:eastAsia="Arial Narrow" w:hAnsi="Cambria Math"/>
                        <w:sz w:val="18"/>
                        <w:szCs w:val="18"/>
                        <w:lang w:eastAsia="es-CO"/>
                      </w:rPr>
                      <m:t>ICET= 6,04%</m:t>
                    </m:r>
                  </m:oMath>
                </m:oMathPara>
              </w:p>
              <w:p w14:paraId="424E736B" w14:textId="345214F3" w:rsidR="00353E30" w:rsidRPr="00353E30" w:rsidRDefault="00000000" w:rsidP="00353E30">
                <w:pPr>
                  <w:ind w:right="99"/>
                  <w:jc w:val="center"/>
                  <w:rPr>
                    <w:rFonts w:eastAsia="Calibri" w:cstheme="minorHAnsi"/>
                    <w:color w:val="FF0000"/>
                    <w:sz w:val="18"/>
                    <w:szCs w:val="18"/>
                    <w:lang w:val="es-ES"/>
                  </w:rPr>
                </w:pPr>
              </w:p>
            </w:sdtContent>
          </w:sdt>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01" w:type="pct"/>
            <w:gridSpan w:val="8"/>
          </w:tcPr>
          <w:bookmarkStart w:id="0" w:name="_Hlk194081633" w:displacedByCustomXml="next"/>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3FFAE878" w14:textId="77777777" w:rsidR="004F43D1" w:rsidRPr="004F43D1" w:rsidRDefault="004F43D1" w:rsidP="004F43D1">
                <w:pPr>
                  <w:ind w:right="99"/>
                  <w:jc w:val="both"/>
                  <w:rPr>
                    <w:rFonts w:eastAsia="Calibri" w:cstheme="minorHAnsi"/>
                    <w:sz w:val="18"/>
                    <w:szCs w:val="18"/>
                    <w:lang w:val="es-CO"/>
                  </w:rPr>
                </w:pPr>
                <w:r w:rsidRPr="004F43D1">
                  <w:rPr>
                    <w:rFonts w:eastAsia="Calibri" w:cstheme="minorHAnsi"/>
                    <w:sz w:val="18"/>
                    <w:szCs w:val="18"/>
                    <w:lang w:val="es-CO"/>
                  </w:rPr>
                  <w:t xml:space="preserve">Para el año 2023, el valor del Índice de Cobertura y Equidad Territorial (ICET) fue de </w:t>
                </w:r>
                <w:r w:rsidRPr="004F43D1">
                  <w:rPr>
                    <w:rFonts w:eastAsia="Calibri" w:cstheme="minorHAnsi"/>
                    <w:b/>
                    <w:bCs/>
                    <w:sz w:val="18"/>
                    <w:szCs w:val="18"/>
                    <w:lang w:val="es-CO"/>
                  </w:rPr>
                  <w:t>6,04%</w:t>
                </w:r>
                <w:r w:rsidRPr="004F43D1">
                  <w:rPr>
                    <w:rFonts w:eastAsia="Calibri" w:cstheme="minorHAnsi"/>
                    <w:sz w:val="18"/>
                    <w:szCs w:val="18"/>
                    <w:lang w:val="es-CO"/>
                  </w:rPr>
                  <w:t>, lo que corresponde a 12 puntos asignados en el índice de gobernanza. Este resultado se ubica dentro del rango de “cobertura y equidad limitadas”, según la clasificación establecida. El valor indica que las inversiones sociales del Programa de Beneficio a las Comunidades (PBC) alcanzaron únicamente a una fracción reducida de la población total y de los municipios productores de hidrocarburos.</w:t>
                </w:r>
              </w:p>
              <w:p w14:paraId="17B52082" w14:textId="77777777" w:rsidR="004F43D1" w:rsidRPr="004F43D1" w:rsidRDefault="004F43D1" w:rsidP="004F43D1">
                <w:pPr>
                  <w:ind w:right="99"/>
                  <w:jc w:val="both"/>
                  <w:rPr>
                    <w:rFonts w:eastAsia="Calibri" w:cstheme="minorHAnsi"/>
                    <w:sz w:val="18"/>
                    <w:szCs w:val="18"/>
                    <w:lang w:val="es-CO"/>
                  </w:rPr>
                </w:pPr>
              </w:p>
              <w:p w14:paraId="5D5B15BC" w14:textId="1AACD7B2" w:rsidR="005133CE" w:rsidRDefault="004F43D1" w:rsidP="004F43D1">
                <w:pPr>
                  <w:ind w:right="99"/>
                  <w:jc w:val="both"/>
                  <w:rPr>
                    <w:rFonts w:eastAsia="Calibri" w:cstheme="minorHAnsi"/>
                    <w:sz w:val="18"/>
                    <w:szCs w:val="18"/>
                    <w:lang w:val="es-ES"/>
                  </w:rPr>
                </w:pPr>
                <w:r w:rsidRPr="004F43D1">
                  <w:rPr>
                    <w:rFonts w:eastAsia="Calibri" w:cstheme="minorHAnsi"/>
                    <w:sz w:val="18"/>
                    <w:szCs w:val="18"/>
                    <w:lang w:val="es-CO"/>
                  </w:rPr>
                  <w:t>Si bien se evidencia una presencia focalizada de los PBC en ciertos territorios, el resultado sugiere que los esfuerzos realizados aún no logran una cobertura representativa ni un impacto equitativo a nivel general. Esta situación pone de manifiesto la necesidad de fortalecer la articulación institucional, ampliar el alcance territorial de los proyectos y mejorar los mecanismos de seguimiento, con el fin de garantizar una distribución más justa y efectiva de los beneficios sociales generados por el sector.</w:t>
                </w:r>
              </w:p>
            </w:sdtContent>
          </w:sdt>
          <w:bookmarkEnd w:id="0" w:displacedByCustomXml="prev"/>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0331EA7D" w14:textId="77777777" w:rsidR="00F2348C" w:rsidRPr="00F2348C" w:rsidRDefault="00F2348C" w:rsidP="00F2348C">
                <w:pPr>
                  <w:pStyle w:val="Prrafodelista"/>
                  <w:numPr>
                    <w:ilvl w:val="0"/>
                    <w:numId w:val="12"/>
                  </w:numPr>
                  <w:ind w:right="99"/>
                  <w:jc w:val="both"/>
                  <w:rPr>
                    <w:rFonts w:eastAsia="Calibri" w:cstheme="minorHAnsi"/>
                    <w:sz w:val="18"/>
                    <w:szCs w:val="18"/>
                    <w:lang w:val="es-ES"/>
                  </w:rPr>
                </w:pPr>
                <w:r w:rsidRPr="00F2348C">
                  <w:rPr>
                    <w:rFonts w:eastAsia="Calibri" w:cstheme="minorHAnsi"/>
                    <w:sz w:val="18"/>
                    <w:szCs w:val="18"/>
                    <w:lang w:val="es-ES"/>
                  </w:rPr>
                  <w:t>Disponibilidad de información consolidada y estandarizada: Actualmente, la información sobre beneficiarios de los proyectos PBC no se encuentra publicada en un repositorio oficial de acceso público. Por esta razón, debe ser solicitada mediante oficio a la ANH, lo que puede generar retrasos en la recolección de los datos y limitar la replicabilidad del cálculo por terceros.</w:t>
                </w:r>
              </w:p>
              <w:p w14:paraId="2CFD6EA4" w14:textId="77777777" w:rsidR="00F2348C" w:rsidRPr="00F2348C" w:rsidRDefault="00F2348C" w:rsidP="00F2348C">
                <w:pPr>
                  <w:ind w:right="99"/>
                  <w:jc w:val="both"/>
                  <w:rPr>
                    <w:rFonts w:eastAsia="Calibri" w:cstheme="minorHAnsi"/>
                    <w:sz w:val="18"/>
                    <w:szCs w:val="18"/>
                    <w:lang w:val="es-ES"/>
                  </w:rPr>
                </w:pPr>
              </w:p>
              <w:p w14:paraId="118A4A06" w14:textId="77777777" w:rsidR="00F2348C" w:rsidRPr="00F2348C" w:rsidRDefault="00F2348C" w:rsidP="00F2348C">
                <w:pPr>
                  <w:pStyle w:val="Prrafodelista"/>
                  <w:numPr>
                    <w:ilvl w:val="0"/>
                    <w:numId w:val="12"/>
                  </w:numPr>
                  <w:ind w:right="99"/>
                  <w:jc w:val="both"/>
                  <w:rPr>
                    <w:rFonts w:eastAsia="Calibri" w:cstheme="minorHAnsi"/>
                    <w:sz w:val="18"/>
                    <w:szCs w:val="18"/>
                    <w:lang w:val="es-ES"/>
                  </w:rPr>
                </w:pPr>
                <w:r w:rsidRPr="00F2348C">
                  <w:rPr>
                    <w:rFonts w:eastAsia="Calibri" w:cstheme="minorHAnsi"/>
                    <w:sz w:val="18"/>
                    <w:szCs w:val="18"/>
                    <w:lang w:val="es-ES"/>
                  </w:rPr>
                  <w:t>Posible duplicidad de beneficiarios: El indicador se basa en el número total de beneficiarios reportados en los proyectos ejecutados en cada municipio para una vigencia específica. Dado que no se cuenta con información sobre beneficiarios únicos, existe la posibilidad de duplicidad en los registros si una misma persona fue beneficiaria de más de un proyecto. No obstante, esta aproximación permite captar el alcance general del programa en el territorio y visibilizar la intensidad de las intervenciones sociales, por lo que se considera una medida válida y representativa del esfuerzo institucional.</w:t>
                </w:r>
              </w:p>
              <w:p w14:paraId="01467464" w14:textId="77777777" w:rsidR="00F2348C" w:rsidRPr="00F2348C" w:rsidRDefault="00F2348C" w:rsidP="00F2348C">
                <w:pPr>
                  <w:ind w:right="99"/>
                  <w:jc w:val="both"/>
                  <w:rPr>
                    <w:rFonts w:eastAsia="Calibri" w:cstheme="minorHAnsi"/>
                    <w:sz w:val="18"/>
                    <w:szCs w:val="18"/>
                    <w:lang w:val="es-ES"/>
                  </w:rPr>
                </w:pPr>
              </w:p>
              <w:p w14:paraId="705EE316" w14:textId="77777777" w:rsidR="00F2348C" w:rsidRDefault="00F2348C" w:rsidP="00F2348C">
                <w:pPr>
                  <w:pStyle w:val="Prrafodelista"/>
                  <w:numPr>
                    <w:ilvl w:val="0"/>
                    <w:numId w:val="12"/>
                  </w:numPr>
                  <w:ind w:right="99"/>
                  <w:jc w:val="both"/>
                  <w:rPr>
                    <w:rFonts w:eastAsia="Calibri" w:cstheme="minorHAnsi"/>
                    <w:sz w:val="18"/>
                    <w:szCs w:val="18"/>
                    <w:lang w:val="es-ES"/>
                  </w:rPr>
                </w:pPr>
                <w:r w:rsidRPr="00F2348C">
                  <w:rPr>
                    <w:rFonts w:eastAsia="Calibri" w:cstheme="minorHAnsi"/>
                    <w:sz w:val="18"/>
                    <w:szCs w:val="18"/>
                    <w:lang w:val="es-ES"/>
                  </w:rPr>
                  <w:t xml:space="preserve">Cobertura parcial del universo PBC: El análisis parte de la información suministrada por la ANH. Si bien se presume que la entidad reporta los datos oficiales y consolidados, es posible que existan proyectos que no hayan sido </w:t>
                </w:r>
                <w:r w:rsidRPr="00F2348C">
                  <w:rPr>
                    <w:rFonts w:eastAsia="Calibri" w:cstheme="minorHAnsi"/>
                    <w:sz w:val="18"/>
                    <w:szCs w:val="18"/>
                    <w:lang w:val="es-ES"/>
                  </w:rPr>
                  <w:lastRenderedPageBreak/>
                  <w:t>registrados o reportados en su totalidad, lo cual podría limitar la cobertura completa del universo de intervención. Esta situación no compromete la validez del indicador, pero debe tenerse en cuenta al momento de interpretar los resultados.</w:t>
                </w:r>
              </w:p>
              <w:p w14:paraId="033AB1AA" w14:textId="77777777" w:rsidR="00F2348C" w:rsidRPr="00F2348C" w:rsidRDefault="00F2348C" w:rsidP="00F2348C">
                <w:pPr>
                  <w:pStyle w:val="Prrafodelista"/>
                  <w:rPr>
                    <w:rFonts w:eastAsia="Calibri" w:cstheme="minorHAnsi"/>
                    <w:sz w:val="18"/>
                    <w:szCs w:val="18"/>
                    <w:lang w:val="es-ES"/>
                  </w:rPr>
                </w:pPr>
              </w:p>
              <w:p w14:paraId="39E9F5E5" w14:textId="2F447590" w:rsidR="005133CE" w:rsidRPr="00F2348C" w:rsidRDefault="00F2348C" w:rsidP="00F2348C">
                <w:pPr>
                  <w:pStyle w:val="Prrafodelista"/>
                  <w:numPr>
                    <w:ilvl w:val="0"/>
                    <w:numId w:val="12"/>
                  </w:numPr>
                  <w:ind w:right="99"/>
                  <w:jc w:val="both"/>
                  <w:rPr>
                    <w:rFonts w:eastAsia="Calibri" w:cstheme="minorHAnsi"/>
                    <w:sz w:val="18"/>
                    <w:szCs w:val="18"/>
                    <w:lang w:val="es-ES"/>
                  </w:rPr>
                </w:pPr>
                <w:r w:rsidRPr="00F2348C">
                  <w:rPr>
                    <w:rFonts w:eastAsia="Calibri" w:cstheme="minorHAnsi"/>
                    <w:sz w:val="18"/>
                    <w:szCs w:val="18"/>
                    <w:lang w:val="es-ES"/>
                  </w:rPr>
                  <w:t>Estado actual de los proyectos no evaluado: El indicador se enfoca en el número de personas beneficiarias y la cobertura territorial, pero no contempla si los proyectos se encuentran actualmente en funcionamiento, debido a que esta información no está disponible. Por tanto, se centra en el alcance inicial de la inversión, sin evaluar su sostenibilidad en el tiempo.</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Facilidad de obtención</w:t>
            </w:r>
          </w:p>
        </w:tc>
        <w:tc>
          <w:tcPr>
            <w:tcW w:w="1401" w:type="pct"/>
            <w:gridSpan w:val="3"/>
            <w:vAlign w:val="center"/>
          </w:tcPr>
          <w:p w14:paraId="6AB18161" w14:textId="77777777"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401" w:type="pct"/>
            <w:gridSpan w:val="2"/>
            <w:vAlign w:val="center"/>
          </w:tcPr>
          <w:p w14:paraId="36BD623F" w14:textId="494AD383"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F2348C">
                  <w:rPr>
                    <w:rFonts w:ascii="MS Gothic" w:eastAsia="MS Gothic" w:hAnsi="MS Gothic" w:cstheme="minorHAnsi" w:hint="eastAsia"/>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078F917C" w:rsidR="005133CE" w:rsidRPr="00DD20DE" w:rsidRDefault="005133CE" w:rsidP="00F2348C">
            <w:pPr>
              <w:ind w:right="91"/>
              <w:jc w:val="both"/>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F2348C" w:rsidRPr="00F2348C">
                  <w:rPr>
                    <w:rFonts w:eastAsia="Calibri" w:cstheme="minorHAnsi"/>
                    <w:sz w:val="18"/>
                    <w:szCs w:val="18"/>
                    <w:lang w:val="es-CO"/>
                  </w:rPr>
                  <w:t>El cálculo del indicador requiere combinar información de distintas fuentes. Si bien los datos de población están disponibles públicamente a través del DANE, la información sobre beneficiarios de los proyectos PBC no se encuentra publicada y debe ser solicitada a la ANH mediante oficio. Esta condición puede generar demoras o dificultades logísticas para su obtención, aunque no impide su acceso. Una vez recolectados los datos, el procesamiento y cálculo del indicador es metodológicamente sencillo.</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F2348C" w:rsidRPr="00DD20DE" w14:paraId="1F6C19D8" w14:textId="77777777" w:rsidTr="00D66A17">
        <w:trPr>
          <w:trHeight w:val="20"/>
        </w:trPr>
        <w:tc>
          <w:tcPr>
            <w:tcW w:w="799" w:type="pct"/>
            <w:shd w:val="clear" w:color="auto" w:fill="D9D9D9"/>
            <w:vAlign w:val="center"/>
          </w:tcPr>
          <w:p w14:paraId="218E44D1" w14:textId="77777777" w:rsidR="00F2348C" w:rsidRPr="00DD20DE" w:rsidRDefault="00F2348C" w:rsidP="00F2348C">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ascii="Arial" w:eastAsia="Calibri" w:hAnsi="Arial" w:cs="Arial"/>
              <w:sz w:val="18"/>
              <w:szCs w:val="18"/>
            </w:rPr>
            <w:alias w:val="Entidad"/>
            <w:tag w:val="Entidad"/>
            <w:id w:val="-2117973869"/>
            <w:placeholder>
              <w:docPart w:val="FD3453ED78974F57A6E22F88A676FE81"/>
            </w:placeholder>
          </w:sdtPr>
          <w:sdtEndPr>
            <w:rPr>
              <w:color w:val="FF0000"/>
            </w:rPr>
          </w:sdtEndPr>
          <w:sdtContent>
            <w:sdt>
              <w:sdtPr>
                <w:rPr>
                  <w:rFonts w:ascii="Arial" w:eastAsia="Calibri" w:hAnsi="Arial" w:cs="Arial"/>
                  <w:sz w:val="18"/>
                  <w:szCs w:val="18"/>
                </w:rPr>
                <w:alias w:val="Entidad"/>
                <w:tag w:val="Entidad"/>
                <w:id w:val="-1584295679"/>
                <w:placeholder>
                  <w:docPart w:val="B3E0CCA3E9DF4487BA3F8E20854FCB4D"/>
                </w:placeholder>
              </w:sdtPr>
              <w:sdtEndPr>
                <w:rPr>
                  <w:color w:val="FF0000"/>
                </w:rPr>
              </w:sdtEndPr>
              <w:sdtContent>
                <w:tc>
                  <w:tcPr>
                    <w:tcW w:w="4201" w:type="pct"/>
                    <w:gridSpan w:val="8"/>
                  </w:tcPr>
                  <w:p w14:paraId="69F2B73A" w14:textId="1103C6B5" w:rsidR="00F2348C" w:rsidRPr="00EE4317" w:rsidRDefault="00F2348C" w:rsidP="00F2348C">
                    <w:pPr>
                      <w:rPr>
                        <w:rFonts w:ascii="Arial" w:eastAsia="Calibri" w:hAnsi="Arial" w:cs="Arial"/>
                        <w:color w:val="FF0000"/>
                        <w:sz w:val="18"/>
                        <w:szCs w:val="18"/>
                        <w:lang w:val="es-ES"/>
                      </w:rPr>
                    </w:pPr>
                    <w:r w:rsidRPr="00EE4317">
                      <w:rPr>
                        <w:rFonts w:ascii="Arial" w:eastAsia="Calibri" w:hAnsi="Arial" w:cs="Arial"/>
                        <w:sz w:val="18"/>
                        <w:szCs w:val="18"/>
                        <w:lang w:val="es-CO"/>
                      </w:rPr>
                      <w:t>Ministerio de Minas y Energía</w:t>
                    </w:r>
                  </w:p>
                </w:tc>
              </w:sdtContent>
            </w:sdt>
          </w:sdtContent>
        </w:sdt>
      </w:tr>
      <w:tr w:rsidR="00F2348C" w:rsidRPr="00DD20DE" w14:paraId="103DB717" w14:textId="77777777" w:rsidTr="00D66A17">
        <w:trPr>
          <w:trHeight w:val="20"/>
        </w:trPr>
        <w:tc>
          <w:tcPr>
            <w:tcW w:w="799" w:type="pct"/>
            <w:shd w:val="clear" w:color="auto" w:fill="D9D9D9"/>
            <w:vAlign w:val="center"/>
          </w:tcPr>
          <w:p w14:paraId="11282AEB" w14:textId="77777777" w:rsidR="00F2348C" w:rsidRPr="00DD20DE" w:rsidRDefault="00F2348C" w:rsidP="00F2348C">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ascii="Arial" w:eastAsia="Calibri" w:hAnsi="Arial" w:cs="Arial"/>
              <w:sz w:val="18"/>
              <w:szCs w:val="18"/>
            </w:rPr>
            <w:alias w:val="Dependencia"/>
            <w:tag w:val="Dependencia"/>
            <w:id w:val="-1792968737"/>
            <w:placeholder>
              <w:docPart w:val="F42C6E8932F44E8DA36DC01DDE1DEA9D"/>
            </w:placeholder>
          </w:sdtPr>
          <w:sdtEndPr>
            <w:rPr>
              <w:color w:val="FF0000"/>
            </w:rPr>
          </w:sdtEndPr>
          <w:sdtContent>
            <w:sdt>
              <w:sdtPr>
                <w:rPr>
                  <w:rFonts w:ascii="Arial" w:eastAsia="Calibri" w:hAnsi="Arial" w:cs="Arial"/>
                  <w:sz w:val="18"/>
                  <w:szCs w:val="18"/>
                </w:rPr>
                <w:alias w:val="Dependencia"/>
                <w:tag w:val="Dependencia"/>
                <w:id w:val="-1680651163"/>
                <w:placeholder>
                  <w:docPart w:val="C0D17364131640FF92705DE123D8CBCC"/>
                </w:placeholder>
              </w:sdtPr>
              <w:sdtEndPr>
                <w:rPr>
                  <w:color w:val="FF0000"/>
                </w:rPr>
              </w:sdtEndPr>
              <w:sdtContent>
                <w:tc>
                  <w:tcPr>
                    <w:tcW w:w="4201" w:type="pct"/>
                    <w:gridSpan w:val="8"/>
                  </w:tcPr>
                  <w:p w14:paraId="4D033CBB" w14:textId="068943DA" w:rsidR="00F2348C" w:rsidRPr="00EE4317" w:rsidRDefault="00F2348C" w:rsidP="00F2348C">
                    <w:pPr>
                      <w:rPr>
                        <w:rFonts w:ascii="Arial" w:eastAsia="Calibri" w:hAnsi="Arial" w:cs="Arial"/>
                        <w:color w:val="FF0000"/>
                        <w:sz w:val="18"/>
                        <w:szCs w:val="18"/>
                        <w:lang w:val="es-ES"/>
                      </w:rPr>
                    </w:pPr>
                    <w:r w:rsidRPr="00EE4317">
                      <w:rPr>
                        <w:rFonts w:ascii="Arial" w:eastAsia="Calibri" w:hAnsi="Arial" w:cs="Arial"/>
                        <w:sz w:val="18"/>
                        <w:szCs w:val="18"/>
                        <w:lang w:val="es-CO"/>
                      </w:rPr>
                      <w:t>Oficina de Asuntos Ambientales y Sociales</w:t>
                    </w:r>
                  </w:p>
                </w:tc>
              </w:sdtContent>
            </w:sdt>
          </w:sdtContent>
        </w:sdt>
      </w:tr>
      <w:tr w:rsidR="00F2348C" w:rsidRPr="00DD20DE" w14:paraId="23C99516" w14:textId="77777777" w:rsidTr="00D66A17">
        <w:trPr>
          <w:trHeight w:val="20"/>
        </w:trPr>
        <w:tc>
          <w:tcPr>
            <w:tcW w:w="799" w:type="pct"/>
            <w:shd w:val="clear" w:color="auto" w:fill="D9D9D9"/>
            <w:vAlign w:val="center"/>
          </w:tcPr>
          <w:p w14:paraId="2AA5A913" w14:textId="77777777" w:rsidR="00F2348C" w:rsidRPr="00DD20DE" w:rsidRDefault="00F2348C" w:rsidP="00F2348C">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ascii="Arial" w:eastAsia="Calibri" w:hAnsi="Arial" w:cs="Arial"/>
              <w:sz w:val="18"/>
              <w:szCs w:val="18"/>
            </w:rPr>
            <w:alias w:val="Teléfono de la dependencia"/>
            <w:tag w:val="Teléfono de la dependencia"/>
            <w:id w:val="603464766"/>
            <w:placeholder>
              <w:docPart w:val="86D6907879AA4846B7537FA1A104E596"/>
            </w:placeholder>
          </w:sdtPr>
          <w:sdtEndPr>
            <w:rPr>
              <w:color w:val="FF0000"/>
            </w:rPr>
          </w:sdtEndPr>
          <w:sdtContent>
            <w:tc>
              <w:tcPr>
                <w:tcW w:w="4201" w:type="pct"/>
                <w:gridSpan w:val="8"/>
              </w:tcPr>
              <w:p w14:paraId="30540ED4" w14:textId="0CB87543" w:rsidR="00F2348C" w:rsidRPr="00EE4317" w:rsidRDefault="00F2348C" w:rsidP="00F2348C">
                <w:pPr>
                  <w:rPr>
                    <w:rFonts w:ascii="Arial" w:eastAsia="Calibri" w:hAnsi="Arial" w:cs="Arial"/>
                    <w:color w:val="FF0000"/>
                    <w:sz w:val="18"/>
                    <w:szCs w:val="18"/>
                    <w:lang w:val="es-ES"/>
                  </w:rPr>
                </w:pPr>
                <w:r w:rsidRPr="00EE4317">
                  <w:rPr>
                    <w:rFonts w:ascii="Arial" w:eastAsia="Calibri" w:hAnsi="Arial" w:cs="Arial"/>
                    <w:sz w:val="18"/>
                    <w:szCs w:val="18"/>
                    <w:lang w:val="es-CO"/>
                  </w:rPr>
                  <w:t>601 2200 300</w:t>
                </w:r>
              </w:p>
            </w:tc>
          </w:sdtContent>
        </w:sdt>
      </w:tr>
      <w:tr w:rsidR="00F2348C" w:rsidRPr="00DD20DE" w14:paraId="7C8505E7" w14:textId="77777777" w:rsidTr="00D66A17">
        <w:trPr>
          <w:trHeight w:val="20"/>
        </w:trPr>
        <w:tc>
          <w:tcPr>
            <w:tcW w:w="799" w:type="pct"/>
            <w:shd w:val="clear" w:color="auto" w:fill="D9D9D9"/>
            <w:vAlign w:val="center"/>
          </w:tcPr>
          <w:p w14:paraId="07693E12" w14:textId="0DCE259A" w:rsidR="00F2348C" w:rsidRPr="00DD20DE" w:rsidRDefault="00F2348C" w:rsidP="00F2348C">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ascii="Arial" w:eastAsia="Calibri" w:hAnsi="Arial" w:cs="Arial"/>
              <w:sz w:val="18"/>
              <w:szCs w:val="18"/>
            </w:rPr>
            <w:alias w:val="Dirección de la dependencia "/>
            <w:tag w:val="Dirección de la dependencia "/>
            <w:id w:val="559372583"/>
            <w:placeholder>
              <w:docPart w:val="6BC250D6F5B7453BBB08F6080C0E2FB6"/>
            </w:placeholder>
          </w:sdtPr>
          <w:sdtEndPr>
            <w:rPr>
              <w:color w:val="FF0000"/>
            </w:rPr>
          </w:sdtEndPr>
          <w:sdtContent>
            <w:sdt>
              <w:sdtPr>
                <w:rPr>
                  <w:rFonts w:ascii="Arial" w:eastAsia="Calibri" w:hAnsi="Arial" w:cs="Arial"/>
                  <w:sz w:val="18"/>
                  <w:szCs w:val="18"/>
                </w:rPr>
                <w:alias w:val="Dirección de la dependencia "/>
                <w:tag w:val="Dirección de la dependencia "/>
                <w:id w:val="-1061093331"/>
                <w:placeholder>
                  <w:docPart w:val="327CDE21FA0D445694B27AA4A96AAD25"/>
                </w:placeholder>
              </w:sdtPr>
              <w:sdtEndPr>
                <w:rPr>
                  <w:color w:val="FF0000"/>
                </w:rPr>
              </w:sdtEndPr>
              <w:sdtContent>
                <w:tc>
                  <w:tcPr>
                    <w:tcW w:w="4201" w:type="pct"/>
                    <w:gridSpan w:val="8"/>
                  </w:tcPr>
                  <w:p w14:paraId="6B7EDA2E" w14:textId="697DCC35" w:rsidR="00F2348C" w:rsidRPr="00EE4317" w:rsidRDefault="00F2348C" w:rsidP="00F2348C">
                    <w:pPr>
                      <w:rPr>
                        <w:rFonts w:ascii="Arial" w:eastAsia="Calibri" w:hAnsi="Arial" w:cs="Arial"/>
                        <w:color w:val="FF0000"/>
                        <w:sz w:val="18"/>
                        <w:szCs w:val="18"/>
                        <w:lang w:val="es-ES"/>
                      </w:rPr>
                    </w:pPr>
                    <w:r w:rsidRPr="00EE4317">
                      <w:rPr>
                        <w:rFonts w:ascii="Arial" w:eastAsia="Calibri" w:hAnsi="Arial" w:cs="Arial"/>
                        <w:sz w:val="18"/>
                        <w:szCs w:val="18"/>
                        <w:lang w:val="es-CO"/>
                      </w:rPr>
                      <w:t>Calle 43 No. 57 - 31 – Centro Administrativo Nacional Bogotá D.C - Colombia.</w:t>
                    </w:r>
                  </w:p>
                </w:tc>
              </w:sdtContent>
            </w:sdt>
          </w:sdtContent>
        </w:sdt>
      </w:tr>
      <w:tr w:rsidR="00F2348C" w:rsidRPr="00DD20DE" w14:paraId="3E64677F" w14:textId="77777777" w:rsidTr="00D66A17">
        <w:trPr>
          <w:trHeight w:val="20"/>
        </w:trPr>
        <w:tc>
          <w:tcPr>
            <w:tcW w:w="5000" w:type="pct"/>
            <w:gridSpan w:val="9"/>
            <w:shd w:val="clear" w:color="auto" w:fill="A6A6A6" w:themeFill="background1" w:themeFillShade="A6"/>
          </w:tcPr>
          <w:p w14:paraId="16405E0A" w14:textId="77777777" w:rsidR="00F2348C" w:rsidRPr="00DD20DE" w:rsidRDefault="00F2348C" w:rsidP="00F2348C">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F2348C" w:rsidRPr="00DD20DE" w14:paraId="2F110014" w14:textId="77777777" w:rsidTr="00D66A17">
        <w:trPr>
          <w:trHeight w:val="20"/>
        </w:trPr>
        <w:tc>
          <w:tcPr>
            <w:tcW w:w="799" w:type="pct"/>
            <w:shd w:val="clear" w:color="auto" w:fill="D9D9D9"/>
            <w:vAlign w:val="center"/>
          </w:tcPr>
          <w:p w14:paraId="2CE34004" w14:textId="77777777" w:rsidR="00F2348C" w:rsidRPr="00DD20DE" w:rsidRDefault="00F2348C" w:rsidP="00F2348C">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2AD875DD708D4B03A05577206E8B402C"/>
            </w:placeholder>
          </w:sdtPr>
          <w:sdtEndPr>
            <w:rPr>
              <w:color w:val="FF0000"/>
            </w:rPr>
          </w:sdtEndPr>
          <w:sdtContent>
            <w:sdt>
              <w:sdtPr>
                <w:rPr>
                  <w:rFonts w:eastAsia="Calibri" w:cstheme="minorHAnsi"/>
                  <w:sz w:val="18"/>
                  <w:szCs w:val="18"/>
                </w:rPr>
                <w:alias w:val="Nombre"/>
                <w:tag w:val="Nombre"/>
                <w:id w:val="-1739242353"/>
                <w:placeholder>
                  <w:docPart w:val="8054EF25EDFF4C3C8C2691BDAFDF53EA"/>
                </w:placeholder>
              </w:sdtPr>
              <w:sdtEndPr>
                <w:rPr>
                  <w:color w:val="FF0000"/>
                </w:rPr>
              </w:sdtEndPr>
              <w:sdtContent>
                <w:tc>
                  <w:tcPr>
                    <w:tcW w:w="4201" w:type="pct"/>
                    <w:gridSpan w:val="8"/>
                  </w:tcPr>
                  <w:p w14:paraId="251B9ADE" w14:textId="38246993" w:rsidR="00F2348C" w:rsidRPr="00EE4317" w:rsidRDefault="00F2348C" w:rsidP="00F2348C">
                    <w:pPr>
                      <w:spacing w:line="199" w:lineRule="exact"/>
                      <w:jc w:val="both"/>
                      <w:rPr>
                        <w:rFonts w:eastAsia="Calibri" w:cstheme="minorHAnsi"/>
                        <w:color w:val="FF0000"/>
                        <w:sz w:val="18"/>
                        <w:szCs w:val="18"/>
                        <w:lang w:val="es-ES"/>
                      </w:rPr>
                    </w:pPr>
                    <w:r w:rsidRPr="00EE4317">
                      <w:rPr>
                        <w:rFonts w:eastAsia="Calibri" w:cstheme="minorHAnsi"/>
                        <w:sz w:val="18"/>
                        <w:szCs w:val="18"/>
                        <w:lang w:val="es-CO"/>
                      </w:rPr>
                      <w:t>A definir por la OAAS</w:t>
                    </w:r>
                  </w:p>
                </w:tc>
              </w:sdtContent>
            </w:sdt>
          </w:sdtContent>
        </w:sdt>
      </w:tr>
      <w:tr w:rsidR="00F2348C" w:rsidRPr="00DD20DE" w14:paraId="372299A3" w14:textId="77777777" w:rsidTr="00D66A17">
        <w:trPr>
          <w:trHeight w:val="20"/>
        </w:trPr>
        <w:tc>
          <w:tcPr>
            <w:tcW w:w="799" w:type="pct"/>
            <w:shd w:val="clear" w:color="auto" w:fill="D9D9D9"/>
            <w:vAlign w:val="center"/>
          </w:tcPr>
          <w:p w14:paraId="3A3CD968" w14:textId="77777777" w:rsidR="00F2348C" w:rsidRPr="00DD20DE" w:rsidRDefault="00F2348C" w:rsidP="00F2348C">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Física"/>
            <w:tag w:val="Física"/>
            <w:id w:val="-529420571"/>
            <w:placeholder>
              <w:docPart w:val="671F3912D2AE44BFA251F8FB3A07D29B"/>
            </w:placeholder>
          </w:sdtPr>
          <w:sdtEndPr>
            <w:rPr>
              <w:color w:val="FF0000"/>
            </w:rPr>
          </w:sdtEndPr>
          <w:sdtContent>
            <w:sdt>
              <w:sdtPr>
                <w:rPr>
                  <w:rFonts w:eastAsia="Calibri" w:cstheme="minorHAnsi"/>
                  <w:sz w:val="18"/>
                  <w:szCs w:val="18"/>
                </w:rPr>
                <w:alias w:val="Nombre"/>
                <w:tag w:val="Nombre"/>
                <w:id w:val="-1188908382"/>
                <w:placeholder>
                  <w:docPart w:val="1DE64BDF562A4012A63EE0C3F8FB2BC4"/>
                </w:placeholder>
              </w:sdtPr>
              <w:sdtEndPr>
                <w:rPr>
                  <w:color w:val="FF0000"/>
                </w:rPr>
              </w:sdtEndPr>
              <w:sdtContent>
                <w:tc>
                  <w:tcPr>
                    <w:tcW w:w="4201" w:type="pct"/>
                    <w:gridSpan w:val="8"/>
                  </w:tcPr>
                  <w:p w14:paraId="4B6D31F6" w14:textId="29B729B9" w:rsidR="00F2348C" w:rsidRPr="00EE4317" w:rsidRDefault="00F2348C" w:rsidP="00F2348C">
                    <w:pPr>
                      <w:rPr>
                        <w:rFonts w:eastAsia="Calibri" w:cstheme="minorHAnsi"/>
                        <w:color w:val="FF0000"/>
                        <w:sz w:val="18"/>
                        <w:szCs w:val="18"/>
                        <w:lang w:val="es-ES"/>
                      </w:rPr>
                    </w:pPr>
                    <w:r w:rsidRPr="00EE4317">
                      <w:rPr>
                        <w:rFonts w:eastAsia="Calibri" w:cstheme="minorHAnsi"/>
                        <w:sz w:val="18"/>
                        <w:szCs w:val="18"/>
                        <w:lang w:val="es-CO"/>
                      </w:rPr>
                      <w:t>A definir por la OAAS</w:t>
                    </w:r>
                  </w:p>
                </w:tc>
              </w:sdtContent>
            </w:sdt>
          </w:sdtContent>
        </w:sdt>
      </w:tr>
      <w:tr w:rsidR="00F2348C" w:rsidRPr="00DD20DE" w14:paraId="0413D2A1" w14:textId="77777777" w:rsidTr="00D66A17">
        <w:trPr>
          <w:trHeight w:val="20"/>
        </w:trPr>
        <w:tc>
          <w:tcPr>
            <w:tcW w:w="799" w:type="pct"/>
            <w:shd w:val="clear" w:color="auto" w:fill="D9D9D9"/>
            <w:vAlign w:val="center"/>
          </w:tcPr>
          <w:p w14:paraId="456CD1F0" w14:textId="77777777" w:rsidR="00F2348C" w:rsidRPr="00DD20DE" w:rsidRDefault="00F2348C" w:rsidP="00F2348C">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URL"/>
            <w:tag w:val="URL"/>
            <w:id w:val="705301387"/>
            <w:placeholder>
              <w:docPart w:val="625034B020BD407B9212F00447F0501E"/>
            </w:placeholder>
          </w:sdtPr>
          <w:sdtEndPr>
            <w:rPr>
              <w:color w:val="FF0000"/>
            </w:rPr>
          </w:sdtEndPr>
          <w:sdtContent>
            <w:sdt>
              <w:sdtPr>
                <w:rPr>
                  <w:rFonts w:eastAsia="Calibri" w:cstheme="minorHAnsi"/>
                  <w:sz w:val="18"/>
                  <w:szCs w:val="18"/>
                </w:rPr>
                <w:alias w:val="Nombre"/>
                <w:tag w:val="Nombre"/>
                <w:id w:val="503328498"/>
                <w:placeholder>
                  <w:docPart w:val="CEB9039767574B97BB31F506B4FE3ED5"/>
                </w:placeholder>
              </w:sdtPr>
              <w:sdtEndPr>
                <w:rPr>
                  <w:color w:val="FF0000"/>
                </w:rPr>
              </w:sdtEndPr>
              <w:sdtContent>
                <w:tc>
                  <w:tcPr>
                    <w:tcW w:w="4201" w:type="pct"/>
                    <w:gridSpan w:val="8"/>
                  </w:tcPr>
                  <w:p w14:paraId="7ABEC837" w14:textId="3982313A" w:rsidR="00F2348C" w:rsidRPr="00EE4317" w:rsidRDefault="00F2348C" w:rsidP="00F2348C">
                    <w:pPr>
                      <w:rPr>
                        <w:rFonts w:eastAsia="Calibri" w:cstheme="minorHAnsi"/>
                        <w:color w:val="FF0000"/>
                        <w:sz w:val="18"/>
                        <w:szCs w:val="18"/>
                        <w:lang w:val="es-ES"/>
                      </w:rPr>
                    </w:pPr>
                    <w:r w:rsidRPr="00EE4317">
                      <w:rPr>
                        <w:rFonts w:eastAsia="Calibri" w:cstheme="minorHAnsi"/>
                        <w:sz w:val="18"/>
                        <w:szCs w:val="18"/>
                        <w:lang w:val="es-CO"/>
                      </w:rPr>
                      <w:t>A definir por la OAAS</w:t>
                    </w:r>
                  </w:p>
                </w:tc>
              </w:sdtContent>
            </w:sdt>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712856">
        <w:trPr>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543B0480" w:rsidR="006238AE" w:rsidRPr="00DD20DE" w:rsidRDefault="00F2348C" w:rsidP="00B558B2">
                <w:pPr>
                  <w:rPr>
                    <w:rFonts w:eastAsia="Calibri" w:cstheme="minorHAnsi"/>
                    <w:b/>
                    <w:sz w:val="18"/>
                    <w:szCs w:val="18"/>
                    <w:lang w:val="es-ES"/>
                  </w:rPr>
                </w:pPr>
                <w:r>
                  <w:rPr>
                    <w:rFonts w:eastAsia="Calibri" w:cstheme="minorHAnsi"/>
                    <w:sz w:val="18"/>
                    <w:szCs w:val="18"/>
                    <w:lang w:val="es-ES"/>
                  </w:rPr>
                  <w:t>4</w:t>
                </w:r>
              </w:p>
            </w:tc>
          </w:sdtContent>
        </w:sdt>
      </w:tr>
      <w:tr w:rsidR="00292828" w:rsidRPr="00DD20DE" w14:paraId="5CC13398" w14:textId="77777777" w:rsidTr="00712856">
        <w:trPr>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lang w:val="es-ES"/>
            </w:rPr>
            <w:alias w:val="Nombre de la variable"/>
            <w:tag w:val="Nombre de la variable"/>
            <w:id w:val="826789129"/>
            <w:placeholder>
              <w:docPart w:val="22F23215D2114FE7A63D5CEE9127D412"/>
            </w:placeholder>
          </w:sdtPr>
          <w:sdtEndPr>
            <w:rPr>
              <w:color w:val="FF0000"/>
            </w:rPr>
          </w:sdtEndPr>
          <w:sdtContent>
            <w:tc>
              <w:tcPr>
                <w:tcW w:w="4202" w:type="pct"/>
                <w:gridSpan w:val="6"/>
              </w:tcPr>
              <w:p w14:paraId="41C69C6C" w14:textId="77777777" w:rsidR="00F2348C" w:rsidRPr="00F2348C" w:rsidRDefault="00F2348C" w:rsidP="00F2348C">
                <w:pPr>
                  <w:pStyle w:val="Prrafodelista"/>
                  <w:numPr>
                    <w:ilvl w:val="0"/>
                    <w:numId w:val="13"/>
                  </w:numPr>
                  <w:rPr>
                    <w:rFonts w:eastAsia="Calibri" w:cstheme="minorHAnsi"/>
                    <w:sz w:val="18"/>
                    <w:szCs w:val="18"/>
                    <w:lang w:val="es-ES"/>
                  </w:rPr>
                </w:pPr>
                <w:r w:rsidRPr="00F2348C">
                  <w:rPr>
                    <w:rFonts w:eastAsia="Calibri" w:cstheme="minorHAnsi"/>
                    <w:sz w:val="18"/>
                    <w:szCs w:val="18"/>
                    <w:lang w:val="es-ES"/>
                  </w:rPr>
                  <w:t>Número de beneficiarios alcanzados</w:t>
                </w:r>
              </w:p>
              <w:p w14:paraId="7B6BBFB6" w14:textId="77777777" w:rsidR="00F2348C" w:rsidRPr="00F2348C" w:rsidRDefault="00F2348C" w:rsidP="00F2348C">
                <w:pPr>
                  <w:pStyle w:val="Prrafodelista"/>
                  <w:numPr>
                    <w:ilvl w:val="0"/>
                    <w:numId w:val="13"/>
                  </w:numPr>
                  <w:rPr>
                    <w:rFonts w:eastAsia="Calibri" w:cstheme="minorHAnsi"/>
                    <w:sz w:val="18"/>
                    <w:szCs w:val="18"/>
                    <w:lang w:val="es-ES"/>
                  </w:rPr>
                </w:pPr>
                <w:r w:rsidRPr="00F2348C">
                  <w:rPr>
                    <w:rFonts w:eastAsia="Calibri" w:cstheme="minorHAnsi"/>
                    <w:sz w:val="18"/>
                    <w:szCs w:val="18"/>
                    <w:lang w:val="es-ES"/>
                  </w:rPr>
                  <w:t>Población total de los municipios productores.</w:t>
                </w:r>
              </w:p>
              <w:p w14:paraId="6FA69935" w14:textId="77777777" w:rsidR="00F2348C" w:rsidRPr="00F2348C" w:rsidRDefault="00F2348C" w:rsidP="00F2348C">
                <w:pPr>
                  <w:pStyle w:val="Prrafodelista"/>
                  <w:numPr>
                    <w:ilvl w:val="0"/>
                    <w:numId w:val="13"/>
                  </w:numPr>
                  <w:rPr>
                    <w:rFonts w:eastAsia="Calibri" w:cstheme="minorHAnsi"/>
                    <w:sz w:val="18"/>
                    <w:szCs w:val="18"/>
                    <w:lang w:val="es-ES"/>
                  </w:rPr>
                </w:pPr>
                <w:r w:rsidRPr="00F2348C">
                  <w:rPr>
                    <w:rFonts w:eastAsia="Calibri" w:cstheme="minorHAnsi"/>
                    <w:sz w:val="18"/>
                    <w:szCs w:val="18"/>
                    <w:lang w:val="es-ES"/>
                  </w:rPr>
                  <w:t>Número de municipios beneficiados con PBC</w:t>
                </w:r>
              </w:p>
              <w:p w14:paraId="572C623A" w14:textId="65507C44" w:rsidR="006238AE" w:rsidRPr="00F2348C" w:rsidRDefault="00F2348C" w:rsidP="00F2348C">
                <w:pPr>
                  <w:pStyle w:val="Prrafodelista"/>
                  <w:numPr>
                    <w:ilvl w:val="0"/>
                    <w:numId w:val="13"/>
                  </w:numPr>
                  <w:rPr>
                    <w:rFonts w:eastAsia="Calibri" w:cstheme="minorHAnsi"/>
                    <w:b/>
                    <w:sz w:val="18"/>
                    <w:szCs w:val="18"/>
                    <w:lang w:val="es-ES"/>
                  </w:rPr>
                </w:pPr>
                <w:r w:rsidRPr="00F2348C">
                  <w:rPr>
                    <w:rFonts w:eastAsia="Calibri" w:cstheme="minorHAnsi"/>
                    <w:sz w:val="18"/>
                    <w:szCs w:val="18"/>
                    <w:lang w:val="es-ES"/>
                  </w:rPr>
                  <w:t>Total de municipios productores</w:t>
                </w:r>
              </w:p>
            </w:tc>
          </w:sdtContent>
        </w:sdt>
      </w:tr>
      <w:tr w:rsidR="00292828" w:rsidRPr="00DD20DE" w14:paraId="7C1F834B" w14:textId="77777777" w:rsidTr="00712856">
        <w:trPr>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218E5160"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F2348C">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712856">
        <w:trPr>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2"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712856">
        <w:trPr>
          <w:trHeight w:val="20"/>
        </w:trPr>
        <w:tc>
          <w:tcPr>
            <w:tcW w:w="798"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2" w:type="pct"/>
                <w:gridSpan w:val="6"/>
              </w:tcPr>
              <w:p w14:paraId="7AC213BF" w14:textId="77777777" w:rsidR="00F2348C" w:rsidRPr="00F2348C" w:rsidRDefault="00F2348C" w:rsidP="00F2348C">
                <w:pPr>
                  <w:spacing w:line="216" w:lineRule="exact"/>
                  <w:ind w:right="111"/>
                  <w:rPr>
                    <w:rFonts w:eastAsia="Calibri" w:cstheme="minorHAnsi"/>
                    <w:sz w:val="18"/>
                    <w:szCs w:val="18"/>
                    <w:lang w:val="es-ES"/>
                  </w:rPr>
                </w:pPr>
                <w:r w:rsidRPr="00F2348C">
                  <w:rPr>
                    <w:rFonts w:eastAsia="Calibri" w:cstheme="minorHAnsi"/>
                    <w:sz w:val="18"/>
                    <w:szCs w:val="18"/>
                    <w:lang w:val="es-ES"/>
                  </w:rPr>
                  <w:t>• Información de beneficiarios de los Programas de Beneficio a las Comunidades (PBC)</w:t>
                </w:r>
              </w:p>
              <w:p w14:paraId="08D0CCCB" w14:textId="027C7788" w:rsidR="006238AE" w:rsidRPr="00DD20DE" w:rsidRDefault="00F2348C" w:rsidP="00F2348C">
                <w:pPr>
                  <w:spacing w:line="216" w:lineRule="exact"/>
                  <w:ind w:right="111"/>
                  <w:rPr>
                    <w:rFonts w:eastAsia="Calibri" w:cstheme="minorHAnsi"/>
                    <w:sz w:val="18"/>
                    <w:szCs w:val="18"/>
                    <w:lang w:val="es-ES"/>
                  </w:rPr>
                </w:pPr>
                <w:r w:rsidRPr="00F2348C">
                  <w:rPr>
                    <w:rFonts w:eastAsia="Calibri" w:cstheme="minorHAnsi"/>
                    <w:sz w:val="18"/>
                    <w:szCs w:val="18"/>
                    <w:lang w:val="es-ES"/>
                  </w:rPr>
                  <w:t>• Proyecciones de población por municipio</w:t>
                </w:r>
              </w:p>
            </w:tc>
          </w:sdtContent>
        </w:sdt>
      </w:tr>
      <w:tr w:rsidR="006238AE" w:rsidRPr="00DD20DE" w14:paraId="3FCE0415" w14:textId="77777777" w:rsidTr="00712856">
        <w:trPr>
          <w:trHeight w:val="20"/>
        </w:trPr>
        <w:tc>
          <w:tcPr>
            <w:tcW w:w="798"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2" w:type="pct"/>
                <w:gridSpan w:val="6"/>
              </w:tcPr>
              <w:p w14:paraId="192F1F3C" w14:textId="66348EE7" w:rsidR="006238AE" w:rsidRPr="00DD20DE" w:rsidRDefault="00F2348C"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712856">
        <w:trPr>
          <w:trHeight w:val="20"/>
        </w:trPr>
        <w:tc>
          <w:tcPr>
            <w:tcW w:w="798"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lang w:val="es-ES"/>
            </w:rPr>
            <w:alias w:val="URL"/>
            <w:tag w:val="URL"/>
            <w:id w:val="55441563"/>
            <w:placeholder>
              <w:docPart w:val="110092479D2E43D89778F72603628337"/>
            </w:placeholder>
          </w:sdtPr>
          <w:sdtEndPr>
            <w:rPr>
              <w:rFonts w:eastAsia="Calibri" w:cstheme="minorHAnsi"/>
              <w:color w:val="FF0000"/>
              <w:sz w:val="18"/>
              <w:szCs w:val="18"/>
            </w:rPr>
          </w:sdtEndPr>
          <w:sdtContent>
            <w:tc>
              <w:tcPr>
                <w:tcW w:w="4202" w:type="pct"/>
                <w:gridSpan w:val="6"/>
              </w:tcPr>
              <w:p w14:paraId="789B54B5" w14:textId="26CE502A" w:rsidR="00712856" w:rsidRDefault="00712856" w:rsidP="00712856">
                <w:pPr>
                  <w:pStyle w:val="Prrafodelista"/>
                  <w:numPr>
                    <w:ilvl w:val="0"/>
                    <w:numId w:val="14"/>
                  </w:numPr>
                  <w:ind w:right="111"/>
                  <w:rPr>
                    <w:rFonts w:eastAsia="Calibri" w:cstheme="minorHAnsi"/>
                    <w:sz w:val="18"/>
                    <w:szCs w:val="18"/>
                    <w:lang w:val="es-ES"/>
                  </w:rPr>
                </w:pPr>
                <w:hyperlink r:id="rId9" w:history="1">
                  <w:r w:rsidRPr="00FA5006">
                    <w:rPr>
                      <w:rStyle w:val="Hipervnculo"/>
                      <w:rFonts w:eastAsia="Calibri" w:cstheme="minorHAnsi"/>
                      <w:sz w:val="18"/>
                      <w:szCs w:val="18"/>
                      <w:lang w:val="es-ES"/>
                    </w:rPr>
                    <w:t>https://www.dane.gov.co/index.php/estadisticas-por-tema/demografia-y-poblacion/proyecciones-de-poblacion</w:t>
                  </w:r>
                </w:hyperlink>
              </w:p>
              <w:p w14:paraId="51D3BB60" w14:textId="77777777" w:rsidR="00712856" w:rsidRPr="00712856" w:rsidRDefault="00712856" w:rsidP="00712856">
                <w:pPr>
                  <w:pStyle w:val="Prrafodelista"/>
                  <w:ind w:right="111"/>
                  <w:rPr>
                    <w:rFonts w:eastAsia="Calibri" w:cstheme="minorHAnsi"/>
                    <w:sz w:val="18"/>
                    <w:szCs w:val="18"/>
                    <w:lang w:val="es-ES"/>
                  </w:rPr>
                </w:pPr>
              </w:p>
              <w:p w14:paraId="7A0D8934" w14:textId="5BDE25CD" w:rsidR="00712856" w:rsidRDefault="00712856" w:rsidP="00712856">
                <w:pPr>
                  <w:pStyle w:val="Prrafodelista"/>
                  <w:numPr>
                    <w:ilvl w:val="0"/>
                    <w:numId w:val="14"/>
                  </w:numPr>
                  <w:ind w:right="111"/>
                  <w:rPr>
                    <w:rFonts w:eastAsia="Calibri" w:cstheme="minorHAnsi"/>
                    <w:sz w:val="18"/>
                    <w:szCs w:val="18"/>
                    <w:lang w:val="es-ES"/>
                  </w:rPr>
                </w:pPr>
                <w:r w:rsidRPr="00712856">
                  <w:rPr>
                    <w:rFonts w:eastAsia="Calibri" w:cstheme="minorHAnsi"/>
                    <w:sz w:val="18"/>
                    <w:szCs w:val="18"/>
                    <w:lang w:val="es-ES"/>
                  </w:rPr>
                  <w:t>https://www.anh.gov.co/es/operaciones-y-regal%C3%ADas/sistemas-integrados-operaciones/estad%C3%ADsticas-de-producci%C3%B3n/</w:t>
                </w:r>
              </w:p>
              <w:p w14:paraId="7126660E" w14:textId="77777777" w:rsidR="00712856" w:rsidRDefault="00712856" w:rsidP="00712856">
                <w:pPr>
                  <w:pStyle w:val="Prrafodelista"/>
                  <w:ind w:right="111"/>
                  <w:rPr>
                    <w:rFonts w:eastAsia="Calibri" w:cstheme="minorHAnsi"/>
                    <w:sz w:val="18"/>
                    <w:szCs w:val="18"/>
                    <w:lang w:val="es-ES"/>
                  </w:rPr>
                </w:pPr>
              </w:p>
              <w:p w14:paraId="7E244CC3" w14:textId="11353E17" w:rsidR="006238AE" w:rsidRPr="00DD20DE" w:rsidRDefault="00712856" w:rsidP="00712856">
                <w:pPr>
                  <w:ind w:right="111"/>
                  <w:rPr>
                    <w:rFonts w:eastAsia="Calibri" w:cstheme="minorHAnsi"/>
                    <w:sz w:val="18"/>
                    <w:szCs w:val="18"/>
                    <w:lang w:val="es-ES"/>
                  </w:rPr>
                </w:pPr>
                <w:r w:rsidRPr="00712856">
                  <w:rPr>
                    <w:rFonts w:eastAsia="Calibri" w:cstheme="minorHAnsi"/>
                    <w:i/>
                    <w:iCs/>
                    <w:sz w:val="18"/>
                    <w:szCs w:val="18"/>
                    <w:lang w:val="es-ES"/>
                  </w:rPr>
                  <w:t>Nota: la información de beneficiarios de PBC debe ser solicitada mediante oficio a la Gerencia de Seguridad, Comunidades y Medio Ambiente de la ANH.</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712856" w:rsidRPr="00DD20DE" w14:paraId="5634B328" w14:textId="77777777" w:rsidTr="00712856">
        <w:trPr>
          <w:trHeight w:val="20"/>
        </w:trPr>
        <w:tc>
          <w:tcPr>
            <w:tcW w:w="798" w:type="pct"/>
            <w:shd w:val="clear" w:color="auto" w:fill="D9D9D9" w:themeFill="background1" w:themeFillShade="D9"/>
            <w:vAlign w:val="center"/>
          </w:tcPr>
          <w:p w14:paraId="4E278D90" w14:textId="77777777" w:rsidR="00712856" w:rsidRPr="00DD20DE" w:rsidRDefault="00712856" w:rsidP="00712856">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rPr>
            <w:alias w:val="Entidad"/>
            <w:tag w:val="Contexto del indicador"/>
            <w:id w:val="-405526602"/>
            <w:placeholder>
              <w:docPart w:val="C64290FA24CC4BCCBDB0916E23E5C1EA"/>
            </w:placeholder>
          </w:sdtPr>
          <w:sdtEndPr>
            <w:rPr>
              <w:color w:val="FF0000"/>
            </w:rPr>
          </w:sdtEndPr>
          <w:sdtContent>
            <w:tc>
              <w:tcPr>
                <w:tcW w:w="4202" w:type="pct"/>
                <w:gridSpan w:val="6"/>
              </w:tcPr>
              <w:p w14:paraId="5E6EA820" w14:textId="1591A056" w:rsidR="00712856" w:rsidRPr="00DD20DE" w:rsidRDefault="00712856" w:rsidP="00712856">
                <w:pPr>
                  <w:rPr>
                    <w:rFonts w:eastAsia="Calibri" w:cstheme="minorHAnsi"/>
                    <w:sz w:val="18"/>
                    <w:szCs w:val="18"/>
                    <w:lang w:val="es-ES"/>
                  </w:rPr>
                </w:pPr>
                <w:r w:rsidRPr="00877D36">
                  <w:rPr>
                    <w:rFonts w:eastAsia="Calibri" w:cstheme="minorHAnsi"/>
                    <w:sz w:val="18"/>
                    <w:szCs w:val="18"/>
                    <w:lang w:val="es-CO"/>
                  </w:rPr>
                  <w:t xml:space="preserve">Departamento Administrativo Nacional de Estadística, Agencia Nacional de Hidrocarburos </w:t>
                </w:r>
              </w:p>
            </w:tc>
          </w:sdtContent>
        </w:sdt>
      </w:tr>
      <w:tr w:rsidR="00712856" w:rsidRPr="00DD20DE" w14:paraId="34766656" w14:textId="77777777" w:rsidTr="00712856">
        <w:trPr>
          <w:trHeight w:val="20"/>
        </w:trPr>
        <w:tc>
          <w:tcPr>
            <w:tcW w:w="798" w:type="pct"/>
            <w:shd w:val="clear" w:color="auto" w:fill="D9D9D9" w:themeFill="background1" w:themeFillShade="D9"/>
            <w:vAlign w:val="center"/>
          </w:tcPr>
          <w:p w14:paraId="3EC9F613" w14:textId="77777777" w:rsidR="00712856" w:rsidRPr="00DD20DE" w:rsidRDefault="00712856" w:rsidP="00712856">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0D53EE3CD85C4B98A5A1C2B5DFD9A80B"/>
            </w:placeholder>
          </w:sdtPr>
          <w:sdtEndPr>
            <w:rPr>
              <w:color w:val="FF0000"/>
            </w:rPr>
          </w:sdtEndPr>
          <w:sdtContent>
            <w:tc>
              <w:tcPr>
                <w:tcW w:w="4202" w:type="pct"/>
                <w:gridSpan w:val="6"/>
              </w:tcPr>
              <w:p w14:paraId="64F209FF" w14:textId="09409245" w:rsidR="00712856" w:rsidRPr="00DD20DE" w:rsidRDefault="00712856" w:rsidP="00712856">
                <w:pPr>
                  <w:rPr>
                    <w:rFonts w:eastAsia="Calibri" w:cstheme="minorHAnsi"/>
                    <w:sz w:val="18"/>
                    <w:szCs w:val="18"/>
                    <w:lang w:val="es-ES"/>
                  </w:rPr>
                </w:pPr>
                <w:r w:rsidRPr="00712856">
                  <w:rPr>
                    <w:rFonts w:eastAsia="Calibri" w:cstheme="minorHAnsi"/>
                    <w:sz w:val="18"/>
                    <w:szCs w:val="18"/>
                    <w:lang w:val="es-CO"/>
                  </w:rPr>
                  <w:t>Dirección de Censos y Demografía</w:t>
                </w:r>
                <w:r>
                  <w:rPr>
                    <w:rFonts w:eastAsia="Calibri" w:cstheme="minorHAnsi"/>
                    <w:sz w:val="18"/>
                    <w:szCs w:val="18"/>
                    <w:lang w:val="es-CO"/>
                  </w:rPr>
                  <w:t xml:space="preserve">; </w:t>
                </w:r>
                <w:r w:rsidRPr="00712856">
                  <w:rPr>
                    <w:rFonts w:eastAsia="Calibri" w:cstheme="minorHAnsi"/>
                    <w:sz w:val="18"/>
                    <w:szCs w:val="18"/>
                    <w:lang w:val="es-CO"/>
                  </w:rPr>
                  <w:t>Gerencia de Seguridad, Comunidades y Medio Ambiente</w:t>
                </w:r>
                <w:r>
                  <w:rPr>
                    <w:rFonts w:eastAsia="Calibri" w:cstheme="minorHAnsi"/>
                    <w:sz w:val="18"/>
                    <w:szCs w:val="18"/>
                    <w:lang w:val="es-CO"/>
                  </w:rPr>
                  <w:t xml:space="preserve"> – GSCYMA, </w:t>
                </w:r>
                <w:r w:rsidRPr="00877D36">
                  <w:rPr>
                    <w:rFonts w:eastAsia="Calibri" w:cstheme="minorHAnsi"/>
                    <w:sz w:val="18"/>
                    <w:szCs w:val="18"/>
                    <w:lang w:val="es-CO"/>
                  </w:rPr>
                  <w:t>Vicepresidencia de Operaciones Regalías y Participaciones - VORP</w:t>
                </w:r>
              </w:p>
            </w:tc>
          </w:sdtContent>
        </w:sdt>
      </w:tr>
    </w:tbl>
    <w:p w14:paraId="62E18160" w14:textId="31CB5632"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lastRenderedPageBreak/>
        <w:t>* Este bloque se repite tantas veces como variables haya en el indicador</w:t>
      </w: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770"/>
        <w:gridCol w:w="2388"/>
        <w:gridCol w:w="2498"/>
        <w:gridCol w:w="2176"/>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237A1FF" w14:textId="7CA72825" w:rsidR="00712856" w:rsidRPr="00712856" w:rsidRDefault="00712856" w:rsidP="00502893">
                <w:pPr>
                  <w:jc w:val="both"/>
                  <w:rPr>
                    <w:rFonts w:eastAsia="Calibri" w:cstheme="minorHAnsi"/>
                    <w:kern w:val="0"/>
                    <w:sz w:val="18"/>
                    <w:szCs w:val="18"/>
                    <w:lang w:val="es-ES"/>
                    <w14:ligatures w14:val="none"/>
                  </w:rPr>
                </w:pPr>
                <w:r w:rsidRPr="00712856">
                  <w:rPr>
                    <w:rFonts w:eastAsia="Calibri" w:cstheme="minorHAnsi"/>
                    <w:kern w:val="0"/>
                    <w:sz w:val="18"/>
                    <w:szCs w:val="18"/>
                    <w:lang w:val="es-ES"/>
                    <w14:ligatures w14:val="none"/>
                  </w:rPr>
                  <w:t>Los rangos de interpretación del ICET fueron ajustados con base en los valores reales observados durante el ejercicio de medición, así como en las particularidades operativas del Programa en Beneficio de las Comunidades (PBC). El análisis evidenció que, en la mayoría de los municipios productores, las inversiones sociales del PBC presentan coberturas poblacionales bajas y atomizadas, lo que limita el alcance masivo de los proyectos. Además, muchas intervenciones son de bajo presupuesto, corta duración y focalizadas en sectores específicos.</w:t>
                </w:r>
              </w:p>
              <w:p w14:paraId="4B4E6D8E" w14:textId="77777777" w:rsidR="00712856" w:rsidRPr="00712856" w:rsidRDefault="00712856" w:rsidP="00502893">
                <w:pPr>
                  <w:jc w:val="both"/>
                  <w:rPr>
                    <w:rFonts w:eastAsia="Calibri" w:cstheme="minorHAnsi"/>
                    <w:kern w:val="0"/>
                    <w:sz w:val="18"/>
                    <w:szCs w:val="18"/>
                    <w:lang w:val="es-ES"/>
                    <w14:ligatures w14:val="none"/>
                  </w:rPr>
                </w:pPr>
                <w:r w:rsidRPr="00712856">
                  <w:rPr>
                    <w:rFonts w:eastAsia="Calibri" w:cstheme="minorHAnsi"/>
                    <w:kern w:val="0"/>
                    <w:sz w:val="18"/>
                    <w:szCs w:val="18"/>
                    <w:lang w:val="es-ES"/>
                    <w14:ligatures w14:val="none"/>
                  </w:rPr>
                  <w:t>Por estas razones, establecer umbrales altos (como ≥50%) no reflejaría adecuadamente el comportamiento real del indicador y podría invisibilizar esfuerzos significativos realizados en territorios con alta pobreza y baja capacidad institucional. Los nuevos rangos propuestos permiten una clasificación más sensible, realista y útil para el monitoreo de la equidad territorial en la distribución de inversiones del sector.</w:t>
                </w:r>
              </w:p>
              <w:p w14:paraId="25E10532" w14:textId="63CE7E3D" w:rsidR="006238AE" w:rsidRPr="00DD20DE" w:rsidRDefault="00712856" w:rsidP="00502893">
                <w:pPr>
                  <w:widowControl w:val="0"/>
                  <w:autoSpaceDE w:val="0"/>
                  <w:autoSpaceDN w:val="0"/>
                  <w:spacing w:after="0" w:line="240" w:lineRule="auto"/>
                  <w:jc w:val="both"/>
                  <w:rPr>
                    <w:rFonts w:eastAsia="Arial MT" w:cstheme="minorHAnsi"/>
                    <w:b/>
                    <w:kern w:val="0"/>
                    <w:sz w:val="18"/>
                    <w:szCs w:val="18"/>
                    <w:lang w:val="es-ES"/>
                    <w14:ligatures w14:val="none"/>
                  </w:rPr>
                </w:pPr>
                <w:r w:rsidRPr="00712856">
                  <w:rPr>
                    <w:rFonts w:eastAsia="Calibri" w:cstheme="minorHAnsi"/>
                    <w:kern w:val="0"/>
                    <w:sz w:val="18"/>
                    <w:szCs w:val="18"/>
                    <w:lang w:val="es-ES"/>
                    <w14:ligatures w14:val="none"/>
                  </w:rPr>
                  <w:t>Adicionalmente, se reconoce que una mejora futura del indicador podría incluir información sobre la sostenibilidad de los proyectos en el tiempo, es decir, si las inversiones realizadas continúan operando y generando beneficios en la actualidad. Sin embargo, debido a la falta de datos públicos y estandarizados sobre el estado actual de funcionamiento de los proyectos, este componente no pudo ser incorporado en esta versión.</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lang w:val="es-ES"/>
            </w:rPr>
            <w:alias w:val="Bibliografía"/>
            <w:tag w:val="Bibliografía"/>
            <w:id w:val="1005787821"/>
            <w:placeholder>
              <w:docPart w:val="8F9DC2E2DF4748D59BCC64C2BBEA52CF"/>
            </w:placeholder>
          </w:sdtPr>
          <w:sdtEndPr>
            <w:rPr>
              <w:rFonts w:eastAsia="Calibri" w:cstheme="minorHAnsi"/>
              <w:color w:val="FF0000"/>
              <w:kern w:val="0"/>
              <w:sz w:val="18"/>
              <w:szCs w:val="18"/>
              <w14:ligatures w14:val="none"/>
            </w:rPr>
          </w:sdtEndPr>
          <w:sdtContent>
            <w:tc>
              <w:tcPr>
                <w:tcW w:w="0" w:type="auto"/>
                <w:gridSpan w:val="4"/>
              </w:tcPr>
              <w:p w14:paraId="1F4F1C95" w14:textId="4CE54717" w:rsidR="006F37A1" w:rsidRPr="006F37A1" w:rsidRDefault="006F37A1" w:rsidP="006F37A1">
                <w:pPr>
                  <w:pStyle w:val="Prrafodelista"/>
                  <w:numPr>
                    <w:ilvl w:val="0"/>
                    <w:numId w:val="16"/>
                  </w:numPr>
                  <w:spacing w:after="0"/>
                  <w:jc w:val="both"/>
                  <w:rPr>
                    <w:sz w:val="18"/>
                    <w:szCs w:val="18"/>
                    <w:lang w:val="es-ES"/>
                  </w:rPr>
                </w:pPr>
                <w:r w:rsidRPr="006F37A1">
                  <w:rPr>
                    <w:sz w:val="18"/>
                    <w:szCs w:val="18"/>
                    <w:lang w:val="es-ES"/>
                  </w:rPr>
                  <w:t>Agencia Nacional de Hidrocarburos – ANH. (s.f.). Guía metodológica interactiva de los Programas en Beneficio de las Comunidades – PBC. https://anh.gov.co/documents/711/Guia_Metodologica_Interactiva_PBC.pdf</w:t>
                </w:r>
              </w:p>
              <w:p w14:paraId="0BAD879A" w14:textId="0F6367E7" w:rsidR="006F37A1" w:rsidRPr="006F37A1" w:rsidRDefault="006F37A1" w:rsidP="006F37A1">
                <w:pPr>
                  <w:pStyle w:val="Prrafodelista"/>
                  <w:numPr>
                    <w:ilvl w:val="0"/>
                    <w:numId w:val="16"/>
                  </w:numPr>
                  <w:spacing w:after="0"/>
                  <w:jc w:val="both"/>
                  <w:rPr>
                    <w:sz w:val="18"/>
                    <w:szCs w:val="18"/>
                    <w:lang w:val="es-ES"/>
                  </w:rPr>
                </w:pPr>
                <w:r w:rsidRPr="006F37A1">
                  <w:rPr>
                    <w:sz w:val="18"/>
                    <w:szCs w:val="18"/>
                    <w:lang w:val="es-ES"/>
                  </w:rPr>
                  <w:t>Agencia Nacional de Hidrocarburos – ANH. (s.f.). Línea de base de los Programas en Beneficio de las Comunidades – PBC. https://anh.gov.co/documents/708/L%C3%ADnea_de_base_PBC.pdf</w:t>
                </w:r>
              </w:p>
              <w:p w14:paraId="4AA3E778" w14:textId="00CED815" w:rsidR="006F37A1" w:rsidRPr="006F37A1" w:rsidRDefault="006F37A1" w:rsidP="006F37A1">
                <w:pPr>
                  <w:pStyle w:val="Prrafodelista"/>
                  <w:numPr>
                    <w:ilvl w:val="0"/>
                    <w:numId w:val="16"/>
                  </w:numPr>
                  <w:spacing w:after="0"/>
                  <w:jc w:val="both"/>
                  <w:rPr>
                    <w:sz w:val="18"/>
                    <w:szCs w:val="18"/>
                    <w:lang w:val="es-ES"/>
                  </w:rPr>
                </w:pPr>
                <w:r w:rsidRPr="006F37A1">
                  <w:rPr>
                    <w:sz w:val="18"/>
                    <w:szCs w:val="18"/>
                    <w:lang w:val="es-ES"/>
                  </w:rPr>
                  <w:t xml:space="preserve">Bennett, N. J., &amp; </w:t>
                </w:r>
                <w:proofErr w:type="spellStart"/>
                <w:r w:rsidRPr="006F37A1">
                  <w:rPr>
                    <w:sz w:val="18"/>
                    <w:szCs w:val="18"/>
                    <w:lang w:val="es-ES"/>
                  </w:rPr>
                  <w:t>Satterfield</w:t>
                </w:r>
                <w:proofErr w:type="spellEnd"/>
                <w:r w:rsidRPr="006F37A1">
                  <w:rPr>
                    <w:sz w:val="18"/>
                    <w:szCs w:val="18"/>
                    <w:lang w:val="es-ES"/>
                  </w:rPr>
                  <w:t xml:space="preserve">, T. (2018). </w:t>
                </w:r>
                <w:proofErr w:type="spellStart"/>
                <w:r w:rsidRPr="006F37A1">
                  <w:rPr>
                    <w:sz w:val="18"/>
                    <w:szCs w:val="18"/>
                    <w:lang w:val="es-ES"/>
                  </w:rPr>
                  <w:t>Environmental</w:t>
                </w:r>
                <w:proofErr w:type="spellEnd"/>
                <w:r w:rsidRPr="006F37A1">
                  <w:rPr>
                    <w:sz w:val="18"/>
                    <w:szCs w:val="18"/>
                    <w:lang w:val="es-ES"/>
                  </w:rPr>
                  <w:t xml:space="preserve"> </w:t>
                </w:r>
                <w:proofErr w:type="spellStart"/>
                <w:r w:rsidRPr="006F37A1">
                  <w:rPr>
                    <w:sz w:val="18"/>
                    <w:szCs w:val="18"/>
                    <w:lang w:val="es-ES"/>
                  </w:rPr>
                  <w:t>governance</w:t>
                </w:r>
                <w:proofErr w:type="spellEnd"/>
                <w:r w:rsidRPr="006F37A1">
                  <w:rPr>
                    <w:sz w:val="18"/>
                    <w:szCs w:val="18"/>
                    <w:lang w:val="es-ES"/>
                  </w:rPr>
                  <w:t xml:space="preserve">: A </w:t>
                </w:r>
                <w:proofErr w:type="spellStart"/>
                <w:r w:rsidRPr="006F37A1">
                  <w:rPr>
                    <w:sz w:val="18"/>
                    <w:szCs w:val="18"/>
                    <w:lang w:val="es-ES"/>
                  </w:rPr>
                  <w:t>practical</w:t>
                </w:r>
                <w:proofErr w:type="spellEnd"/>
                <w:r w:rsidRPr="006F37A1">
                  <w:rPr>
                    <w:sz w:val="18"/>
                    <w:szCs w:val="18"/>
                    <w:lang w:val="es-ES"/>
                  </w:rPr>
                  <w:t xml:space="preserve"> </w:t>
                </w:r>
                <w:proofErr w:type="spellStart"/>
                <w:r w:rsidRPr="006F37A1">
                  <w:rPr>
                    <w:sz w:val="18"/>
                    <w:szCs w:val="18"/>
                    <w:lang w:val="es-ES"/>
                  </w:rPr>
                  <w:t>framework</w:t>
                </w:r>
                <w:proofErr w:type="spellEnd"/>
                <w:r w:rsidRPr="006F37A1">
                  <w:rPr>
                    <w:sz w:val="18"/>
                    <w:szCs w:val="18"/>
                    <w:lang w:val="es-ES"/>
                  </w:rPr>
                  <w:t xml:space="preserve"> </w:t>
                </w:r>
                <w:proofErr w:type="spellStart"/>
                <w:r w:rsidRPr="006F37A1">
                  <w:rPr>
                    <w:sz w:val="18"/>
                    <w:szCs w:val="18"/>
                    <w:lang w:val="es-ES"/>
                  </w:rPr>
                  <w:t>to</w:t>
                </w:r>
                <w:proofErr w:type="spellEnd"/>
                <w:r w:rsidRPr="006F37A1">
                  <w:rPr>
                    <w:sz w:val="18"/>
                    <w:szCs w:val="18"/>
                    <w:lang w:val="es-ES"/>
                  </w:rPr>
                  <w:t xml:space="preserve"> guide </w:t>
                </w:r>
                <w:proofErr w:type="spellStart"/>
                <w:r w:rsidRPr="006F37A1">
                  <w:rPr>
                    <w:sz w:val="18"/>
                    <w:szCs w:val="18"/>
                    <w:lang w:val="es-ES"/>
                  </w:rPr>
                  <w:t>design</w:t>
                </w:r>
                <w:proofErr w:type="spellEnd"/>
                <w:r w:rsidRPr="006F37A1">
                  <w:rPr>
                    <w:sz w:val="18"/>
                    <w:szCs w:val="18"/>
                    <w:lang w:val="es-ES"/>
                  </w:rPr>
                  <w:t xml:space="preserve">, </w:t>
                </w:r>
                <w:proofErr w:type="spellStart"/>
                <w:r w:rsidRPr="006F37A1">
                  <w:rPr>
                    <w:sz w:val="18"/>
                    <w:szCs w:val="18"/>
                    <w:lang w:val="es-ES"/>
                  </w:rPr>
                  <w:t>evaluation</w:t>
                </w:r>
                <w:proofErr w:type="spellEnd"/>
                <w:r w:rsidRPr="006F37A1">
                  <w:rPr>
                    <w:sz w:val="18"/>
                    <w:szCs w:val="18"/>
                    <w:lang w:val="es-ES"/>
                  </w:rPr>
                  <w:t xml:space="preserve">, and </w:t>
                </w:r>
                <w:proofErr w:type="spellStart"/>
                <w:r w:rsidRPr="006F37A1">
                  <w:rPr>
                    <w:sz w:val="18"/>
                    <w:szCs w:val="18"/>
                    <w:lang w:val="es-ES"/>
                  </w:rPr>
                  <w:t>analysis</w:t>
                </w:r>
                <w:proofErr w:type="spellEnd"/>
                <w:r w:rsidRPr="006F37A1">
                  <w:rPr>
                    <w:sz w:val="18"/>
                    <w:szCs w:val="18"/>
                    <w:lang w:val="es-ES"/>
                  </w:rPr>
                  <w:t xml:space="preserve">. </w:t>
                </w:r>
                <w:proofErr w:type="spellStart"/>
                <w:r w:rsidRPr="006F37A1">
                  <w:rPr>
                    <w:sz w:val="18"/>
                    <w:szCs w:val="18"/>
                    <w:lang w:val="es-ES"/>
                  </w:rPr>
                  <w:t>Conservation</w:t>
                </w:r>
                <w:proofErr w:type="spellEnd"/>
                <w:r w:rsidRPr="006F37A1">
                  <w:rPr>
                    <w:sz w:val="18"/>
                    <w:szCs w:val="18"/>
                    <w:lang w:val="es-ES"/>
                  </w:rPr>
                  <w:t xml:space="preserve"> </w:t>
                </w:r>
                <w:proofErr w:type="spellStart"/>
                <w:r w:rsidRPr="006F37A1">
                  <w:rPr>
                    <w:sz w:val="18"/>
                    <w:szCs w:val="18"/>
                    <w:lang w:val="es-ES"/>
                  </w:rPr>
                  <w:t>Letters</w:t>
                </w:r>
                <w:proofErr w:type="spellEnd"/>
                <w:r w:rsidRPr="006F37A1">
                  <w:rPr>
                    <w:sz w:val="18"/>
                    <w:szCs w:val="18"/>
                    <w:lang w:val="es-ES"/>
                  </w:rPr>
                  <w:t>, 11(6), 1–13. https://doi.org/10.1111/conl.12600</w:t>
                </w:r>
              </w:p>
              <w:p w14:paraId="4B6EAF59" w14:textId="0CF3D5B7" w:rsidR="006238AE" w:rsidRPr="006F37A1" w:rsidRDefault="006F37A1" w:rsidP="006F37A1">
                <w:pPr>
                  <w:pStyle w:val="Prrafodelista"/>
                  <w:widowControl w:val="0"/>
                  <w:numPr>
                    <w:ilvl w:val="0"/>
                    <w:numId w:val="16"/>
                  </w:numPr>
                  <w:autoSpaceDE w:val="0"/>
                  <w:autoSpaceDN w:val="0"/>
                  <w:spacing w:after="0" w:line="240" w:lineRule="auto"/>
                  <w:jc w:val="both"/>
                  <w:rPr>
                    <w:rFonts w:eastAsia="Arial MT" w:cstheme="minorHAnsi"/>
                    <w:kern w:val="0"/>
                    <w:sz w:val="18"/>
                    <w:szCs w:val="18"/>
                    <w:lang w:val="es-ES"/>
                    <w14:ligatures w14:val="none"/>
                  </w:rPr>
                </w:pPr>
                <w:r w:rsidRPr="006F37A1">
                  <w:rPr>
                    <w:sz w:val="18"/>
                    <w:szCs w:val="18"/>
                    <w:lang w:val="es-ES"/>
                  </w:rPr>
                  <w:t>Restrepo Botero, D. I., &amp; Peña Galeano, C. A. (2018). Territorios en disputa: Tensiones entre «</w:t>
                </w:r>
                <w:proofErr w:type="spellStart"/>
                <w:r w:rsidRPr="006F37A1">
                  <w:rPr>
                    <w:sz w:val="18"/>
                    <w:szCs w:val="18"/>
                    <w:lang w:val="es-ES"/>
                  </w:rPr>
                  <w:t>extractivismo</w:t>
                </w:r>
                <w:proofErr w:type="spellEnd"/>
                <w:r w:rsidRPr="006F37A1">
                  <w:rPr>
                    <w:sz w:val="18"/>
                    <w:szCs w:val="18"/>
                    <w:lang w:val="es-ES"/>
                  </w:rPr>
                  <w:t xml:space="preserve">», derechos étnicos, gobiernos locales y medio ambiente en Bolivia, Colombia, Ecuador y Perú. International </w:t>
                </w:r>
                <w:proofErr w:type="spellStart"/>
                <w:r w:rsidRPr="006F37A1">
                  <w:rPr>
                    <w:sz w:val="18"/>
                    <w:szCs w:val="18"/>
                    <w:lang w:val="es-ES"/>
                  </w:rPr>
                  <w:t>Development</w:t>
                </w:r>
                <w:proofErr w:type="spellEnd"/>
                <w:r w:rsidRPr="006F37A1">
                  <w:rPr>
                    <w:sz w:val="18"/>
                    <w:szCs w:val="18"/>
                    <w:lang w:val="es-ES"/>
                  </w:rPr>
                  <w:t xml:space="preserve"> </w:t>
                </w:r>
                <w:proofErr w:type="spellStart"/>
                <w:r w:rsidRPr="006F37A1">
                  <w:rPr>
                    <w:sz w:val="18"/>
                    <w:szCs w:val="18"/>
                    <w:lang w:val="es-ES"/>
                  </w:rPr>
                  <w:t>Policy</w:t>
                </w:r>
                <w:proofErr w:type="spellEnd"/>
                <w:r w:rsidRPr="006F37A1">
                  <w:rPr>
                    <w:sz w:val="18"/>
                    <w:szCs w:val="18"/>
                    <w:lang w:val="es-ES"/>
                  </w:rPr>
                  <w:t xml:space="preserve"> | </w:t>
                </w:r>
                <w:proofErr w:type="spellStart"/>
                <w:r w:rsidRPr="006F37A1">
                  <w:rPr>
                    <w:sz w:val="18"/>
                    <w:szCs w:val="18"/>
                    <w:lang w:val="es-ES"/>
                  </w:rPr>
                  <w:t>Revue</w:t>
                </w:r>
                <w:proofErr w:type="spellEnd"/>
                <w:r w:rsidRPr="006F37A1">
                  <w:rPr>
                    <w:sz w:val="18"/>
                    <w:szCs w:val="18"/>
                    <w:lang w:val="es-ES"/>
                  </w:rPr>
                  <w:t xml:space="preserve"> </w:t>
                </w:r>
                <w:proofErr w:type="spellStart"/>
                <w:r w:rsidRPr="006F37A1">
                  <w:rPr>
                    <w:sz w:val="18"/>
                    <w:szCs w:val="18"/>
                    <w:lang w:val="es-ES"/>
                  </w:rPr>
                  <w:t>internationale</w:t>
                </w:r>
                <w:proofErr w:type="spellEnd"/>
                <w:r w:rsidRPr="006F37A1">
                  <w:rPr>
                    <w:sz w:val="18"/>
                    <w:szCs w:val="18"/>
                    <w:lang w:val="es-ES"/>
                  </w:rPr>
                  <w:t xml:space="preserve"> de </w:t>
                </w:r>
                <w:proofErr w:type="spellStart"/>
                <w:r w:rsidRPr="006F37A1">
                  <w:rPr>
                    <w:sz w:val="18"/>
                    <w:szCs w:val="18"/>
                    <w:lang w:val="es-ES"/>
                  </w:rPr>
                  <w:t>politique</w:t>
                </w:r>
                <w:proofErr w:type="spellEnd"/>
                <w:r w:rsidRPr="006F37A1">
                  <w:rPr>
                    <w:sz w:val="18"/>
                    <w:szCs w:val="18"/>
                    <w:lang w:val="es-ES"/>
                  </w:rPr>
                  <w:t xml:space="preserve"> de </w:t>
                </w:r>
                <w:proofErr w:type="spellStart"/>
                <w:r w:rsidRPr="006F37A1">
                  <w:rPr>
                    <w:sz w:val="18"/>
                    <w:szCs w:val="18"/>
                    <w:lang w:val="es-ES"/>
                  </w:rPr>
                  <w:t>développement</w:t>
                </w:r>
                <w:proofErr w:type="spellEnd"/>
                <w:r w:rsidRPr="006F37A1">
                  <w:rPr>
                    <w:sz w:val="18"/>
                    <w:szCs w:val="18"/>
                    <w:lang w:val="es-ES"/>
                  </w:rPr>
                  <w:t>, 10(10.1). https://doi.org/10.4000/poldev.2508</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4E69FFBB" w:rsidR="006238AE" w:rsidRPr="00DD20DE" w:rsidRDefault="006F37A1"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27/03/205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8909AD3" w:rsidR="006238AE" w:rsidRPr="00DD20DE" w:rsidRDefault="006F37A1"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4559F02E" w:rsidR="006238AE" w:rsidRPr="00DD20DE" w:rsidRDefault="00A159E4"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Laura Paola Rincón</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7BDA8806" w:rsidR="006238AE" w:rsidRPr="00DD20DE" w:rsidRDefault="00A159E4"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0"/>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641CA" w14:textId="77777777" w:rsidR="009D6E93" w:rsidRDefault="009D6E93" w:rsidP="00D66A17">
      <w:pPr>
        <w:spacing w:after="0" w:line="240" w:lineRule="auto"/>
      </w:pPr>
      <w:r>
        <w:separator/>
      </w:r>
    </w:p>
  </w:endnote>
  <w:endnote w:type="continuationSeparator" w:id="0">
    <w:p w14:paraId="65BE2AEC" w14:textId="77777777" w:rsidR="009D6E93" w:rsidRDefault="009D6E93"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A129D" w14:textId="77777777" w:rsidR="009D6E93" w:rsidRDefault="009D6E93" w:rsidP="00D66A17">
      <w:pPr>
        <w:spacing w:after="0" w:line="240" w:lineRule="auto"/>
      </w:pPr>
      <w:r>
        <w:separator/>
      </w:r>
    </w:p>
  </w:footnote>
  <w:footnote w:type="continuationSeparator" w:id="0">
    <w:p w14:paraId="77AB43D3" w14:textId="77777777" w:rsidR="009D6E93" w:rsidRDefault="009D6E93"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1" w15:restartNumberingAfterBreak="0">
    <w:nsid w:val="1F2E5D36"/>
    <w:multiLevelType w:val="multilevel"/>
    <w:tmpl w:val="6A9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E2C46"/>
    <w:multiLevelType w:val="hybridMultilevel"/>
    <w:tmpl w:val="5E8C82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E1055F"/>
    <w:multiLevelType w:val="hybridMultilevel"/>
    <w:tmpl w:val="6FCC82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35B946DB"/>
    <w:multiLevelType w:val="multilevel"/>
    <w:tmpl w:val="FDF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64233"/>
    <w:multiLevelType w:val="hybridMultilevel"/>
    <w:tmpl w:val="095AFAF6"/>
    <w:lvl w:ilvl="0" w:tplc="FF72729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AF74B3F"/>
    <w:multiLevelType w:val="hybridMultilevel"/>
    <w:tmpl w:val="DB889D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4219771B"/>
    <w:multiLevelType w:val="hybridMultilevel"/>
    <w:tmpl w:val="2A72E1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944241"/>
    <w:multiLevelType w:val="hybridMultilevel"/>
    <w:tmpl w:val="FE107A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4261AED"/>
    <w:multiLevelType w:val="hybridMultilevel"/>
    <w:tmpl w:val="586A2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DF37A04"/>
    <w:multiLevelType w:val="hybridMultilevel"/>
    <w:tmpl w:val="9DFE8E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5D15C77"/>
    <w:multiLevelType w:val="hybridMultilevel"/>
    <w:tmpl w:val="02BC2B88"/>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8A41CD5"/>
    <w:multiLevelType w:val="hybridMultilevel"/>
    <w:tmpl w:val="AF6AFE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64171C"/>
    <w:multiLevelType w:val="hybridMultilevel"/>
    <w:tmpl w:val="9216E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1231CFF"/>
    <w:multiLevelType w:val="hybridMultilevel"/>
    <w:tmpl w:val="1B7CCBD8"/>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9D76FEB"/>
    <w:multiLevelType w:val="hybridMultilevel"/>
    <w:tmpl w:val="D5B4E3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8003216">
    <w:abstractNumId w:val="0"/>
  </w:num>
  <w:num w:numId="2" w16cid:durableId="1950771793">
    <w:abstractNumId w:val="13"/>
  </w:num>
  <w:num w:numId="3" w16cid:durableId="521016417">
    <w:abstractNumId w:val="14"/>
  </w:num>
  <w:num w:numId="4" w16cid:durableId="1939635818">
    <w:abstractNumId w:val="5"/>
  </w:num>
  <w:num w:numId="5" w16cid:durableId="734400973">
    <w:abstractNumId w:val="2"/>
  </w:num>
  <w:num w:numId="6" w16cid:durableId="579368753">
    <w:abstractNumId w:val="11"/>
  </w:num>
  <w:num w:numId="7" w16cid:durableId="666633903">
    <w:abstractNumId w:val="3"/>
  </w:num>
  <w:num w:numId="8" w16cid:durableId="1035540088">
    <w:abstractNumId w:val="6"/>
  </w:num>
  <w:num w:numId="9" w16cid:durableId="710543510">
    <w:abstractNumId w:val="4"/>
  </w:num>
  <w:num w:numId="10" w16cid:durableId="70472481">
    <w:abstractNumId w:val="1"/>
  </w:num>
  <w:num w:numId="11" w16cid:durableId="1665279511">
    <w:abstractNumId w:val="12"/>
  </w:num>
  <w:num w:numId="12" w16cid:durableId="2086803942">
    <w:abstractNumId w:val="7"/>
  </w:num>
  <w:num w:numId="13" w16cid:durableId="1695618243">
    <w:abstractNumId w:val="8"/>
  </w:num>
  <w:num w:numId="14" w16cid:durableId="894198332">
    <w:abstractNumId w:val="10"/>
  </w:num>
  <w:num w:numId="15" w16cid:durableId="2044360274">
    <w:abstractNumId w:val="15"/>
  </w:num>
  <w:num w:numId="16" w16cid:durableId="1396314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77011"/>
    <w:rsid w:val="000B5F8E"/>
    <w:rsid w:val="000D6A72"/>
    <w:rsid w:val="00121B0C"/>
    <w:rsid w:val="0012687A"/>
    <w:rsid w:val="001B0295"/>
    <w:rsid w:val="00292249"/>
    <w:rsid w:val="00292828"/>
    <w:rsid w:val="00302D19"/>
    <w:rsid w:val="0030436F"/>
    <w:rsid w:val="00353E30"/>
    <w:rsid w:val="0036520A"/>
    <w:rsid w:val="00396664"/>
    <w:rsid w:val="003A5915"/>
    <w:rsid w:val="00410632"/>
    <w:rsid w:val="0045267D"/>
    <w:rsid w:val="00473E7E"/>
    <w:rsid w:val="004F43D1"/>
    <w:rsid w:val="00502893"/>
    <w:rsid w:val="00512E87"/>
    <w:rsid w:val="005133CE"/>
    <w:rsid w:val="00547C78"/>
    <w:rsid w:val="0055042D"/>
    <w:rsid w:val="00575317"/>
    <w:rsid w:val="00575CDD"/>
    <w:rsid w:val="005963DE"/>
    <w:rsid w:val="005B6A4D"/>
    <w:rsid w:val="005C69BF"/>
    <w:rsid w:val="005D0865"/>
    <w:rsid w:val="005D29D7"/>
    <w:rsid w:val="005F02EE"/>
    <w:rsid w:val="006137DF"/>
    <w:rsid w:val="006238AE"/>
    <w:rsid w:val="006A5510"/>
    <w:rsid w:val="006F37A1"/>
    <w:rsid w:val="00712856"/>
    <w:rsid w:val="00742A61"/>
    <w:rsid w:val="00754211"/>
    <w:rsid w:val="007B2B37"/>
    <w:rsid w:val="007C4587"/>
    <w:rsid w:val="008B4999"/>
    <w:rsid w:val="009472A2"/>
    <w:rsid w:val="009B1F7B"/>
    <w:rsid w:val="009D6E93"/>
    <w:rsid w:val="00A05DFA"/>
    <w:rsid w:val="00A108D7"/>
    <w:rsid w:val="00A159E4"/>
    <w:rsid w:val="00A978F8"/>
    <w:rsid w:val="00AD26F2"/>
    <w:rsid w:val="00AD2B84"/>
    <w:rsid w:val="00AD76FA"/>
    <w:rsid w:val="00B25930"/>
    <w:rsid w:val="00B424D4"/>
    <w:rsid w:val="00B558B2"/>
    <w:rsid w:val="00B77483"/>
    <w:rsid w:val="00BD2E18"/>
    <w:rsid w:val="00BE7471"/>
    <w:rsid w:val="00C330C1"/>
    <w:rsid w:val="00C44EFA"/>
    <w:rsid w:val="00C85D65"/>
    <w:rsid w:val="00D103C1"/>
    <w:rsid w:val="00D66A17"/>
    <w:rsid w:val="00D8300E"/>
    <w:rsid w:val="00DD20DE"/>
    <w:rsid w:val="00DF0A42"/>
    <w:rsid w:val="00E04486"/>
    <w:rsid w:val="00E54A32"/>
    <w:rsid w:val="00EB6593"/>
    <w:rsid w:val="00ED66BB"/>
    <w:rsid w:val="00EE4317"/>
    <w:rsid w:val="00F04E13"/>
    <w:rsid w:val="00F2348C"/>
    <w:rsid w:val="00F306AC"/>
    <w:rsid w:val="00F62EC7"/>
    <w:rsid w:val="00F75501"/>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Estilo21">
    <w:name w:val="Estilo21"/>
    <w:basedOn w:val="Tablanormal"/>
    <w:uiPriority w:val="99"/>
    <w:rsid w:val="008B4999"/>
    <w:pPr>
      <w:spacing w:after="240" w:line="240" w:lineRule="auto"/>
      <w:jc w:val="center"/>
    </w:pPr>
    <w:rPr>
      <w:rFonts w:ascii="Gadugi" w:eastAsia="Arial Narrow" w:hAnsi="Gadugi" w:cs="Times New Roman"/>
      <w:kern w:val="0"/>
      <w:sz w:val="20"/>
      <w:szCs w:val="20"/>
      <w:lang w:eastAsia="es-CO"/>
      <w14:ligatures w14:val="none"/>
    </w:rPr>
    <w:tblPr>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Pr>
    <w:trPr>
      <w:jc w:val="center"/>
    </w:trPr>
    <w:tcPr>
      <w:vAlign w:val="center"/>
    </w:tcPr>
    <w:tblStylePr w:type="firstRow">
      <w:rPr>
        <w:b/>
        <w:color w:val="FFFFFF" w:themeColor="background1"/>
      </w:rPr>
      <w:tblPr/>
      <w:trPr>
        <w:cantSplit/>
        <w:tblHeader/>
      </w:trPr>
      <w:tcPr>
        <w:shd w:val="clear" w:color="auto" w:fill="156082" w:themeFill="accent1"/>
        <w:vAlign w:val="center"/>
      </w:tcPr>
    </w:tblStylePr>
  </w:style>
  <w:style w:type="character" w:styleId="Hipervnculo">
    <w:name w:val="Hyperlink"/>
    <w:basedOn w:val="Fuentedeprrafopredeter"/>
    <w:uiPriority w:val="99"/>
    <w:unhideWhenUsed/>
    <w:rsid w:val="00AD76FA"/>
    <w:rPr>
      <w:color w:val="467886" w:themeColor="hyperlink"/>
      <w:u w:val="single"/>
    </w:rPr>
  </w:style>
  <w:style w:type="character" w:styleId="Mencinsinresolver">
    <w:name w:val="Unresolved Mention"/>
    <w:basedOn w:val="Fuentedeprrafopredeter"/>
    <w:uiPriority w:val="99"/>
    <w:semiHidden/>
    <w:unhideWhenUsed/>
    <w:rsid w:val="00AD76FA"/>
    <w:rPr>
      <w:color w:val="605E5C"/>
      <w:shd w:val="clear" w:color="auto" w:fill="E1DFDD"/>
    </w:rPr>
  </w:style>
  <w:style w:type="table" w:styleId="Tabladelista4-nfasis6">
    <w:name w:val="List Table 4 Accent 6"/>
    <w:basedOn w:val="Tablanormal"/>
    <w:uiPriority w:val="49"/>
    <w:rsid w:val="006137DF"/>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156541">
      <w:bodyDiv w:val="1"/>
      <w:marLeft w:val="0"/>
      <w:marRight w:val="0"/>
      <w:marTop w:val="0"/>
      <w:marBottom w:val="0"/>
      <w:divBdr>
        <w:top w:val="none" w:sz="0" w:space="0" w:color="auto"/>
        <w:left w:val="none" w:sz="0" w:space="0" w:color="auto"/>
        <w:bottom w:val="none" w:sz="0" w:space="0" w:color="auto"/>
        <w:right w:val="none" w:sz="0" w:space="0" w:color="auto"/>
      </w:divBdr>
    </w:div>
    <w:div w:id="257257888">
      <w:bodyDiv w:val="1"/>
      <w:marLeft w:val="0"/>
      <w:marRight w:val="0"/>
      <w:marTop w:val="0"/>
      <w:marBottom w:val="0"/>
      <w:divBdr>
        <w:top w:val="none" w:sz="0" w:space="0" w:color="auto"/>
        <w:left w:val="none" w:sz="0" w:space="0" w:color="auto"/>
        <w:bottom w:val="none" w:sz="0" w:space="0" w:color="auto"/>
        <w:right w:val="none" w:sz="0" w:space="0" w:color="auto"/>
      </w:divBdr>
    </w:div>
    <w:div w:id="312952047">
      <w:bodyDiv w:val="1"/>
      <w:marLeft w:val="0"/>
      <w:marRight w:val="0"/>
      <w:marTop w:val="0"/>
      <w:marBottom w:val="0"/>
      <w:divBdr>
        <w:top w:val="none" w:sz="0" w:space="0" w:color="auto"/>
        <w:left w:val="none" w:sz="0" w:space="0" w:color="auto"/>
        <w:bottom w:val="none" w:sz="0" w:space="0" w:color="auto"/>
        <w:right w:val="none" w:sz="0" w:space="0" w:color="auto"/>
      </w:divBdr>
    </w:div>
    <w:div w:id="338777838">
      <w:bodyDiv w:val="1"/>
      <w:marLeft w:val="0"/>
      <w:marRight w:val="0"/>
      <w:marTop w:val="0"/>
      <w:marBottom w:val="0"/>
      <w:divBdr>
        <w:top w:val="none" w:sz="0" w:space="0" w:color="auto"/>
        <w:left w:val="none" w:sz="0" w:space="0" w:color="auto"/>
        <w:bottom w:val="none" w:sz="0" w:space="0" w:color="auto"/>
        <w:right w:val="none" w:sz="0" w:space="0" w:color="auto"/>
      </w:divBdr>
    </w:div>
    <w:div w:id="472912285">
      <w:bodyDiv w:val="1"/>
      <w:marLeft w:val="0"/>
      <w:marRight w:val="0"/>
      <w:marTop w:val="0"/>
      <w:marBottom w:val="0"/>
      <w:divBdr>
        <w:top w:val="none" w:sz="0" w:space="0" w:color="auto"/>
        <w:left w:val="none" w:sz="0" w:space="0" w:color="auto"/>
        <w:bottom w:val="none" w:sz="0" w:space="0" w:color="auto"/>
        <w:right w:val="none" w:sz="0" w:space="0" w:color="auto"/>
      </w:divBdr>
    </w:div>
    <w:div w:id="491025649">
      <w:bodyDiv w:val="1"/>
      <w:marLeft w:val="0"/>
      <w:marRight w:val="0"/>
      <w:marTop w:val="0"/>
      <w:marBottom w:val="0"/>
      <w:divBdr>
        <w:top w:val="none" w:sz="0" w:space="0" w:color="auto"/>
        <w:left w:val="none" w:sz="0" w:space="0" w:color="auto"/>
        <w:bottom w:val="none" w:sz="0" w:space="0" w:color="auto"/>
        <w:right w:val="none" w:sz="0" w:space="0" w:color="auto"/>
      </w:divBdr>
    </w:div>
    <w:div w:id="492110125">
      <w:bodyDiv w:val="1"/>
      <w:marLeft w:val="0"/>
      <w:marRight w:val="0"/>
      <w:marTop w:val="0"/>
      <w:marBottom w:val="0"/>
      <w:divBdr>
        <w:top w:val="none" w:sz="0" w:space="0" w:color="auto"/>
        <w:left w:val="none" w:sz="0" w:space="0" w:color="auto"/>
        <w:bottom w:val="none" w:sz="0" w:space="0" w:color="auto"/>
        <w:right w:val="none" w:sz="0" w:space="0" w:color="auto"/>
      </w:divBdr>
    </w:div>
    <w:div w:id="537671180">
      <w:bodyDiv w:val="1"/>
      <w:marLeft w:val="0"/>
      <w:marRight w:val="0"/>
      <w:marTop w:val="0"/>
      <w:marBottom w:val="0"/>
      <w:divBdr>
        <w:top w:val="none" w:sz="0" w:space="0" w:color="auto"/>
        <w:left w:val="none" w:sz="0" w:space="0" w:color="auto"/>
        <w:bottom w:val="none" w:sz="0" w:space="0" w:color="auto"/>
        <w:right w:val="none" w:sz="0" w:space="0" w:color="auto"/>
      </w:divBdr>
    </w:div>
    <w:div w:id="817916140">
      <w:bodyDiv w:val="1"/>
      <w:marLeft w:val="0"/>
      <w:marRight w:val="0"/>
      <w:marTop w:val="0"/>
      <w:marBottom w:val="0"/>
      <w:divBdr>
        <w:top w:val="none" w:sz="0" w:space="0" w:color="auto"/>
        <w:left w:val="none" w:sz="0" w:space="0" w:color="auto"/>
        <w:bottom w:val="none" w:sz="0" w:space="0" w:color="auto"/>
        <w:right w:val="none" w:sz="0" w:space="0" w:color="auto"/>
      </w:divBdr>
    </w:div>
    <w:div w:id="854995625">
      <w:bodyDiv w:val="1"/>
      <w:marLeft w:val="0"/>
      <w:marRight w:val="0"/>
      <w:marTop w:val="0"/>
      <w:marBottom w:val="0"/>
      <w:divBdr>
        <w:top w:val="none" w:sz="0" w:space="0" w:color="auto"/>
        <w:left w:val="none" w:sz="0" w:space="0" w:color="auto"/>
        <w:bottom w:val="none" w:sz="0" w:space="0" w:color="auto"/>
        <w:right w:val="none" w:sz="0" w:space="0" w:color="auto"/>
      </w:divBdr>
    </w:div>
    <w:div w:id="861892508">
      <w:bodyDiv w:val="1"/>
      <w:marLeft w:val="0"/>
      <w:marRight w:val="0"/>
      <w:marTop w:val="0"/>
      <w:marBottom w:val="0"/>
      <w:divBdr>
        <w:top w:val="none" w:sz="0" w:space="0" w:color="auto"/>
        <w:left w:val="none" w:sz="0" w:space="0" w:color="auto"/>
        <w:bottom w:val="none" w:sz="0" w:space="0" w:color="auto"/>
        <w:right w:val="none" w:sz="0" w:space="0" w:color="auto"/>
      </w:divBdr>
    </w:div>
    <w:div w:id="901064642">
      <w:bodyDiv w:val="1"/>
      <w:marLeft w:val="0"/>
      <w:marRight w:val="0"/>
      <w:marTop w:val="0"/>
      <w:marBottom w:val="0"/>
      <w:divBdr>
        <w:top w:val="none" w:sz="0" w:space="0" w:color="auto"/>
        <w:left w:val="none" w:sz="0" w:space="0" w:color="auto"/>
        <w:bottom w:val="none" w:sz="0" w:space="0" w:color="auto"/>
        <w:right w:val="none" w:sz="0" w:space="0" w:color="auto"/>
      </w:divBdr>
    </w:div>
    <w:div w:id="1010178401">
      <w:bodyDiv w:val="1"/>
      <w:marLeft w:val="0"/>
      <w:marRight w:val="0"/>
      <w:marTop w:val="0"/>
      <w:marBottom w:val="0"/>
      <w:divBdr>
        <w:top w:val="none" w:sz="0" w:space="0" w:color="auto"/>
        <w:left w:val="none" w:sz="0" w:space="0" w:color="auto"/>
        <w:bottom w:val="none" w:sz="0" w:space="0" w:color="auto"/>
        <w:right w:val="none" w:sz="0" w:space="0" w:color="auto"/>
      </w:divBdr>
      <w:divsChild>
        <w:div w:id="1100678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115143">
      <w:bodyDiv w:val="1"/>
      <w:marLeft w:val="0"/>
      <w:marRight w:val="0"/>
      <w:marTop w:val="0"/>
      <w:marBottom w:val="0"/>
      <w:divBdr>
        <w:top w:val="none" w:sz="0" w:space="0" w:color="auto"/>
        <w:left w:val="none" w:sz="0" w:space="0" w:color="auto"/>
        <w:bottom w:val="none" w:sz="0" w:space="0" w:color="auto"/>
        <w:right w:val="none" w:sz="0" w:space="0" w:color="auto"/>
      </w:divBdr>
      <w:divsChild>
        <w:div w:id="96627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708963">
      <w:bodyDiv w:val="1"/>
      <w:marLeft w:val="0"/>
      <w:marRight w:val="0"/>
      <w:marTop w:val="0"/>
      <w:marBottom w:val="0"/>
      <w:divBdr>
        <w:top w:val="none" w:sz="0" w:space="0" w:color="auto"/>
        <w:left w:val="none" w:sz="0" w:space="0" w:color="auto"/>
        <w:bottom w:val="none" w:sz="0" w:space="0" w:color="auto"/>
        <w:right w:val="none" w:sz="0" w:space="0" w:color="auto"/>
      </w:divBdr>
    </w:div>
    <w:div w:id="1266379724">
      <w:bodyDiv w:val="1"/>
      <w:marLeft w:val="0"/>
      <w:marRight w:val="0"/>
      <w:marTop w:val="0"/>
      <w:marBottom w:val="0"/>
      <w:divBdr>
        <w:top w:val="none" w:sz="0" w:space="0" w:color="auto"/>
        <w:left w:val="none" w:sz="0" w:space="0" w:color="auto"/>
        <w:bottom w:val="none" w:sz="0" w:space="0" w:color="auto"/>
        <w:right w:val="none" w:sz="0" w:space="0" w:color="auto"/>
      </w:divBdr>
    </w:div>
    <w:div w:id="1288389239">
      <w:bodyDiv w:val="1"/>
      <w:marLeft w:val="0"/>
      <w:marRight w:val="0"/>
      <w:marTop w:val="0"/>
      <w:marBottom w:val="0"/>
      <w:divBdr>
        <w:top w:val="none" w:sz="0" w:space="0" w:color="auto"/>
        <w:left w:val="none" w:sz="0" w:space="0" w:color="auto"/>
        <w:bottom w:val="none" w:sz="0" w:space="0" w:color="auto"/>
        <w:right w:val="none" w:sz="0" w:space="0" w:color="auto"/>
      </w:divBdr>
    </w:div>
    <w:div w:id="1324121656">
      <w:bodyDiv w:val="1"/>
      <w:marLeft w:val="0"/>
      <w:marRight w:val="0"/>
      <w:marTop w:val="0"/>
      <w:marBottom w:val="0"/>
      <w:divBdr>
        <w:top w:val="none" w:sz="0" w:space="0" w:color="auto"/>
        <w:left w:val="none" w:sz="0" w:space="0" w:color="auto"/>
        <w:bottom w:val="none" w:sz="0" w:space="0" w:color="auto"/>
        <w:right w:val="none" w:sz="0" w:space="0" w:color="auto"/>
      </w:divBdr>
    </w:div>
    <w:div w:id="1472167298">
      <w:bodyDiv w:val="1"/>
      <w:marLeft w:val="0"/>
      <w:marRight w:val="0"/>
      <w:marTop w:val="0"/>
      <w:marBottom w:val="0"/>
      <w:divBdr>
        <w:top w:val="none" w:sz="0" w:space="0" w:color="auto"/>
        <w:left w:val="none" w:sz="0" w:space="0" w:color="auto"/>
        <w:bottom w:val="none" w:sz="0" w:space="0" w:color="auto"/>
        <w:right w:val="none" w:sz="0" w:space="0" w:color="auto"/>
      </w:divBdr>
    </w:div>
    <w:div w:id="1577933737">
      <w:bodyDiv w:val="1"/>
      <w:marLeft w:val="0"/>
      <w:marRight w:val="0"/>
      <w:marTop w:val="0"/>
      <w:marBottom w:val="0"/>
      <w:divBdr>
        <w:top w:val="none" w:sz="0" w:space="0" w:color="auto"/>
        <w:left w:val="none" w:sz="0" w:space="0" w:color="auto"/>
        <w:bottom w:val="none" w:sz="0" w:space="0" w:color="auto"/>
        <w:right w:val="none" w:sz="0" w:space="0" w:color="auto"/>
      </w:divBdr>
    </w:div>
    <w:div w:id="1633557106">
      <w:bodyDiv w:val="1"/>
      <w:marLeft w:val="0"/>
      <w:marRight w:val="0"/>
      <w:marTop w:val="0"/>
      <w:marBottom w:val="0"/>
      <w:divBdr>
        <w:top w:val="none" w:sz="0" w:space="0" w:color="auto"/>
        <w:left w:val="none" w:sz="0" w:space="0" w:color="auto"/>
        <w:bottom w:val="none" w:sz="0" w:space="0" w:color="auto"/>
        <w:right w:val="none" w:sz="0" w:space="0" w:color="auto"/>
      </w:divBdr>
    </w:div>
    <w:div w:id="1682243732">
      <w:bodyDiv w:val="1"/>
      <w:marLeft w:val="0"/>
      <w:marRight w:val="0"/>
      <w:marTop w:val="0"/>
      <w:marBottom w:val="0"/>
      <w:divBdr>
        <w:top w:val="none" w:sz="0" w:space="0" w:color="auto"/>
        <w:left w:val="none" w:sz="0" w:space="0" w:color="auto"/>
        <w:bottom w:val="none" w:sz="0" w:space="0" w:color="auto"/>
        <w:right w:val="none" w:sz="0" w:space="0" w:color="auto"/>
      </w:divBdr>
    </w:div>
    <w:div w:id="1738359775">
      <w:bodyDiv w:val="1"/>
      <w:marLeft w:val="0"/>
      <w:marRight w:val="0"/>
      <w:marTop w:val="0"/>
      <w:marBottom w:val="0"/>
      <w:divBdr>
        <w:top w:val="none" w:sz="0" w:space="0" w:color="auto"/>
        <w:left w:val="none" w:sz="0" w:space="0" w:color="auto"/>
        <w:bottom w:val="none" w:sz="0" w:space="0" w:color="auto"/>
        <w:right w:val="none" w:sz="0" w:space="0" w:color="auto"/>
      </w:divBdr>
    </w:div>
    <w:div w:id="1805810780">
      <w:bodyDiv w:val="1"/>
      <w:marLeft w:val="0"/>
      <w:marRight w:val="0"/>
      <w:marTop w:val="0"/>
      <w:marBottom w:val="0"/>
      <w:divBdr>
        <w:top w:val="none" w:sz="0" w:space="0" w:color="auto"/>
        <w:left w:val="none" w:sz="0" w:space="0" w:color="auto"/>
        <w:bottom w:val="none" w:sz="0" w:space="0" w:color="auto"/>
        <w:right w:val="none" w:sz="0" w:space="0" w:color="auto"/>
      </w:divBdr>
    </w:div>
    <w:div w:id="1813057537">
      <w:bodyDiv w:val="1"/>
      <w:marLeft w:val="0"/>
      <w:marRight w:val="0"/>
      <w:marTop w:val="0"/>
      <w:marBottom w:val="0"/>
      <w:divBdr>
        <w:top w:val="none" w:sz="0" w:space="0" w:color="auto"/>
        <w:left w:val="none" w:sz="0" w:space="0" w:color="auto"/>
        <w:bottom w:val="none" w:sz="0" w:space="0" w:color="auto"/>
        <w:right w:val="none" w:sz="0" w:space="0" w:color="auto"/>
      </w:divBdr>
    </w:div>
    <w:div w:id="210221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h.gov.co"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dane.gov.co"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ane.gov.co/index.php/estadisticas-por-tema/demografia-y-poblacion/proyecciones-de-poblacion"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047FF4"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047FF4"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047FF4"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047FF4"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047FF4"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5A45B63FDCD0416E98A3CDE0A4A53476"/>
        <w:category>
          <w:name w:val="General"/>
          <w:gallery w:val="placeholder"/>
        </w:category>
        <w:types>
          <w:type w:val="bbPlcHdr"/>
        </w:types>
        <w:behaviors>
          <w:behavior w:val="content"/>
        </w:behaviors>
        <w:guid w:val="{C3DE028E-7C90-4C94-9334-E52662209BC1}"/>
      </w:docPartPr>
      <w:docPartBody>
        <w:p w:rsidR="00AA7E42" w:rsidRDefault="00047FF4" w:rsidP="00047FF4">
          <w:pPr>
            <w:pStyle w:val="5A45B63FDCD0416E98A3CDE0A4A53476"/>
          </w:pPr>
          <w:r w:rsidRPr="00DD20DE">
            <w:rPr>
              <w:rFonts w:eastAsia="Calibri" w:cstheme="minorHAnsi"/>
              <w:color w:val="666666"/>
              <w:sz w:val="18"/>
              <w:szCs w:val="18"/>
              <w:lang w:val="es-ES"/>
            </w:rPr>
            <w:t>Haga clic o pulse aquí para describir la unidad de medida del indicador.</w:t>
          </w:r>
        </w:p>
      </w:docPartBody>
    </w:docPart>
    <w:docPart>
      <w:docPartPr>
        <w:name w:val="FD3453ED78974F57A6E22F88A676FE81"/>
        <w:category>
          <w:name w:val="General"/>
          <w:gallery w:val="placeholder"/>
        </w:category>
        <w:types>
          <w:type w:val="bbPlcHdr"/>
        </w:types>
        <w:behaviors>
          <w:behavior w:val="content"/>
        </w:behaviors>
        <w:guid w:val="{CC2610E7-9FB2-4F15-B063-FB5AD3D3B42C}"/>
      </w:docPartPr>
      <w:docPartBody>
        <w:p w:rsidR="00AA7E42" w:rsidRDefault="00047FF4" w:rsidP="00047FF4">
          <w:pPr>
            <w:pStyle w:val="FD3453ED78974F57A6E22F88A676FE8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B3E0CCA3E9DF4487BA3F8E20854FCB4D"/>
        <w:category>
          <w:name w:val="General"/>
          <w:gallery w:val="placeholder"/>
        </w:category>
        <w:types>
          <w:type w:val="bbPlcHdr"/>
        </w:types>
        <w:behaviors>
          <w:behavior w:val="content"/>
        </w:behaviors>
        <w:guid w:val="{41E89B73-B601-48EB-89BE-F5E51EBE8B02}"/>
      </w:docPartPr>
      <w:docPartBody>
        <w:p w:rsidR="00AA7E42" w:rsidRDefault="00047FF4" w:rsidP="00047FF4">
          <w:pPr>
            <w:pStyle w:val="B3E0CCA3E9DF4487BA3F8E20854FCB4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F42C6E8932F44E8DA36DC01DDE1DEA9D"/>
        <w:category>
          <w:name w:val="General"/>
          <w:gallery w:val="placeholder"/>
        </w:category>
        <w:types>
          <w:type w:val="bbPlcHdr"/>
        </w:types>
        <w:behaviors>
          <w:behavior w:val="content"/>
        </w:behaviors>
        <w:guid w:val="{8E1CCC30-232E-4328-ACF9-429716FFCF8D}"/>
      </w:docPartPr>
      <w:docPartBody>
        <w:p w:rsidR="00AA7E42" w:rsidRDefault="00047FF4" w:rsidP="00047FF4">
          <w:pPr>
            <w:pStyle w:val="F42C6E8932F44E8DA36DC01DDE1DEA9D"/>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C0D17364131640FF92705DE123D8CBCC"/>
        <w:category>
          <w:name w:val="General"/>
          <w:gallery w:val="placeholder"/>
        </w:category>
        <w:types>
          <w:type w:val="bbPlcHdr"/>
        </w:types>
        <w:behaviors>
          <w:behavior w:val="content"/>
        </w:behaviors>
        <w:guid w:val="{D6CC1D03-70B3-4500-A371-165D95A3B1FB}"/>
      </w:docPartPr>
      <w:docPartBody>
        <w:p w:rsidR="00AA7E42" w:rsidRDefault="00047FF4" w:rsidP="00047FF4">
          <w:pPr>
            <w:pStyle w:val="C0D17364131640FF92705DE123D8CBCC"/>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86D6907879AA4846B7537FA1A104E596"/>
        <w:category>
          <w:name w:val="General"/>
          <w:gallery w:val="placeholder"/>
        </w:category>
        <w:types>
          <w:type w:val="bbPlcHdr"/>
        </w:types>
        <w:behaviors>
          <w:behavior w:val="content"/>
        </w:behaviors>
        <w:guid w:val="{F775162F-25BD-4719-8EB8-92B594F1C732}"/>
      </w:docPartPr>
      <w:docPartBody>
        <w:p w:rsidR="00AA7E42" w:rsidRDefault="00047FF4" w:rsidP="00047FF4">
          <w:pPr>
            <w:pStyle w:val="86D6907879AA4846B7537FA1A104E596"/>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6BC250D6F5B7453BBB08F6080C0E2FB6"/>
        <w:category>
          <w:name w:val="General"/>
          <w:gallery w:val="placeholder"/>
        </w:category>
        <w:types>
          <w:type w:val="bbPlcHdr"/>
        </w:types>
        <w:behaviors>
          <w:behavior w:val="content"/>
        </w:behaviors>
        <w:guid w:val="{F5A27E2E-021A-4FA4-A7E3-80D65237449F}"/>
      </w:docPartPr>
      <w:docPartBody>
        <w:p w:rsidR="00AA7E42" w:rsidRDefault="00047FF4" w:rsidP="00047FF4">
          <w:pPr>
            <w:pStyle w:val="6BC250D6F5B7453BBB08F6080C0E2FB6"/>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327CDE21FA0D445694B27AA4A96AAD25"/>
        <w:category>
          <w:name w:val="General"/>
          <w:gallery w:val="placeholder"/>
        </w:category>
        <w:types>
          <w:type w:val="bbPlcHdr"/>
        </w:types>
        <w:behaviors>
          <w:behavior w:val="content"/>
        </w:behaviors>
        <w:guid w:val="{4649B2E3-0AD5-45F1-AD10-2D630B73E733}"/>
      </w:docPartPr>
      <w:docPartBody>
        <w:p w:rsidR="00AA7E42" w:rsidRDefault="00047FF4" w:rsidP="00047FF4">
          <w:pPr>
            <w:pStyle w:val="327CDE21FA0D445694B27AA4A96AAD25"/>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2AD875DD708D4B03A05577206E8B402C"/>
        <w:category>
          <w:name w:val="General"/>
          <w:gallery w:val="placeholder"/>
        </w:category>
        <w:types>
          <w:type w:val="bbPlcHdr"/>
        </w:types>
        <w:behaviors>
          <w:behavior w:val="content"/>
        </w:behaviors>
        <w:guid w:val="{8B311CA0-F828-4AB5-A278-E004D2661D5B}"/>
      </w:docPartPr>
      <w:docPartBody>
        <w:p w:rsidR="00AA7E42" w:rsidRDefault="00047FF4" w:rsidP="00047FF4">
          <w:pPr>
            <w:pStyle w:val="2AD875DD708D4B03A05577206E8B402C"/>
          </w:pPr>
          <w:r w:rsidRPr="00DD20DE">
            <w:rPr>
              <w:rFonts w:eastAsia="Calibri" w:cstheme="minorHAnsi"/>
              <w:color w:val="666666"/>
              <w:sz w:val="18"/>
              <w:szCs w:val="18"/>
              <w:lang w:val="es-ES"/>
            </w:rPr>
            <w:t>Haga clic o pulse aquí para indicar el nombre de origen del indicador.</w:t>
          </w:r>
        </w:p>
      </w:docPartBody>
    </w:docPart>
    <w:docPart>
      <w:docPartPr>
        <w:name w:val="8054EF25EDFF4C3C8C2691BDAFDF53EA"/>
        <w:category>
          <w:name w:val="General"/>
          <w:gallery w:val="placeholder"/>
        </w:category>
        <w:types>
          <w:type w:val="bbPlcHdr"/>
        </w:types>
        <w:behaviors>
          <w:behavior w:val="content"/>
        </w:behaviors>
        <w:guid w:val="{5C31A98D-C75A-4309-948D-DA99E57FBD25}"/>
      </w:docPartPr>
      <w:docPartBody>
        <w:p w:rsidR="00AA7E42" w:rsidRDefault="00047FF4" w:rsidP="00047FF4">
          <w:pPr>
            <w:pStyle w:val="8054EF25EDFF4C3C8C2691BDAFDF53EA"/>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671F3912D2AE44BFA251F8FB3A07D29B"/>
        <w:category>
          <w:name w:val="General"/>
          <w:gallery w:val="placeholder"/>
        </w:category>
        <w:types>
          <w:type w:val="bbPlcHdr"/>
        </w:types>
        <w:behaviors>
          <w:behavior w:val="content"/>
        </w:behaviors>
        <w:guid w:val="{4FE3B111-0156-4772-BCC6-3E5C81F7A250}"/>
      </w:docPartPr>
      <w:docPartBody>
        <w:p w:rsidR="00AA7E42" w:rsidRDefault="00047FF4" w:rsidP="00047FF4">
          <w:pPr>
            <w:pStyle w:val="671F3912D2AE44BFA251F8FB3A07D29B"/>
          </w:pPr>
          <w:r w:rsidRPr="00DD20DE">
            <w:rPr>
              <w:rFonts w:eastAsia="Calibri" w:cstheme="minorHAnsi"/>
              <w:color w:val="666666"/>
              <w:sz w:val="18"/>
              <w:szCs w:val="18"/>
              <w:lang w:val="es-ES"/>
            </w:rPr>
            <w:t>Haga clic o pulse aquí para indicar la ubicación física del indicador.</w:t>
          </w:r>
        </w:p>
      </w:docPartBody>
    </w:docPart>
    <w:docPart>
      <w:docPartPr>
        <w:name w:val="1DE64BDF562A4012A63EE0C3F8FB2BC4"/>
        <w:category>
          <w:name w:val="General"/>
          <w:gallery w:val="placeholder"/>
        </w:category>
        <w:types>
          <w:type w:val="bbPlcHdr"/>
        </w:types>
        <w:behaviors>
          <w:behavior w:val="content"/>
        </w:behaviors>
        <w:guid w:val="{C390B3B8-C5CD-4119-A2E4-5C34C8EECBA8}"/>
      </w:docPartPr>
      <w:docPartBody>
        <w:p w:rsidR="00AA7E42" w:rsidRDefault="00047FF4" w:rsidP="00047FF4">
          <w:pPr>
            <w:pStyle w:val="1DE64BDF562A4012A63EE0C3F8FB2BC4"/>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625034B020BD407B9212F00447F0501E"/>
        <w:category>
          <w:name w:val="General"/>
          <w:gallery w:val="placeholder"/>
        </w:category>
        <w:types>
          <w:type w:val="bbPlcHdr"/>
        </w:types>
        <w:behaviors>
          <w:behavior w:val="content"/>
        </w:behaviors>
        <w:guid w:val="{BB8CCA6F-8A15-4940-A793-850A74C167BD}"/>
      </w:docPartPr>
      <w:docPartBody>
        <w:p w:rsidR="00AA7E42" w:rsidRDefault="00047FF4" w:rsidP="00047FF4">
          <w:pPr>
            <w:pStyle w:val="625034B020BD407B9212F00447F0501E"/>
          </w:pPr>
          <w:r w:rsidRPr="00DD20DE">
            <w:rPr>
              <w:rFonts w:eastAsia="Calibri" w:cstheme="minorHAnsi"/>
              <w:color w:val="666666"/>
              <w:sz w:val="18"/>
              <w:szCs w:val="18"/>
              <w:lang w:val="es-ES"/>
            </w:rPr>
            <w:t>Haga clic o pulse aquí para indicar la ubicación digital del indicador.</w:t>
          </w:r>
        </w:p>
      </w:docPartBody>
    </w:docPart>
    <w:docPart>
      <w:docPartPr>
        <w:name w:val="CEB9039767574B97BB31F506B4FE3ED5"/>
        <w:category>
          <w:name w:val="General"/>
          <w:gallery w:val="placeholder"/>
        </w:category>
        <w:types>
          <w:type w:val="bbPlcHdr"/>
        </w:types>
        <w:behaviors>
          <w:behavior w:val="content"/>
        </w:behaviors>
        <w:guid w:val="{6E4D7BBD-24E3-45D2-B469-BD657C767BEB}"/>
      </w:docPartPr>
      <w:docPartBody>
        <w:p w:rsidR="00AA7E42" w:rsidRDefault="00047FF4" w:rsidP="00047FF4">
          <w:pPr>
            <w:pStyle w:val="CEB9039767574B97BB31F506B4FE3ED5"/>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C64290FA24CC4BCCBDB0916E23E5C1EA"/>
        <w:category>
          <w:name w:val="General"/>
          <w:gallery w:val="placeholder"/>
        </w:category>
        <w:types>
          <w:type w:val="bbPlcHdr"/>
        </w:types>
        <w:behaviors>
          <w:behavior w:val="content"/>
        </w:behaviors>
        <w:guid w:val="{DB7E8C23-5A87-4543-93D5-8082FF672B42}"/>
      </w:docPartPr>
      <w:docPartBody>
        <w:p w:rsidR="00AA7E42" w:rsidRDefault="00047FF4" w:rsidP="00047FF4">
          <w:pPr>
            <w:pStyle w:val="C64290FA24CC4BCCBDB0916E23E5C1EA"/>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0D53EE3CD85C4B98A5A1C2B5DFD9A80B"/>
        <w:category>
          <w:name w:val="General"/>
          <w:gallery w:val="placeholder"/>
        </w:category>
        <w:types>
          <w:type w:val="bbPlcHdr"/>
        </w:types>
        <w:behaviors>
          <w:behavior w:val="content"/>
        </w:behaviors>
        <w:guid w:val="{23E4E942-26E3-4D8C-8BEB-B962B53179FA}"/>
      </w:docPartPr>
      <w:docPartBody>
        <w:p w:rsidR="00AA7E42" w:rsidRDefault="00047FF4" w:rsidP="00047FF4">
          <w:pPr>
            <w:pStyle w:val="0D53EE3CD85C4B98A5A1C2B5DFD9A80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2A7531974D584AE19129FABCCBEC642B"/>
        <w:category>
          <w:name w:val="General"/>
          <w:gallery w:val="placeholder"/>
        </w:category>
        <w:types>
          <w:type w:val="bbPlcHdr"/>
        </w:types>
        <w:behaviors>
          <w:behavior w:val="content"/>
        </w:behaviors>
        <w:guid w:val="{852835CD-F72C-47F6-8E25-DA1650678D9F}"/>
      </w:docPartPr>
      <w:docPartBody>
        <w:p w:rsidR="00CE3998" w:rsidRDefault="00B55C84" w:rsidP="00B55C84">
          <w:pPr>
            <w:pStyle w:val="2A7531974D584AE19129FABCCBEC642B"/>
          </w:pPr>
          <w:r w:rsidRPr="00DD20DE">
            <w:rPr>
              <w:rFonts w:eastAsia="Calibri" w:cstheme="minorHAnsi"/>
              <w:color w:val="666666"/>
              <w:sz w:val="18"/>
              <w:szCs w:val="18"/>
              <w:lang w:val="es-ES"/>
            </w:rPr>
            <w:t>Haga clic o pulse aquí para describir el objetivo 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47FF4"/>
    <w:rsid w:val="000A68BA"/>
    <w:rsid w:val="001602C2"/>
    <w:rsid w:val="001B38AF"/>
    <w:rsid w:val="00235624"/>
    <w:rsid w:val="00292249"/>
    <w:rsid w:val="0030436F"/>
    <w:rsid w:val="00363162"/>
    <w:rsid w:val="00512E87"/>
    <w:rsid w:val="005655ED"/>
    <w:rsid w:val="005C3F03"/>
    <w:rsid w:val="005C69BF"/>
    <w:rsid w:val="006C673C"/>
    <w:rsid w:val="00726773"/>
    <w:rsid w:val="00754211"/>
    <w:rsid w:val="0079679F"/>
    <w:rsid w:val="007A3F09"/>
    <w:rsid w:val="00A05DFA"/>
    <w:rsid w:val="00AA7E42"/>
    <w:rsid w:val="00B36DE7"/>
    <w:rsid w:val="00B55C84"/>
    <w:rsid w:val="00BF11EF"/>
    <w:rsid w:val="00C71829"/>
    <w:rsid w:val="00C85D65"/>
    <w:rsid w:val="00CE3998"/>
    <w:rsid w:val="00F04E13"/>
    <w:rsid w:val="00F62EC7"/>
    <w:rsid w:val="00F755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5A45B63FDCD0416E98A3CDE0A4A53476">
    <w:name w:val="5A45B63FDCD0416E98A3CDE0A4A53476"/>
    <w:rsid w:val="00047FF4"/>
  </w:style>
  <w:style w:type="paragraph" w:customStyle="1" w:styleId="FD3453ED78974F57A6E22F88A676FE81">
    <w:name w:val="FD3453ED78974F57A6E22F88A676FE81"/>
    <w:rsid w:val="00047FF4"/>
  </w:style>
  <w:style w:type="paragraph" w:customStyle="1" w:styleId="B3E0CCA3E9DF4487BA3F8E20854FCB4D">
    <w:name w:val="B3E0CCA3E9DF4487BA3F8E20854FCB4D"/>
    <w:rsid w:val="00047FF4"/>
  </w:style>
  <w:style w:type="paragraph" w:customStyle="1" w:styleId="F42C6E8932F44E8DA36DC01DDE1DEA9D">
    <w:name w:val="F42C6E8932F44E8DA36DC01DDE1DEA9D"/>
    <w:rsid w:val="00047FF4"/>
  </w:style>
  <w:style w:type="paragraph" w:customStyle="1" w:styleId="C0D17364131640FF92705DE123D8CBCC">
    <w:name w:val="C0D17364131640FF92705DE123D8CBCC"/>
    <w:rsid w:val="00047FF4"/>
  </w:style>
  <w:style w:type="paragraph" w:customStyle="1" w:styleId="86D6907879AA4846B7537FA1A104E596">
    <w:name w:val="86D6907879AA4846B7537FA1A104E596"/>
    <w:rsid w:val="00047FF4"/>
  </w:style>
  <w:style w:type="paragraph" w:customStyle="1" w:styleId="6BC250D6F5B7453BBB08F6080C0E2FB6">
    <w:name w:val="6BC250D6F5B7453BBB08F6080C0E2FB6"/>
    <w:rsid w:val="00047FF4"/>
  </w:style>
  <w:style w:type="paragraph" w:customStyle="1" w:styleId="327CDE21FA0D445694B27AA4A96AAD25">
    <w:name w:val="327CDE21FA0D445694B27AA4A96AAD25"/>
    <w:rsid w:val="00047FF4"/>
  </w:style>
  <w:style w:type="paragraph" w:customStyle="1" w:styleId="7D3B6F45A41741AE99E6586021B3A0FC">
    <w:name w:val="7D3B6F45A41741AE99E6586021B3A0FC"/>
    <w:rsid w:val="00047FF4"/>
  </w:style>
  <w:style w:type="paragraph" w:customStyle="1" w:styleId="9581AB8BBAAC402FB4437CE20DA839B0">
    <w:name w:val="9581AB8BBAAC402FB4437CE20DA839B0"/>
    <w:rsid w:val="00047FF4"/>
  </w:style>
  <w:style w:type="paragraph" w:customStyle="1" w:styleId="17B9089DBB6242658EB3C2DD877AFF10">
    <w:name w:val="17B9089DBB6242658EB3C2DD877AFF10"/>
    <w:rsid w:val="00047FF4"/>
  </w:style>
  <w:style w:type="paragraph" w:customStyle="1" w:styleId="2AD875DD708D4B03A05577206E8B402C">
    <w:name w:val="2AD875DD708D4B03A05577206E8B402C"/>
    <w:rsid w:val="00047FF4"/>
  </w:style>
  <w:style w:type="paragraph" w:customStyle="1" w:styleId="8054EF25EDFF4C3C8C2691BDAFDF53EA">
    <w:name w:val="8054EF25EDFF4C3C8C2691BDAFDF53EA"/>
    <w:rsid w:val="00047FF4"/>
  </w:style>
  <w:style w:type="paragraph" w:customStyle="1" w:styleId="671F3912D2AE44BFA251F8FB3A07D29B">
    <w:name w:val="671F3912D2AE44BFA251F8FB3A07D29B"/>
    <w:rsid w:val="00047FF4"/>
  </w:style>
  <w:style w:type="paragraph" w:customStyle="1" w:styleId="1DE64BDF562A4012A63EE0C3F8FB2BC4">
    <w:name w:val="1DE64BDF562A4012A63EE0C3F8FB2BC4"/>
    <w:rsid w:val="00047FF4"/>
  </w:style>
  <w:style w:type="paragraph" w:customStyle="1" w:styleId="625034B020BD407B9212F00447F0501E">
    <w:name w:val="625034B020BD407B9212F00447F0501E"/>
    <w:rsid w:val="00047FF4"/>
  </w:style>
  <w:style w:type="paragraph" w:customStyle="1" w:styleId="CEB9039767574B97BB31F506B4FE3ED5">
    <w:name w:val="CEB9039767574B97BB31F506B4FE3ED5"/>
    <w:rsid w:val="00047FF4"/>
  </w:style>
  <w:style w:type="paragraph" w:customStyle="1" w:styleId="C64290FA24CC4BCCBDB0916E23E5C1EA">
    <w:name w:val="C64290FA24CC4BCCBDB0916E23E5C1EA"/>
    <w:rsid w:val="00047FF4"/>
  </w:style>
  <w:style w:type="paragraph" w:customStyle="1" w:styleId="0D53EE3CD85C4B98A5A1C2B5DFD9A80B">
    <w:name w:val="0D53EE3CD85C4B98A5A1C2B5DFD9A80B"/>
    <w:rsid w:val="00047FF4"/>
  </w:style>
  <w:style w:type="paragraph" w:customStyle="1" w:styleId="2A7531974D584AE19129FABCCBEC642B">
    <w:name w:val="2A7531974D584AE19129FABCCBEC642B"/>
    <w:rsid w:val="00B55C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2957</Words>
  <Characters>16267</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2025-04-02T16:12:00Z</dcterms:created>
  <dcterms:modified xsi:type="dcterms:W3CDTF">2025-04-02T16:12:00Z</dcterms:modified>
</cp:coreProperties>
</file>