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757EC" w14:textId="0F020684" w:rsidR="005C49E1" w:rsidRPr="000C7EC1" w:rsidRDefault="005C49E1" w:rsidP="005C49E1">
      <w:pPr>
        <w:spacing w:before="40"/>
        <w:rPr>
          <w:rFonts w:asciiTheme="minorHAnsi" w:hAnsiTheme="minorHAnsi" w:cstheme="minorHAnsi"/>
          <w:b/>
          <w:bCs/>
          <w:smallCaps/>
          <w:sz w:val="18"/>
          <w:szCs w:val="18"/>
        </w:rPr>
      </w:pPr>
      <w:r w:rsidRPr="000C7EC1">
        <w:rPr>
          <w:rFonts w:asciiTheme="minorHAnsi" w:eastAsia="Batang" w:hAnsiTheme="minorHAnsi" w:cstheme="minorHAnsi"/>
          <w:b/>
          <w:caps/>
          <w:sz w:val="18"/>
          <w:szCs w:val="18"/>
        </w:rPr>
        <w:t xml:space="preserve">ANCHALA Maheshwari                                                                                             </w:t>
      </w:r>
      <w:r w:rsidR="00B34D78" w:rsidRPr="000C7EC1">
        <w:rPr>
          <w:rFonts w:asciiTheme="minorHAnsi" w:eastAsia="Batang" w:hAnsiTheme="minorHAnsi" w:cstheme="minorHAnsi"/>
          <w:b/>
          <w:caps/>
          <w:sz w:val="18"/>
          <w:szCs w:val="18"/>
        </w:rPr>
        <w:t xml:space="preserve">                                                                       </w:t>
      </w:r>
      <w:r w:rsidRPr="000C7EC1">
        <w:rPr>
          <w:rFonts w:asciiTheme="minorHAnsi" w:eastAsia="Batang" w:hAnsiTheme="minorHAnsi" w:cstheme="minorHAnsi"/>
          <w:b/>
          <w:caps/>
          <w:sz w:val="18"/>
          <w:szCs w:val="18"/>
        </w:rPr>
        <w:t xml:space="preserve"> </w:t>
      </w:r>
      <w:r w:rsidRPr="000C7EC1">
        <w:rPr>
          <w:rFonts w:asciiTheme="minorHAnsi" w:hAnsiTheme="minorHAnsi" w:cstheme="minorHAnsi"/>
          <w:sz w:val="18"/>
          <w:szCs w:val="18"/>
        </w:rPr>
        <w:t>Canada| +1 (647) 612 7042</w:t>
      </w:r>
    </w:p>
    <w:p w14:paraId="0334C3BE" w14:textId="77777777" w:rsidR="005C49E1" w:rsidRPr="000C7EC1" w:rsidRDefault="005C49E1" w:rsidP="005C49E1">
      <w:pPr>
        <w:pBdr>
          <w:bottom w:val="single" w:sz="4" w:space="1" w:color="auto"/>
        </w:pBdr>
        <w:tabs>
          <w:tab w:val="right" w:pos="9990"/>
        </w:tabs>
        <w:jc w:val="right"/>
        <w:rPr>
          <w:rFonts w:asciiTheme="minorHAnsi" w:hAnsiTheme="minorHAnsi" w:cstheme="minorHAnsi"/>
          <w:sz w:val="18"/>
          <w:szCs w:val="18"/>
        </w:rPr>
      </w:pPr>
      <w:r w:rsidRPr="000C7EC1">
        <w:rPr>
          <w:rFonts w:asciiTheme="minorHAnsi" w:hAnsiTheme="minorHAnsi" w:cstheme="minorHAnsi"/>
          <w:sz w:val="18"/>
          <w:szCs w:val="18"/>
        </w:rPr>
        <w:t xml:space="preserve">           anch121maheshwari@gmail.com</w:t>
      </w:r>
    </w:p>
    <w:p w14:paraId="1A45FCAF" w14:textId="77777777" w:rsidR="005C49E1" w:rsidRPr="000C7EC1" w:rsidRDefault="005C49E1" w:rsidP="005C49E1">
      <w:pPr>
        <w:pBdr>
          <w:bottom w:val="single" w:sz="4" w:space="1" w:color="auto"/>
        </w:pBdr>
        <w:tabs>
          <w:tab w:val="right" w:pos="9990"/>
        </w:tabs>
        <w:jc w:val="right"/>
        <w:rPr>
          <w:rFonts w:asciiTheme="minorHAnsi" w:hAnsiTheme="minorHAnsi" w:cstheme="minorHAnsi"/>
          <w:sz w:val="18"/>
          <w:szCs w:val="18"/>
        </w:rPr>
      </w:pPr>
      <w:r w:rsidRPr="000C7EC1">
        <w:rPr>
          <w:rFonts w:asciiTheme="minorHAnsi" w:hAnsiTheme="minorHAnsi" w:cstheme="minorHAnsi"/>
          <w:sz w:val="18"/>
          <w:szCs w:val="18"/>
        </w:rPr>
        <w:t>www.linkedin.com/in/anchala-maheshwari-aa2168130/</w:t>
      </w:r>
    </w:p>
    <w:p w14:paraId="10DB3F54" w14:textId="4474556F" w:rsidR="005C49E1" w:rsidRPr="000C7EC1" w:rsidRDefault="005C49E1" w:rsidP="005C49E1">
      <w:pPr>
        <w:pStyle w:val="CENTEREDHEADER"/>
        <w:spacing w:after="40" w:line="20" w:lineRule="atLeas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PROFILE SUMMARY</w:t>
      </w:r>
    </w:p>
    <w:p w14:paraId="0B6FF2E1" w14:textId="2623A170" w:rsidR="005C49E1" w:rsidRPr="000C7EC1" w:rsidRDefault="005C49E1" w:rsidP="002C106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Results-oriented Data Analyst with 4+ years of experience in Agile methodologies, data reporting, and data visualization</w:t>
      </w:r>
      <w:r w:rsidR="000C7EC1"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 xml:space="preserve">, </w:t>
      </w:r>
      <w:r w:rsidR="000C7EC1"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Loan IQ</w:t>
      </w: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. Proven track record in improving processes, reducing costs, mitigating risks, and enhancing customer satisfaction. Specialized in data management, integration, and analytics, committed to driving high-performance outcomes and strategic decision-making.</w:t>
      </w:r>
    </w:p>
    <w:p w14:paraId="461942F2" w14:textId="77777777" w:rsidR="005C49E1" w:rsidRPr="000C7EC1" w:rsidRDefault="005C49E1" w:rsidP="002C1062">
      <w:pPr>
        <w:pStyle w:val="CENTEREDHEADER"/>
        <w:spacing w:after="40" w:line="40" w:lineRule="atLeas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SKILLS</w:t>
      </w:r>
    </w:p>
    <w:p w14:paraId="522A180D" w14:textId="77777777" w:rsidR="005C49E1" w:rsidRPr="000C7EC1" w:rsidRDefault="005C49E1" w:rsidP="002C1062">
      <w:pPr>
        <w:spacing w:after="40" w:line="40" w:lineRule="atLeast"/>
        <w:jc w:val="both"/>
        <w:rPr>
          <w:rFonts w:asciiTheme="minorHAnsi" w:hAnsiTheme="minorHAnsi" w:cstheme="minorHAnsi"/>
          <w:b/>
          <w:caps/>
          <w:sz w:val="18"/>
          <w:szCs w:val="18"/>
        </w:rPr>
      </w:pPr>
    </w:p>
    <w:tbl>
      <w:tblPr>
        <w:tblStyle w:val="TableGrid"/>
        <w:tblW w:w="10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4"/>
        <w:gridCol w:w="5404"/>
      </w:tblGrid>
      <w:tr w:rsidR="005C49E1" w:rsidRPr="000C7EC1" w14:paraId="6D7FC38C" w14:textId="77777777" w:rsidTr="00927E0C">
        <w:trPr>
          <w:trHeight w:val="1431"/>
        </w:trPr>
        <w:tc>
          <w:tcPr>
            <w:tcW w:w="5404" w:type="dxa"/>
          </w:tcPr>
          <w:p w14:paraId="7DC8DE66" w14:textId="77777777" w:rsidR="005C49E1" w:rsidRPr="000C7EC1" w:rsidRDefault="005C49E1" w:rsidP="002C1062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C7EC1">
              <w:rPr>
                <w:rFonts w:asciiTheme="minorHAnsi" w:hAnsiTheme="minorHAnsi" w:cstheme="minorHAnsi"/>
                <w:b/>
                <w:sz w:val="18"/>
                <w:szCs w:val="18"/>
              </w:rPr>
              <w:t>Data Analysis &amp; Visualization</w:t>
            </w:r>
            <w:r w:rsidRPr="000C7EC1">
              <w:rPr>
                <w:rFonts w:asciiTheme="minorHAnsi" w:hAnsiTheme="minorHAnsi" w:cstheme="minorHAnsi"/>
                <w:bCs/>
                <w:sz w:val="18"/>
                <w:szCs w:val="18"/>
              </w:rPr>
              <w:t>: Python, Power BI, Tableau, SQL</w:t>
            </w:r>
          </w:p>
          <w:p w14:paraId="1E08DDBA" w14:textId="77777777" w:rsidR="005C49E1" w:rsidRPr="000C7EC1" w:rsidRDefault="005C49E1" w:rsidP="002C1062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C7EC1">
              <w:rPr>
                <w:rFonts w:asciiTheme="minorHAnsi" w:hAnsiTheme="minorHAnsi" w:cstheme="minorHAnsi"/>
                <w:b/>
                <w:sz w:val="18"/>
                <w:szCs w:val="18"/>
              </w:rPr>
              <w:t>Data Management</w:t>
            </w:r>
            <w:r w:rsidRPr="000C7EC1">
              <w:rPr>
                <w:rFonts w:asciiTheme="minorHAnsi" w:hAnsiTheme="minorHAnsi" w:cstheme="minorHAnsi"/>
                <w:bCs/>
                <w:sz w:val="18"/>
                <w:szCs w:val="18"/>
              </w:rPr>
              <w:t>: Excel (Functions, Power Query, Pivot Tables, VLOOKUP, HLOOKUP, Macros, VBA)</w:t>
            </w:r>
          </w:p>
          <w:p w14:paraId="552EE6FC" w14:textId="77777777" w:rsidR="005C49E1" w:rsidRPr="000C7EC1" w:rsidRDefault="005C49E1" w:rsidP="002C1062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C7EC1">
              <w:rPr>
                <w:rFonts w:asciiTheme="minorHAnsi" w:hAnsiTheme="minorHAnsi" w:cstheme="minorHAnsi"/>
                <w:b/>
                <w:sz w:val="18"/>
                <w:szCs w:val="18"/>
              </w:rPr>
              <w:t>Microsoft Tools</w:t>
            </w:r>
            <w:r w:rsidRPr="000C7EC1">
              <w:rPr>
                <w:rFonts w:asciiTheme="minorHAnsi" w:hAnsiTheme="minorHAnsi" w:cstheme="minorHAnsi"/>
                <w:bCs/>
                <w:sz w:val="18"/>
                <w:szCs w:val="18"/>
              </w:rPr>
              <w:t>: PowerPoint, M365, Teams, Visio, Power Automate</w:t>
            </w:r>
          </w:p>
          <w:p w14:paraId="03603727" w14:textId="77777777" w:rsidR="005C49E1" w:rsidRPr="000C7EC1" w:rsidRDefault="005C49E1" w:rsidP="002C1062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C7EC1">
              <w:rPr>
                <w:rFonts w:asciiTheme="minorHAnsi" w:hAnsiTheme="minorHAnsi" w:cstheme="minorHAnsi"/>
                <w:b/>
                <w:sz w:val="18"/>
                <w:szCs w:val="18"/>
              </w:rPr>
              <w:t>Agile Methodologies</w:t>
            </w:r>
            <w:r w:rsidRPr="000C7EC1">
              <w:rPr>
                <w:rFonts w:asciiTheme="minorHAnsi" w:hAnsiTheme="minorHAnsi" w:cstheme="minorHAnsi"/>
                <w:bCs/>
                <w:sz w:val="18"/>
                <w:szCs w:val="18"/>
              </w:rPr>
              <w:t>: Scrum, Kanban</w:t>
            </w:r>
          </w:p>
          <w:p w14:paraId="1D309256" w14:textId="39CB4791" w:rsidR="005C49E1" w:rsidRPr="000C7EC1" w:rsidRDefault="005C49E1" w:rsidP="002C1062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C7EC1">
              <w:rPr>
                <w:rFonts w:asciiTheme="minorHAnsi" w:hAnsiTheme="minorHAnsi" w:cstheme="minorHAnsi"/>
                <w:b/>
                <w:sz w:val="18"/>
                <w:szCs w:val="18"/>
              </w:rPr>
              <w:t>Project Management Tools</w:t>
            </w:r>
            <w:r w:rsidRPr="000C7EC1">
              <w:rPr>
                <w:rFonts w:asciiTheme="minorHAnsi" w:hAnsiTheme="minorHAnsi" w:cstheme="minorHAnsi"/>
                <w:bCs/>
                <w:sz w:val="18"/>
                <w:szCs w:val="18"/>
              </w:rPr>
              <w:t>: HP ALM, JIRA, ITSM, ServiceNow, Microsoft Azure</w:t>
            </w:r>
            <w:r w:rsidR="000C7EC1" w:rsidRPr="000C7EC1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, </w:t>
            </w:r>
            <w:r w:rsidR="000C7EC1" w:rsidRPr="000C7EC1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Loan IQ </w:t>
            </w:r>
          </w:p>
          <w:p w14:paraId="74D43636" w14:textId="3F72AB98" w:rsidR="005C49E1" w:rsidRPr="000C7EC1" w:rsidRDefault="005C49E1" w:rsidP="002C1062">
            <w:pPr>
              <w:pStyle w:val="ListParagraph"/>
              <w:spacing w:after="40" w:line="40" w:lineRule="atLeast"/>
              <w:ind w:left="36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5404" w:type="dxa"/>
          </w:tcPr>
          <w:p w14:paraId="770C1DBF" w14:textId="694147D1" w:rsidR="005C49E1" w:rsidRPr="000C7EC1" w:rsidRDefault="005C49E1" w:rsidP="002C1062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C7EC1">
              <w:rPr>
                <w:rFonts w:asciiTheme="minorHAnsi" w:hAnsiTheme="minorHAnsi" w:cstheme="minorHAnsi"/>
                <w:b/>
                <w:sz w:val="18"/>
                <w:szCs w:val="18"/>
              </w:rPr>
              <w:t>CRM Systems</w:t>
            </w:r>
            <w:r w:rsidRPr="000C7EC1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: Salesforce Lightning, </w:t>
            </w:r>
            <w:r w:rsidR="004D518F" w:rsidRPr="000C7EC1">
              <w:rPr>
                <w:rFonts w:asciiTheme="minorHAnsi" w:hAnsiTheme="minorHAnsi" w:cstheme="minorHAnsi"/>
                <w:bCs/>
                <w:sz w:val="18"/>
                <w:szCs w:val="18"/>
              </w:rPr>
              <w:t>HubSpot</w:t>
            </w:r>
            <w:r w:rsidRPr="000C7EC1">
              <w:rPr>
                <w:rFonts w:asciiTheme="minorHAnsi" w:hAnsiTheme="minorHAnsi" w:cstheme="minorHAnsi"/>
                <w:bCs/>
                <w:sz w:val="18"/>
                <w:szCs w:val="18"/>
              </w:rPr>
              <w:t>, Tessitura CRM</w:t>
            </w:r>
          </w:p>
          <w:p w14:paraId="26DE2FC9" w14:textId="77777777" w:rsidR="005C49E1" w:rsidRPr="000C7EC1" w:rsidRDefault="005C49E1" w:rsidP="002C1062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C7EC1">
              <w:rPr>
                <w:rFonts w:asciiTheme="minorHAnsi" w:hAnsiTheme="minorHAnsi" w:cstheme="minorHAnsi"/>
                <w:b/>
                <w:sz w:val="18"/>
                <w:szCs w:val="18"/>
              </w:rPr>
              <w:t>Communication &amp; Collaboration</w:t>
            </w:r>
            <w:r w:rsidRPr="000C7EC1">
              <w:rPr>
                <w:rFonts w:asciiTheme="minorHAnsi" w:hAnsiTheme="minorHAnsi" w:cstheme="minorHAnsi"/>
                <w:bCs/>
                <w:sz w:val="18"/>
                <w:szCs w:val="18"/>
              </w:rPr>
              <w:t>: Strong verbal and written skills, team collaboration</w:t>
            </w:r>
          </w:p>
          <w:p w14:paraId="5B937BE7" w14:textId="77777777" w:rsidR="005C49E1" w:rsidRPr="000C7EC1" w:rsidRDefault="005C49E1" w:rsidP="002C1062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C7EC1">
              <w:rPr>
                <w:rFonts w:asciiTheme="minorHAnsi" w:hAnsiTheme="minorHAnsi" w:cstheme="minorHAnsi"/>
                <w:b/>
                <w:sz w:val="18"/>
                <w:szCs w:val="18"/>
              </w:rPr>
              <w:t>Process Improvement</w:t>
            </w:r>
            <w:r w:rsidRPr="000C7EC1">
              <w:rPr>
                <w:rFonts w:asciiTheme="minorHAnsi" w:hAnsiTheme="minorHAnsi" w:cstheme="minorHAnsi"/>
                <w:bCs/>
                <w:sz w:val="18"/>
                <w:szCs w:val="18"/>
              </w:rPr>
              <w:t>: Lean principles, process mapping, performance measurement frameworks</w:t>
            </w:r>
          </w:p>
          <w:p w14:paraId="667710C1" w14:textId="744D7BCE" w:rsidR="005C49E1" w:rsidRPr="000C7EC1" w:rsidRDefault="005C49E1" w:rsidP="002C1062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C7EC1">
              <w:rPr>
                <w:rFonts w:asciiTheme="minorHAnsi" w:hAnsiTheme="minorHAnsi" w:cstheme="minorHAnsi"/>
                <w:b/>
                <w:sz w:val="18"/>
                <w:szCs w:val="18"/>
              </w:rPr>
              <w:t>Persuasive</w:t>
            </w:r>
          </w:p>
          <w:p w14:paraId="00CA9A01" w14:textId="6C344D0B" w:rsidR="005C49E1" w:rsidRPr="000C7EC1" w:rsidRDefault="005C49E1" w:rsidP="002C1062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C7EC1">
              <w:rPr>
                <w:rFonts w:asciiTheme="minorHAnsi" w:hAnsiTheme="minorHAnsi" w:cstheme="minorHAnsi"/>
                <w:b/>
                <w:sz w:val="18"/>
                <w:szCs w:val="18"/>
              </w:rPr>
              <w:t>Solutions-oriented</w:t>
            </w:r>
          </w:p>
          <w:p w14:paraId="7782BC53" w14:textId="77777777" w:rsidR="005C49E1" w:rsidRPr="000C7EC1" w:rsidRDefault="005C49E1" w:rsidP="002C1062">
            <w:pPr>
              <w:pStyle w:val="ListParagraph"/>
              <w:spacing w:after="40" w:line="40" w:lineRule="atLeast"/>
              <w:ind w:left="360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</w:tbl>
    <w:p w14:paraId="597DBFEE" w14:textId="77777777" w:rsidR="005C49E1" w:rsidRPr="000C7EC1" w:rsidRDefault="005C49E1" w:rsidP="002C1062">
      <w:pPr>
        <w:pStyle w:val="CENTEREDHEADER"/>
        <w:spacing w:after="40" w:line="40" w:lineRule="atLeas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PROFESSIONAL EXPERIENCE</w:t>
      </w:r>
    </w:p>
    <w:p w14:paraId="4838E0DB" w14:textId="77777777" w:rsidR="005C49E1" w:rsidRPr="000C7EC1" w:rsidRDefault="005C49E1" w:rsidP="002C106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 xml:space="preserve">OpenText, Canada    </w:t>
      </w:r>
    </w:p>
    <w:p w14:paraId="491711C4" w14:textId="2988FA2E" w:rsidR="005C49E1" w:rsidRPr="000C7EC1" w:rsidRDefault="005C49E1" w:rsidP="002C106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 xml:space="preserve">Sr. Business Process Analyst </w:t>
      </w: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June 2023- Present</w:t>
      </w:r>
    </w:p>
    <w:p w14:paraId="24A70EB2" w14:textId="77777777" w:rsidR="002C1062" w:rsidRPr="000C7EC1" w:rsidRDefault="002C1062" w:rsidP="002C1062">
      <w:pPr>
        <w:pStyle w:val="CENTEREDHEADER"/>
        <w:numPr>
          <w:ilvl w:val="0"/>
          <w:numId w:val="10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Conducted process mapping and improvements using Agile methodologies, enhancing efficiency and effectiveness.</w:t>
      </w:r>
    </w:p>
    <w:p w14:paraId="37EB85F3" w14:textId="213FF5D5" w:rsidR="002C1062" w:rsidRPr="000C7EC1" w:rsidRDefault="002C1062" w:rsidP="002C1062">
      <w:pPr>
        <w:pStyle w:val="CENTEREDHEADER"/>
        <w:numPr>
          <w:ilvl w:val="0"/>
          <w:numId w:val="10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 xml:space="preserve">Led cross-functional teams to implement technology solutions, employing </w:t>
      </w:r>
      <w:r w:rsidR="000C7EC1"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Loan IQ </w:t>
      </w: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 xml:space="preserve">for </w:t>
      </w:r>
      <w:r w:rsidR="000C7EC1"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l</w:t>
      </w:r>
      <w:r w:rsidR="000C7EC1"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og</w:t>
      </w:r>
      <w:r w:rsidR="000C7EC1"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 xml:space="preserve">ging </w:t>
      </w:r>
      <w:r w:rsidR="000C7EC1"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and address</w:t>
      </w:r>
      <w:r w:rsidR="000C7EC1"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ing</w:t>
      </w:r>
      <w:r w:rsidR="000C7EC1"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 xml:space="preserve"> tickets submitted by internal stakeholde</w:t>
      </w:r>
      <w:r w:rsidR="000C7EC1"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r.</w:t>
      </w:r>
    </w:p>
    <w:p w14:paraId="52ADBBA1" w14:textId="4AD6538F" w:rsidR="000C7EC1" w:rsidRPr="000C7EC1" w:rsidRDefault="000C7EC1" w:rsidP="002C1062">
      <w:pPr>
        <w:pStyle w:val="CENTEREDHEADER"/>
        <w:numPr>
          <w:ilvl w:val="0"/>
          <w:numId w:val="10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 xml:space="preserve">Closely worked with Sales team to </w:t>
      </w: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deal closing events to ensure conditions and funding requirements</w:t>
      </w: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.</w:t>
      </w:r>
    </w:p>
    <w:p w14:paraId="617E9976" w14:textId="6C07C2D3" w:rsidR="002C1062" w:rsidRPr="000C7EC1" w:rsidRDefault="002C1062" w:rsidP="002C1062">
      <w:pPr>
        <w:pStyle w:val="CENTEREDHEADER"/>
        <w:numPr>
          <w:ilvl w:val="0"/>
          <w:numId w:val="10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 xml:space="preserve">Developed and maintained comprehensive process documentation, </w:t>
      </w:r>
      <w:r w:rsidR="000C7EC1"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 xml:space="preserve">Scanning </w:t>
      </w: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including maps, procedures, and user guides.</w:t>
      </w:r>
    </w:p>
    <w:p w14:paraId="1A37D26A" w14:textId="77777777" w:rsidR="005C49E1" w:rsidRPr="000C7EC1" w:rsidRDefault="005C49E1" w:rsidP="002C1062">
      <w:pPr>
        <w:pStyle w:val="CENTEREDHEADER"/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>Revenue operation Data Specialist</w:t>
      </w: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 xml:space="preserve"> Nov 2022-May 2023</w:t>
      </w:r>
    </w:p>
    <w:p w14:paraId="1993344A" w14:textId="77777777" w:rsidR="002C1062" w:rsidRPr="000C7EC1" w:rsidRDefault="002C1062" w:rsidP="002C1062">
      <w:pPr>
        <w:pStyle w:val="CENTEREDHEADER"/>
        <w:numPr>
          <w:ilvl w:val="0"/>
          <w:numId w:val="11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Created revenue forecast models and reports using SQL queries, improving accuracy by 30%.</w:t>
      </w:r>
    </w:p>
    <w:p w14:paraId="7AD0695C" w14:textId="3D946504" w:rsidR="000C7EC1" w:rsidRPr="000C7EC1" w:rsidRDefault="000C7EC1" w:rsidP="002C1062">
      <w:pPr>
        <w:pStyle w:val="CENTEREDHEADER"/>
        <w:numPr>
          <w:ilvl w:val="0"/>
          <w:numId w:val="11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Oversees credit, legal, and compliance documentation/collateral, and participates in the identification and resolution of issues, ensuring timely follow-up and escalation as needed.</w:t>
      </w:r>
    </w:p>
    <w:p w14:paraId="3F49C5E3" w14:textId="77777777" w:rsidR="002C1062" w:rsidRPr="000C7EC1" w:rsidRDefault="002C1062" w:rsidP="002C1062">
      <w:pPr>
        <w:pStyle w:val="CENTEREDHEADER"/>
        <w:numPr>
          <w:ilvl w:val="0"/>
          <w:numId w:val="11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Led validation processes for Salesforce data, ensuring accurate support for sales operations.</w:t>
      </w:r>
    </w:p>
    <w:p w14:paraId="0C39687D" w14:textId="77777777" w:rsidR="002C1062" w:rsidRPr="000C7EC1" w:rsidRDefault="002C1062" w:rsidP="002C1062">
      <w:pPr>
        <w:pStyle w:val="CENTEREDHEADER"/>
        <w:numPr>
          <w:ilvl w:val="0"/>
          <w:numId w:val="11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Conducted extensive UAT for Salesforce transitions, ensuring seamless migrations and minimal disruptions.</w:t>
      </w:r>
    </w:p>
    <w:p w14:paraId="0352FC99" w14:textId="77777777" w:rsidR="005C49E1" w:rsidRPr="000C7EC1" w:rsidRDefault="005C49E1" w:rsidP="002C106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Cs w:val="0"/>
          <w:sz w:val="18"/>
          <w:szCs w:val="18"/>
        </w:rPr>
      </w:pPr>
      <w:r w:rsidRPr="000C7EC1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 xml:space="preserve">Kitchener Waterloo Symphony, Canada                                                                                            </w:t>
      </w:r>
    </w:p>
    <w:p w14:paraId="21B11A1A" w14:textId="77777777" w:rsidR="005C49E1" w:rsidRPr="000C7EC1" w:rsidRDefault="005C49E1" w:rsidP="002C106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 xml:space="preserve">Junior Data Analyst </w:t>
      </w: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 xml:space="preserve">Jun 2022 -Sept 2022 </w:t>
      </w:r>
    </w:p>
    <w:p w14:paraId="096269CF" w14:textId="77777777" w:rsidR="002C1062" w:rsidRPr="000C7EC1" w:rsidRDefault="002C1062" w:rsidP="002C1062">
      <w:pPr>
        <w:pStyle w:val="CENTEREDHEADER"/>
        <w:numPr>
          <w:ilvl w:val="0"/>
          <w:numId w:val="12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Developed donor trend reports using SQL and data visualization tools, increasing customer value by 25%.</w:t>
      </w:r>
    </w:p>
    <w:p w14:paraId="1F81D6EF" w14:textId="77777777" w:rsidR="002C1062" w:rsidRPr="000C7EC1" w:rsidRDefault="002C1062" w:rsidP="002C1062">
      <w:pPr>
        <w:pStyle w:val="CENTEREDHEADER"/>
        <w:numPr>
          <w:ilvl w:val="0"/>
          <w:numId w:val="12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Implemented data collection systems and analyzed donor data, identifying key patterns and insights.</w:t>
      </w:r>
    </w:p>
    <w:p w14:paraId="5C382ADC" w14:textId="5B2E39EB" w:rsidR="005C49E1" w:rsidRPr="000C7EC1" w:rsidRDefault="002C1062" w:rsidP="002C1062">
      <w:pPr>
        <w:pStyle w:val="CENTEREDHEADER"/>
        <w:numPr>
          <w:ilvl w:val="0"/>
          <w:numId w:val="12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Created dashboards and detailed reports for senior management using Power BI and Tableau.</w:t>
      </w:r>
    </w:p>
    <w:p w14:paraId="71D12EA8" w14:textId="77777777" w:rsidR="005C49E1" w:rsidRPr="000C7EC1" w:rsidRDefault="005C49E1" w:rsidP="002C106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 xml:space="preserve">S&amp;P Global Market Intelligence, India    </w:t>
      </w:r>
    </w:p>
    <w:p w14:paraId="00F7E316" w14:textId="77777777" w:rsidR="005C49E1" w:rsidRPr="000C7EC1" w:rsidRDefault="005C49E1" w:rsidP="002C106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 xml:space="preserve">Data Researcher </w:t>
      </w: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Apr 2019 – Apr 2022</w:t>
      </w:r>
    </w:p>
    <w:p w14:paraId="3D4379DD" w14:textId="77777777" w:rsidR="002C1062" w:rsidRPr="000C7EC1" w:rsidRDefault="002C1062" w:rsidP="002C1062">
      <w:pPr>
        <w:pStyle w:val="CENTEREDHEADER"/>
        <w:numPr>
          <w:ilvl w:val="0"/>
          <w:numId w:val="12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bookmarkStart w:id="0" w:name="_Hlk125545891"/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Generated reports and analyses for private equity and venture capital sectors, evaluating financial risks and preparing financial forecasts.</w:t>
      </w:r>
    </w:p>
    <w:p w14:paraId="60A6E747" w14:textId="77777777" w:rsidR="002C1062" w:rsidRPr="000C7EC1" w:rsidRDefault="002C1062" w:rsidP="002C1062">
      <w:pPr>
        <w:pStyle w:val="CENTEREDHEADER"/>
        <w:numPr>
          <w:ilvl w:val="0"/>
          <w:numId w:val="12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Developed performance metrics dashboards using Power BI and SQL queries, increasing productivity by 38%.</w:t>
      </w:r>
    </w:p>
    <w:p w14:paraId="72069E3F" w14:textId="7E038061" w:rsidR="002C1062" w:rsidRPr="000C7EC1" w:rsidRDefault="002C1062" w:rsidP="002C1062">
      <w:pPr>
        <w:pStyle w:val="CENTEREDHEADER"/>
        <w:numPr>
          <w:ilvl w:val="0"/>
          <w:numId w:val="12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Conducted SQL queries, data modeling, and visualizations to support various projects, driving data-driven decision-making.</w:t>
      </w:r>
    </w:p>
    <w:p w14:paraId="1074FD26" w14:textId="7FEAE957" w:rsidR="005C49E1" w:rsidRPr="000C7EC1" w:rsidRDefault="005C49E1" w:rsidP="002C1062">
      <w:pPr>
        <w:pStyle w:val="CENTEREDHEADER"/>
        <w:spacing w:before="40" w:after="40" w:line="40" w:lineRule="atLeast"/>
        <w:jc w:val="left"/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>ICICI Prudential Life Insurance Ltd, India</w:t>
      </w:r>
    </w:p>
    <w:p w14:paraId="732064C2" w14:textId="77777777" w:rsidR="005C49E1" w:rsidRPr="000C7EC1" w:rsidRDefault="005C49E1" w:rsidP="002C1062">
      <w:pPr>
        <w:pStyle w:val="CENTEREDHEADER"/>
        <w:spacing w:before="40" w:after="40" w:line="40" w:lineRule="atLeast"/>
        <w:jc w:val="left"/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>Business Trainee</w:t>
      </w: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 xml:space="preserve"> Jul 2018 - Apr 2019</w:t>
      </w:r>
    </w:p>
    <w:p w14:paraId="110251D6" w14:textId="77777777" w:rsidR="002C1062" w:rsidRPr="000C7EC1" w:rsidRDefault="002C1062" w:rsidP="002C1062">
      <w:pPr>
        <w:pStyle w:val="CENTEREDHEADER"/>
        <w:numPr>
          <w:ilvl w:val="0"/>
          <w:numId w:val="14"/>
        </w:numPr>
        <w:spacing w:before="40"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bookmarkStart w:id="1" w:name="_Hlk125545935"/>
      <w:bookmarkEnd w:id="0"/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Enhanced Salesforce infrastructure, optimizing sales team performance through improved data management and reporting.</w:t>
      </w:r>
    </w:p>
    <w:p w14:paraId="210A49AC" w14:textId="77777777" w:rsidR="002C1062" w:rsidRPr="000C7EC1" w:rsidRDefault="002C1062" w:rsidP="002C1062">
      <w:pPr>
        <w:pStyle w:val="CENTEREDHEADER"/>
        <w:numPr>
          <w:ilvl w:val="0"/>
          <w:numId w:val="14"/>
        </w:numPr>
        <w:spacing w:before="40"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Monitored sales activities and reported to senior leadership, identifying and qualifying potential leads.</w:t>
      </w:r>
    </w:p>
    <w:p w14:paraId="36EA3484" w14:textId="77777777" w:rsidR="002C1062" w:rsidRPr="000C7EC1" w:rsidRDefault="002C1062" w:rsidP="002C1062">
      <w:pPr>
        <w:pStyle w:val="CENTEREDHEADER"/>
        <w:numPr>
          <w:ilvl w:val="0"/>
          <w:numId w:val="14"/>
        </w:numPr>
        <w:spacing w:before="40" w:after="40" w:line="4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Managed contacts and leads using Salesforce CRM, streamlining sales processes and improving data accuracy.</w:t>
      </w:r>
    </w:p>
    <w:p w14:paraId="76E9FC0E" w14:textId="06EC6BA4" w:rsidR="005C49E1" w:rsidRPr="000C7EC1" w:rsidRDefault="005C49E1" w:rsidP="002C1062">
      <w:pPr>
        <w:pStyle w:val="CENTEREDHEADER"/>
        <w:spacing w:before="40" w:after="40" w:line="40" w:lineRule="atLeas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EDUCATION</w:t>
      </w:r>
    </w:p>
    <w:p w14:paraId="09778B84" w14:textId="77777777" w:rsidR="005C49E1" w:rsidRPr="000C7EC1" w:rsidRDefault="005C49E1" w:rsidP="002C1062">
      <w:pPr>
        <w:pStyle w:val="10BULLETEDTEXT"/>
        <w:numPr>
          <w:ilvl w:val="0"/>
          <w:numId w:val="0"/>
        </w:numPr>
        <w:spacing w:before="40" w:after="40" w:line="40" w:lineRule="atLeast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C7EC1">
        <w:rPr>
          <w:rFonts w:asciiTheme="minorHAnsi" w:eastAsiaTheme="minorHAnsi" w:hAnsiTheme="minorHAnsi" w:cstheme="minorHAnsi"/>
          <w:bCs/>
          <w:sz w:val="18"/>
          <w:szCs w:val="18"/>
        </w:rPr>
        <w:t>Master of Business Administration (Financial Services Management) 2016 – 2018</w:t>
      </w:r>
    </w:p>
    <w:p w14:paraId="4A30061E" w14:textId="77777777" w:rsidR="005C49E1" w:rsidRPr="000C7EC1" w:rsidRDefault="005C49E1" w:rsidP="002C1062">
      <w:pPr>
        <w:pStyle w:val="10BULLETEDTEXT"/>
        <w:numPr>
          <w:ilvl w:val="0"/>
          <w:numId w:val="0"/>
        </w:numPr>
        <w:spacing w:before="40" w:after="40" w:line="40" w:lineRule="atLeast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C7EC1">
        <w:rPr>
          <w:rFonts w:asciiTheme="minorHAnsi" w:eastAsiaTheme="minorHAnsi" w:hAnsiTheme="minorHAnsi" w:cstheme="minorHAnsi"/>
          <w:bCs/>
          <w:sz w:val="18"/>
          <w:szCs w:val="18"/>
        </w:rPr>
        <w:t xml:space="preserve">Bachelor of Science (Biotechnology) 2013 –2016                                                                           </w:t>
      </w:r>
    </w:p>
    <w:p w14:paraId="2F678B76" w14:textId="77777777" w:rsidR="005C49E1" w:rsidRPr="000C7EC1" w:rsidRDefault="005C49E1" w:rsidP="002C1062">
      <w:pPr>
        <w:pStyle w:val="10BULLETEDTEXT"/>
        <w:numPr>
          <w:ilvl w:val="0"/>
          <w:numId w:val="0"/>
        </w:numPr>
        <w:spacing w:before="40" w:after="40" w:line="40" w:lineRule="atLeast"/>
        <w:rPr>
          <w:rFonts w:asciiTheme="minorHAnsi" w:eastAsiaTheme="minorHAnsi" w:hAnsiTheme="minorHAnsi" w:cstheme="minorHAnsi"/>
          <w:bCs/>
          <w:sz w:val="18"/>
          <w:szCs w:val="18"/>
        </w:rPr>
      </w:pPr>
    </w:p>
    <w:p w14:paraId="325DEA30" w14:textId="77777777" w:rsidR="005C49E1" w:rsidRPr="000C7EC1" w:rsidRDefault="005C49E1" w:rsidP="002C1062">
      <w:pPr>
        <w:pStyle w:val="CENTEREDHEADER"/>
        <w:spacing w:before="40" w:after="40" w:line="40" w:lineRule="atLeas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0C7EC1"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  <w:t>PROFESSIONAL DEVELOPMENT</w:t>
      </w:r>
    </w:p>
    <w:p w14:paraId="57EDEF61" w14:textId="77777777" w:rsidR="005C49E1" w:rsidRPr="000C7EC1" w:rsidRDefault="005C49E1" w:rsidP="002C106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8"/>
          <w:szCs w:val="18"/>
        </w:rPr>
        <w:sectPr w:rsidR="005C49E1" w:rsidRPr="000C7EC1" w:rsidSect="005C49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432" w:right="432" w:bottom="432" w:left="432" w:header="0" w:footer="0" w:gutter="0"/>
          <w:cols w:space="720"/>
          <w:docGrid w:linePitch="326"/>
        </w:sectPr>
      </w:pPr>
    </w:p>
    <w:p w14:paraId="5E054210" w14:textId="77777777" w:rsidR="005C49E1" w:rsidRPr="000C7EC1" w:rsidRDefault="005C49E1" w:rsidP="002C106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8"/>
          <w:szCs w:val="18"/>
        </w:rPr>
      </w:pPr>
      <w:r w:rsidRPr="000C7EC1">
        <w:rPr>
          <w:rFonts w:asciiTheme="minorHAnsi" w:hAnsiTheme="minorHAnsi" w:cstheme="minorHAnsi"/>
          <w:bCs/>
          <w:sz w:val="18"/>
          <w:szCs w:val="18"/>
        </w:rPr>
        <w:t>Google Data Analytics Professional Certificate</w:t>
      </w:r>
    </w:p>
    <w:p w14:paraId="0AC45A40" w14:textId="77777777" w:rsidR="005C49E1" w:rsidRPr="000C7EC1" w:rsidRDefault="005C49E1" w:rsidP="002C106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8"/>
          <w:szCs w:val="18"/>
        </w:rPr>
      </w:pPr>
      <w:r w:rsidRPr="000C7EC1">
        <w:rPr>
          <w:rFonts w:asciiTheme="minorHAnsi" w:hAnsiTheme="minorHAnsi" w:cstheme="minorHAnsi"/>
          <w:bCs/>
          <w:sz w:val="18"/>
          <w:szCs w:val="18"/>
        </w:rPr>
        <w:t>Excel: VLOOKUP and XLOOKUP for Beginners</w:t>
      </w:r>
    </w:p>
    <w:p w14:paraId="29C6F516" w14:textId="77777777" w:rsidR="005C49E1" w:rsidRPr="000C7EC1" w:rsidRDefault="005C49E1" w:rsidP="002C106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8"/>
          <w:szCs w:val="18"/>
        </w:rPr>
      </w:pPr>
      <w:r w:rsidRPr="000C7EC1">
        <w:rPr>
          <w:rFonts w:asciiTheme="minorHAnsi" w:hAnsiTheme="minorHAnsi" w:cstheme="minorHAnsi"/>
          <w:bCs/>
          <w:sz w:val="18"/>
          <w:szCs w:val="18"/>
        </w:rPr>
        <w:t>SQL Learning Path SQL Learning Path</w:t>
      </w:r>
    </w:p>
    <w:p w14:paraId="50B50A6F" w14:textId="77777777" w:rsidR="005C49E1" w:rsidRPr="000C7EC1" w:rsidRDefault="005C49E1" w:rsidP="002C106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8"/>
          <w:szCs w:val="18"/>
        </w:rPr>
      </w:pPr>
      <w:r w:rsidRPr="000C7EC1">
        <w:rPr>
          <w:rFonts w:asciiTheme="minorHAnsi" w:hAnsiTheme="minorHAnsi" w:cstheme="minorHAnsi"/>
          <w:bCs/>
          <w:sz w:val="18"/>
          <w:szCs w:val="18"/>
        </w:rPr>
        <w:t xml:space="preserve">Excel: Macros and VBA </w:t>
      </w:r>
    </w:p>
    <w:p w14:paraId="4C5E1C11" w14:textId="77777777" w:rsidR="005C49E1" w:rsidRPr="000C7EC1" w:rsidRDefault="005C49E1" w:rsidP="002C106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8"/>
          <w:szCs w:val="18"/>
        </w:rPr>
      </w:pPr>
      <w:r w:rsidRPr="000C7EC1">
        <w:rPr>
          <w:rFonts w:asciiTheme="minorHAnsi" w:hAnsiTheme="minorHAnsi" w:cstheme="minorHAnsi"/>
          <w:bCs/>
          <w:sz w:val="18"/>
          <w:szCs w:val="18"/>
        </w:rPr>
        <w:t>Jira: Basic Administration</w:t>
      </w:r>
    </w:p>
    <w:p w14:paraId="5167868D" w14:textId="77777777" w:rsidR="005C49E1" w:rsidRPr="000C7EC1" w:rsidRDefault="005C49E1" w:rsidP="002C106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8"/>
          <w:szCs w:val="18"/>
        </w:rPr>
      </w:pPr>
      <w:r w:rsidRPr="000C7EC1">
        <w:rPr>
          <w:rFonts w:asciiTheme="minorHAnsi" w:hAnsiTheme="minorHAnsi" w:cstheme="minorHAnsi"/>
          <w:bCs/>
          <w:sz w:val="18"/>
          <w:szCs w:val="18"/>
        </w:rPr>
        <w:t xml:space="preserve">CSC (in process) </w:t>
      </w:r>
    </w:p>
    <w:p w14:paraId="0BA1A8EA" w14:textId="77777777" w:rsidR="005C49E1" w:rsidRPr="000C7EC1" w:rsidRDefault="005C49E1" w:rsidP="002C1062">
      <w:p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8"/>
          <w:szCs w:val="18"/>
        </w:rPr>
        <w:sectPr w:rsidR="005C49E1" w:rsidRPr="000C7EC1" w:rsidSect="005C49E1">
          <w:type w:val="continuous"/>
          <w:pgSz w:w="12240" w:h="15840"/>
          <w:pgMar w:top="180" w:right="1008" w:bottom="270" w:left="1008" w:header="0" w:footer="1008" w:gutter="0"/>
          <w:paperSrc w:first="15" w:other="15"/>
          <w:cols w:num="2" w:space="720"/>
          <w:docGrid w:linePitch="299"/>
        </w:sectPr>
      </w:pPr>
    </w:p>
    <w:p w14:paraId="53D9DCBE" w14:textId="77777777" w:rsidR="005C49E1" w:rsidRPr="000C7EC1" w:rsidRDefault="005C49E1" w:rsidP="002C1062">
      <w:pPr>
        <w:pStyle w:val="ListParagraph"/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8"/>
          <w:szCs w:val="18"/>
        </w:rPr>
      </w:pPr>
    </w:p>
    <w:bookmarkEnd w:id="1"/>
    <w:p w14:paraId="67F646A7" w14:textId="77777777" w:rsidR="005C49E1" w:rsidRPr="000C7EC1" w:rsidRDefault="005C49E1" w:rsidP="002C1062">
      <w:pPr>
        <w:pStyle w:val="ListParagraph"/>
        <w:shd w:val="clear" w:color="auto" w:fill="FFFFFF"/>
        <w:spacing w:line="40" w:lineRule="atLeast"/>
        <w:rPr>
          <w:rFonts w:asciiTheme="minorHAnsi" w:hAnsiTheme="minorHAnsi" w:cstheme="minorHAnsi"/>
          <w:bCs/>
          <w:sz w:val="18"/>
          <w:szCs w:val="18"/>
        </w:rPr>
      </w:pPr>
    </w:p>
    <w:p w14:paraId="491606BD" w14:textId="77777777" w:rsidR="00703E66" w:rsidRPr="000C7EC1" w:rsidRDefault="00703E66" w:rsidP="002C1062">
      <w:pPr>
        <w:spacing w:line="40" w:lineRule="atLeast"/>
        <w:rPr>
          <w:sz w:val="18"/>
          <w:szCs w:val="18"/>
        </w:rPr>
      </w:pPr>
    </w:p>
    <w:sectPr w:rsidR="00703E66" w:rsidRPr="000C7EC1" w:rsidSect="005C49E1">
      <w:type w:val="continuous"/>
      <w:pgSz w:w="12240" w:h="15840"/>
      <w:pgMar w:top="180" w:right="1008" w:bottom="270" w:left="1008" w:header="0" w:footer="1008" w:gutter="0"/>
      <w:paperSrc w:first="15" w:other="1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391A9" w14:textId="77777777" w:rsidR="002347C6" w:rsidRDefault="002347C6">
      <w:r>
        <w:separator/>
      </w:r>
    </w:p>
  </w:endnote>
  <w:endnote w:type="continuationSeparator" w:id="0">
    <w:p w14:paraId="0BF797A9" w14:textId="77777777" w:rsidR="002347C6" w:rsidRDefault="0023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60BC4" w14:textId="77777777" w:rsidR="005C49E1" w:rsidRDefault="005C4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89FE8" w14:textId="77777777" w:rsidR="005C49E1" w:rsidRDefault="005C49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86F15" w14:textId="77777777" w:rsidR="005C49E1" w:rsidRDefault="005C4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90218" w14:textId="77777777" w:rsidR="002347C6" w:rsidRDefault="002347C6">
      <w:r>
        <w:separator/>
      </w:r>
    </w:p>
  </w:footnote>
  <w:footnote w:type="continuationSeparator" w:id="0">
    <w:p w14:paraId="6D68BC23" w14:textId="77777777" w:rsidR="002347C6" w:rsidRDefault="00234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16881" w14:textId="77777777" w:rsidR="005C49E1" w:rsidRDefault="005C4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0B314" w14:textId="77777777" w:rsidR="005C49E1" w:rsidRDefault="005C49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D102F" w14:textId="77777777" w:rsidR="005C49E1" w:rsidRDefault="005C4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4A07"/>
    <w:multiLevelType w:val="hybridMultilevel"/>
    <w:tmpl w:val="148C9420"/>
    <w:lvl w:ilvl="0" w:tplc="38DA91BA">
      <w:start w:val="1"/>
      <w:numFmt w:val="bullet"/>
      <w:pStyle w:val="10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6446C"/>
    <w:multiLevelType w:val="hybridMultilevel"/>
    <w:tmpl w:val="3BB4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A3B00"/>
    <w:multiLevelType w:val="hybridMultilevel"/>
    <w:tmpl w:val="4AD67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E460D"/>
    <w:multiLevelType w:val="hybridMultilevel"/>
    <w:tmpl w:val="34C8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D62"/>
    <w:multiLevelType w:val="hybridMultilevel"/>
    <w:tmpl w:val="404E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71F29"/>
    <w:multiLevelType w:val="hybridMultilevel"/>
    <w:tmpl w:val="3564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1684B"/>
    <w:multiLevelType w:val="hybridMultilevel"/>
    <w:tmpl w:val="BEEE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652B5"/>
    <w:multiLevelType w:val="hybridMultilevel"/>
    <w:tmpl w:val="687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B7677"/>
    <w:multiLevelType w:val="hybridMultilevel"/>
    <w:tmpl w:val="78DC36D2"/>
    <w:lvl w:ilvl="0" w:tplc="9EFCCAD2">
      <w:numFmt w:val="bullet"/>
      <w:lvlText w:val=""/>
      <w:lvlJc w:val="left"/>
      <w:pPr>
        <w:ind w:left="360" w:hanging="360"/>
      </w:pPr>
      <w:rPr>
        <w:rFonts w:ascii="Symbol" w:eastAsia="Batang" w:hAnsi="Symbol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1E3A27"/>
    <w:multiLevelType w:val="hybridMultilevel"/>
    <w:tmpl w:val="5FEA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357CA"/>
    <w:multiLevelType w:val="hybridMultilevel"/>
    <w:tmpl w:val="49B8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B3294"/>
    <w:multiLevelType w:val="hybridMultilevel"/>
    <w:tmpl w:val="49FA5D0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D1179F1"/>
    <w:multiLevelType w:val="hybridMultilevel"/>
    <w:tmpl w:val="DD92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75949"/>
    <w:multiLevelType w:val="hybridMultilevel"/>
    <w:tmpl w:val="23D0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402925">
    <w:abstractNumId w:val="0"/>
  </w:num>
  <w:num w:numId="2" w16cid:durableId="723286570">
    <w:abstractNumId w:val="8"/>
  </w:num>
  <w:num w:numId="3" w16cid:durableId="1937326810">
    <w:abstractNumId w:val="2"/>
  </w:num>
  <w:num w:numId="4" w16cid:durableId="655763747">
    <w:abstractNumId w:val="13"/>
  </w:num>
  <w:num w:numId="5" w16cid:durableId="2902249">
    <w:abstractNumId w:val="11"/>
  </w:num>
  <w:num w:numId="6" w16cid:durableId="786659647">
    <w:abstractNumId w:val="5"/>
  </w:num>
  <w:num w:numId="7" w16cid:durableId="1924533929">
    <w:abstractNumId w:val="6"/>
  </w:num>
  <w:num w:numId="8" w16cid:durableId="1220938844">
    <w:abstractNumId w:val="10"/>
  </w:num>
  <w:num w:numId="9" w16cid:durableId="2049908857">
    <w:abstractNumId w:val="12"/>
  </w:num>
  <w:num w:numId="10" w16cid:durableId="1262490181">
    <w:abstractNumId w:val="3"/>
  </w:num>
  <w:num w:numId="11" w16cid:durableId="1376737846">
    <w:abstractNumId w:val="1"/>
  </w:num>
  <w:num w:numId="12" w16cid:durableId="963653800">
    <w:abstractNumId w:val="9"/>
  </w:num>
  <w:num w:numId="13" w16cid:durableId="836305667">
    <w:abstractNumId w:val="7"/>
  </w:num>
  <w:num w:numId="14" w16cid:durableId="2007434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E1"/>
    <w:rsid w:val="00007148"/>
    <w:rsid w:val="000A0B42"/>
    <w:rsid w:val="000C7EC1"/>
    <w:rsid w:val="002347C6"/>
    <w:rsid w:val="002C1062"/>
    <w:rsid w:val="004D518F"/>
    <w:rsid w:val="005C49E1"/>
    <w:rsid w:val="00703E66"/>
    <w:rsid w:val="00B21205"/>
    <w:rsid w:val="00B34D78"/>
    <w:rsid w:val="00BA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ACEF"/>
  <w15:chartTrackingRefBased/>
  <w15:docId w15:val="{55BCDC39-52B5-438C-BFB4-8941F8AB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9E1"/>
    <w:pPr>
      <w:spacing w:after="0" w:line="240" w:lineRule="auto"/>
    </w:pPr>
    <w:rPr>
      <w:rFonts w:ascii="Times New Roman" w:eastAsia="Times New Roman" w:hAnsi="Times New Roman" w:cs="Times New Roman"/>
      <w:kern w:val="0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9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9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9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9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9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9E1"/>
    <w:rPr>
      <w:b/>
      <w:bCs/>
      <w:smallCaps/>
      <w:color w:val="0F4761" w:themeColor="accent1" w:themeShade="BF"/>
      <w:spacing w:val="5"/>
    </w:rPr>
  </w:style>
  <w:style w:type="paragraph" w:customStyle="1" w:styleId="CENTEREDHEADER">
    <w:name w:val="CENTERED HEADER"/>
    <w:rsid w:val="005C49E1"/>
    <w:pPr>
      <w:spacing w:after="0" w:line="240" w:lineRule="auto"/>
      <w:jc w:val="center"/>
    </w:pPr>
    <w:rPr>
      <w:rFonts w:ascii="Times New Roman" w:eastAsia="Batang" w:hAnsi="Times New Roman" w:cs="Times New Roman"/>
      <w:b/>
      <w:bCs/>
      <w:kern w:val="0"/>
      <w:sz w:val="22"/>
      <w:szCs w:val="20"/>
    </w:rPr>
  </w:style>
  <w:style w:type="paragraph" w:styleId="Header">
    <w:name w:val="header"/>
    <w:basedOn w:val="Normal"/>
    <w:link w:val="HeaderChar"/>
    <w:uiPriority w:val="99"/>
    <w:rsid w:val="005C49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9E1"/>
    <w:rPr>
      <w:rFonts w:ascii="Times New Roman" w:eastAsia="Times New Roman" w:hAnsi="Times New Roman" w:cs="Times New Roman"/>
      <w:kern w:val="0"/>
      <w:lang w:val="en-CA"/>
    </w:rPr>
  </w:style>
  <w:style w:type="paragraph" w:customStyle="1" w:styleId="10BULLETEDTEXT">
    <w:name w:val="10  BULLETED TEXT"/>
    <w:basedOn w:val="Normal"/>
    <w:rsid w:val="005C49E1"/>
    <w:pPr>
      <w:numPr>
        <w:numId w:val="1"/>
      </w:numPr>
    </w:pPr>
  </w:style>
  <w:style w:type="table" w:styleId="TableGrid">
    <w:name w:val="Table Grid"/>
    <w:basedOn w:val="TableNormal"/>
    <w:rsid w:val="005C49E1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C4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9E1"/>
    <w:rPr>
      <w:rFonts w:ascii="Times New Roman" w:eastAsia="Times New Roman" w:hAnsi="Times New Roman" w:cs="Times New Roman"/>
      <w:kern w:val="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620</Words>
  <Characters>3537</Characters>
  <Application>Microsoft Office Word</Application>
  <DocSecurity>0</DocSecurity>
  <Lines>29</Lines>
  <Paragraphs>8</Paragraphs>
  <ScaleCrop>false</ScaleCrop>
  <Company>OpenText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Anchala Maheshwari</dc:creator>
  <cp:keywords/>
  <dc:description/>
  <cp:lastModifiedBy>Rohit tejprakash Devpura</cp:lastModifiedBy>
  <cp:revision>2</cp:revision>
  <dcterms:created xsi:type="dcterms:W3CDTF">2024-07-17T19:05:00Z</dcterms:created>
  <dcterms:modified xsi:type="dcterms:W3CDTF">2024-07-17T19:05:00Z</dcterms:modified>
</cp:coreProperties>
</file>