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ANCHIT BORUAH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Product Manager | AI &amp; Automation | 0-to-1 Products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Bengaluru,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, India, +91-99109-80793, </w:t>
      </w: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, Email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: </w:t>
      </w:r>
      <w:hyperlink w:history="1" r:id="rIdaslrpiip2upbe28d5v1mi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0"/>
            <w:szCs w:val="20"/>
            <w:u w:val="single"/>
          </w:rPr>
          <w:t xml:space="preserve">jobsforanchit.boruah@gmail.com</w:t>
        </w:r>
      </w:hyperlink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LinkedIn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: </w:t>
      </w:r>
      <w:hyperlink w:history="1" r:id="rIdi60arcxgmay-qdjv99lzc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0"/>
            <w:szCs w:val="20"/>
            <w:u w:val="single"/>
          </w:rPr>
          <w:t xml:space="preserve">linkedin.com/in/anchitboruah</w:t>
        </w:r>
      </w:hyperlink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, GitHub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: </w:t>
      </w:r>
      <w:hyperlink w:history="1" r:id="rId7rwa3u_gxx_v8-mgra6oq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0"/>
            <w:szCs w:val="20"/>
            <w:u w:val="single"/>
          </w:rPr>
          <w:t xml:space="preserve">github.com/anchit98</w:t>
        </w:r>
      </w:hyperlink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, Portfolio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: </w:t>
      </w:r>
      <w:hyperlink w:history="1" r:id="rIddq4-02joequhdjemoxwmx">
        <w:r>
          <w:rPr>
            <w:rFonts w:ascii="Calibri" w:cs="Calibri" w:eastAsia="Calibri" w:hAnsi="Calibri"/>
            <w:b w:val="false"/>
            <w:bCs w:val="false"/>
            <w:i w:val="false"/>
            <w:iCs w:val="false"/>
            <w:color w:val="1155CC"/>
            <w:sz w:val="20"/>
            <w:szCs w:val="20"/>
            <w:u w:val="single"/>
          </w:rPr>
          <w:t xml:space="preserve">anchit-boruah-online-portfolio.vercel.app</w:t>
        </w:r>
      </w:hyperlink>
    </w:p>
    <w:p>
      <w:pPr>
        <w:spacing w:after="0" w:before="0" w:line="276" w:lineRule="auto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---------------------------------------------------------------------------------------------------------------------------------------------------------------------------</w:t>
      </w:r>
    </w:p>
    <w:p>
      <w:pPr>
        <w:spacing w:after="40" w:before="100" w:line="276" w:lineRule="auto"/>
      </w:pPr>
      <w:r>
        <w:rPr>
          <w:rFonts w:ascii="Calibri" w:cs="Calibri" w:eastAsia="Calibri" w:hAnsi="Calibri"/>
          <w:b/>
          <w:bCs/>
          <w:color w:val="3D85C6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WPP Media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Senior Business Analyst (Product Operations)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 Bengaluru, India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Mar 2024 - Present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Supervised product discovery for 250+ internal automation initiatives using voice-of-the-customer signals and data-driven prioritizations resulting in 30% FTE, 33,000+ hours &amp; ~INR 10 Cr+ savings with 88%+ stakeholder alignment.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Spearheaded the revamp of the automation request pipeline by integrating LLM-generated BRDs/SOWs, auto discovery-calls setup, auto-status updates that reduced intake-to-handoff time by 70%, achieving 100% acceptance across the organization.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Tracked success KPIs across multiple delivered products, overall achieving 80% adoption, 90% retention, 8-10% churn, 88% CSAT, while simultaneously monitoring active users, usage rates, time spent, task completions, issues raised per product, etc.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Owned Agile sprint planning, capacity forecasting and delivery tracking for a team of 18, improving utilization by 30% using Wrike planning.</w:t>
      </w:r>
    </w:p>
    <w:p>
      <w:pPr>
        <w:tabs>
          <w:tab w:val="right" w:pos="9360"/>
        </w:tabs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Annalect India (Omnicom Group)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Business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 Bengaluru, India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2022 - Mar 2024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Managed product strategy and execution of multiple AI automations saving ~INR 50 Cr+ and 176,000+ hours overall.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Directed manual tracking to Jira migration, boosting operational and delivery efficiency by 40% compared to earlier.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Introduced RTM &amp; quality-first frameworks leading to 70% fewer defects, bug-free releases of products worth ~INR 7 Cr+.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Suggested UI/UX modifications across 3 major products (worth ~INR 4 Cr+), improving usability and end-user adoption.</w:t>
      </w:r>
    </w:p>
    <w:p>
      <w:pPr>
        <w:tabs>
          <w:tab w:val="right" w:pos="9360"/>
        </w:tabs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Servetel Communications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Sales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 Gurugram, India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Jan 2020 - Apr 2022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Analyzed user behavior, campaign performance, and industry trend data to identify optimization opportunities across marketing channels. Recommended reallocation of ~INR 2 Cr+ in marketing spend, improving budget efficiency and aligning investments with high-performing audience segments and campaigns.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Conducted market and competitor research to forecast FY22–23 market trends and identify growth opportunities. Delivered strategic recommendations that informed business decisions and contributed to a 230% increase in sales within 6 months.</w:t>
      </w:r>
    </w:p>
    <w:p>
      <w:pPr>
        <w:spacing w:after="40" w:before="100" w:line="276" w:lineRule="auto"/>
      </w:pPr>
      <w:r>
        <w:rPr>
          <w:rFonts w:ascii="Calibri" w:cs="Calibri" w:eastAsia="Calibri" w:hAnsi="Calibri"/>
          <w:b/>
          <w:bCs/>
          <w:color w:val="3D85C6"/>
          <w:sz w:val="24"/>
          <w:szCs w:val="24"/>
        </w:rPr>
        <w:t xml:space="preserve">PROJECTS</w:t>
      </w:r>
    </w:p>
    <w:p>
      <w:pPr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Groww Review Analyzer AI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</w:t>
      </w:r>
      <w:hyperlink w:history="1" r:id="rIdcggv4ht-x9vtlcettbvw6">
        <w:r>
          <w:rPr>
            <w:rFonts w:ascii="Calibri" w:cs="Calibri" w:eastAsia="Calibri" w:hAnsi="Calibri"/>
            <w:b/>
            <w:bCs/>
            <w:i w:val="false"/>
            <w:iCs w:val="false"/>
            <w:color w:val="1155CC"/>
            <w:sz w:val="20"/>
            <w:szCs w:val="20"/>
            <w:u w:val="single"/>
          </w:rPr>
          <w:t xml:space="preserve">Website Link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Cursor, Google Stitch, MCP (Gmail, Google Docs), Groq LLM API, GitHub Actions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Built an AI-powered Voice of Customer agent that aggregates and analyzes weekly App Store and Play Store reviews against a rolling 3-month corpus, generating actionable sentiment insights, prioritizing user pain points, and leadership-ready reports via Google Docs and Gmail drafts, eliminating manual analysis and enabling scalable product decision-making.</w:t>
      </w:r>
    </w:p>
    <w:p>
      <w:pPr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RAG Chatbot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</w:t>
      </w:r>
      <w:hyperlink w:history="1" r:id="rIdrftj0q7zhvicyn41jg8ki">
        <w:r>
          <w:rPr>
            <w:rFonts w:ascii="Calibri" w:cs="Calibri" w:eastAsia="Calibri" w:hAnsi="Calibri"/>
            <w:b/>
            <w:bCs/>
            <w:i w:val="false"/>
            <w:iCs w:val="false"/>
            <w:color w:val="1155CC"/>
            <w:sz w:val="20"/>
            <w:szCs w:val="20"/>
            <w:u w:val="single"/>
          </w:rPr>
          <w:t xml:space="preserve">Website Link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Cursor, bge-small-en, ChromaDB, Groq LLM API, Google Stitch, GitHub Actions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Built an LLM-powered mutual fund Q&amp;A chatbot to address fragmented access to fund information by automating data scraping, parsing, embedding generation, and vector database storage. Implemented a RAG architecture that retrieves relevant fund data and feeds it to a Groq LLM, enabling fast, citation-backed, contextually accurate responses at scale.</w:t>
      </w:r>
    </w:p>
    <w:p>
      <w:pPr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Meta Campaign Activation (at WPP Media)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|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Product Discovery &amp; Roadmapping, Prioritization, Stakeholder Management</w:t>
      </w:r>
    </w:p>
    <w:p>
      <w:pPr>
        <w:spacing w:after="60" w:before="0" w:line="312" w:lineRule="auto"/>
        <w:ind w:left="360" w:hanging="18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- Led the end-to-end automation of Meta campaign activation for India's implementation team to eliminate costly manual-entry errors, delivering a zero-touch setup workflow through a phased product roadmap that navigated high ambiguity. The solution achieved 35% FTE savings, 86% CSAT, and ~INR 1.5 Cr+ in annual departmental savings.</w:t>
      </w:r>
    </w:p>
    <w:p>
      <w:pPr>
        <w:spacing w:after="40" w:before="100" w:line="276" w:lineRule="auto"/>
      </w:pPr>
      <w:r>
        <w:rPr>
          <w:rFonts w:ascii="Calibri" w:cs="Calibri" w:eastAsia="Calibri" w:hAnsi="Calibri"/>
          <w:b/>
          <w:bCs/>
          <w:color w:val="3D85C6"/>
          <w:sz w:val="24"/>
          <w:szCs w:val="24"/>
        </w:rPr>
        <w:t xml:space="preserve">SKILLS</w:t>
      </w:r>
    </w:p>
    <w:p>
      <w:pPr>
        <w:spacing w:after="60" w:before="0" w:line="276" w:lineRule="auto"/>
        <w:ind w:left="360" w:hanging="18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Product Management: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Product Discovery, Product Strategy, Product Roadmap, PRD, Cross-Functional Leadership, Stakeholder Management, Agile/Scrum, GTM, Voice of the Customer</w:t>
      </w:r>
    </w:p>
    <w:p>
      <w:pPr>
        <w:spacing w:after="60" w:before="0" w:line="276" w:lineRule="auto"/>
        <w:ind w:left="360" w:hanging="18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Product Analytics &amp; Growth: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KPI Ownership, A/B Testing, Funnel Optimization, Retention, Churn, CSAT</w:t>
      </w:r>
    </w:p>
    <w:p>
      <w:pPr>
        <w:spacing w:after="60" w:before="0" w:line="276" w:lineRule="auto"/>
        <w:ind w:left="360" w:hanging="18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LLM Integration, RAG, Agentic AI, MCP Integrations, Process Automation</w:t>
      </w:r>
    </w:p>
    <w:p>
      <w:pPr>
        <w:spacing w:after="60" w:before="0" w:line="276" w:lineRule="auto"/>
        <w:ind w:left="360" w:hanging="18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Data &amp; Build: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 Power BI, Cursor, Google Antigravity, Render, Vercel, Google Stitch, SQL, Figma, Miro, Whimsical, Jira, Wrike</w:t>
      </w:r>
    </w:p>
    <w:p>
      <w:pPr>
        <w:spacing w:after="40" w:before="100" w:line="276" w:lineRule="auto"/>
      </w:pPr>
      <w:r>
        <w:rPr>
          <w:rFonts w:ascii="Calibri" w:cs="Calibri" w:eastAsia="Calibri" w:hAnsi="Calibri"/>
          <w:b/>
          <w:bCs/>
          <w:color w:val="3D85C6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National Public School, Guwahati,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HSSLC, Science Stream, Grade - 94% (top 5%)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Apr 2014 - Apr 2016</w:t>
      </w:r>
    </w:p>
    <w:p>
      <w:pPr>
        <w:tabs>
          <w:tab w:val="right" w:pos="9360"/>
        </w:tabs>
        <w:spacing w:after="0" w:before="60" w:line="276" w:lineRule="auto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University of Petroleum &amp; Energy Studies, Dehradun, </w:t>
      </w:r>
      <w:r>
        <w:rPr>
          <w:rFonts w:ascii="Calibri" w:cs="Calibri" w:eastAsia="Calibri" w:hAnsi="Calibri"/>
          <w:b w:val="false"/>
          <w:bCs w:val="false"/>
          <w:i/>
          <w:iCs/>
          <w:sz w:val="20"/>
          <w:szCs w:val="20"/>
        </w:rPr>
        <w:t xml:space="preserve">B.Tech, Petroleum Engineering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Jul 2016 - Jul 2020</w:t>
      </w:r>
    </w:p>
    <w:sectPr>
      <w:pgSz w:w="11906" w:h="16838" w:orient="portrait"/>
      <w:pgMar w:top="576" w:right="706" w:bottom="576" w:left="70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slrpiip2upbe28d5v1mi" Type="http://schemas.openxmlformats.org/officeDocument/2006/relationships/hyperlink" Target="mailto:jobsforanchit.boruah@gmail.com" TargetMode="External"/><Relationship Id="rIdi60arcxgmay-qdjv99lzc" Type="http://schemas.openxmlformats.org/officeDocument/2006/relationships/hyperlink" Target="https://linkedin.com/in/anchitboruah" TargetMode="External"/><Relationship Id="rId7rwa3u_gxx_v8-mgra6oq" Type="http://schemas.openxmlformats.org/officeDocument/2006/relationships/hyperlink" Target="https://github.com/anchit98" TargetMode="External"/><Relationship Id="rIddq4-02joequhdjemoxwmx" Type="http://schemas.openxmlformats.org/officeDocument/2006/relationships/hyperlink" Target="https://anchit-boruah-online-portfolio.vercel.app" TargetMode="External"/><Relationship Id="rIdcggv4ht-x9vtlcettbvw6" Type="http://schemas.openxmlformats.org/officeDocument/2006/relationships/hyperlink" Target="https://groww-review-advisory.vercel.app/" TargetMode="External"/><Relationship Id="rIdrftj0q7zhvicyn41jg8ki" Type="http://schemas.openxmlformats.org/officeDocument/2006/relationships/hyperlink" Target="https://growwfundgenai.vercel.app/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2026-07-07T18:32:40.440Z</dcterms:created>
  <dcterms:modified xsi:type="dcterms:W3CDTF">2026-07-07T18:32:40.442Z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