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b/>
          <w:bCs/>
          <w:color w:val="1F4E79"/>
          <w:sz w:val="40"/>
          <w:szCs w:val="40"/>
        </w:rPr>
        <w:t xml:space="preserve">Segments and Mailer Mapping</w:t>
      </w:r>
    </w:p>
    <w:p>
      <w:pPr>
        <w:spacing w:after="240"/>
      </w:pPr>
      <w:r>
        <w:rPr>
          <w:i/>
          <w:iCs/>
          <w:color w:val="595959"/>
          <w:sz w:val="24"/>
          <w:szCs w:val="24"/>
        </w:rPr>
        <w:t xml:space="preserve">Who gets which of the 7 mailer themes, and why.</w:t>
      </w:r>
    </w:p>
    <w:p>
      <w:r>
        <w:rPr>
          <w:sz w:val="22"/>
          <w:szCs w:val="22"/>
        </w:rPr>
        <w:t xml:space="preserve">Owner: Anchit Tandon · 16 May 2026 · v1.0</w:t>
      </w:r>
    </w:p>
    <w:p>
      <w:pPr>
        <w:pBdr>
          <w:bottom w:val="single" w:color="1F4E79" w:sz="6" w:space="1"/>
        </w:pBd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t xml:space="preserve">1. The funnel in one paragraph</w:t>
      </w:r>
    </w:p>
    <w:p>
      <w:pPr>
        <w:spacing w:after="120"/>
      </w:pPr>
      <w:r>
        <w:t xml:space="preserve">Every customer who's eligible to be asked for a review receives one mailer at the right moment in their lifecycle. The mailer is themed to their cohort (A through G — see Section 3). The mailer's main interaction is a 5-star rating widget. Tapping a star records the rating on our backend and redirects the user: a 4 or 5 takes them to Trustpilot to leave a public review; a 1, 2 or 3 takes them to our private feedback form and the rating is saved on our side only.</w:t>
      </w:r>
    </w:p>
    <w:p>
      <w:pPr>
        <w:pStyle w:val="Heading1"/>
        <w:spacing w:after="160" w:before="320"/>
      </w:pPr>
      <w:r>
        <w:t xml:space="preserve">2. The 9 customer segments</w:t>
      </w:r>
    </w:p>
    <w:p>
      <w:pPr>
        <w:spacing w:after="120"/>
      </w:pPr>
      <w:r>
        <w:t xml:space="preserve">Every customer entering the funnel is bucketed into exactly one of these segments. Bucketing is locked at send-queue time — customers don't drift across segments mid-flow.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500"/>
        <w:gridCol w:w="24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 (joined with AND)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Mailer theme to send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Brand Advocate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Has left a 4–5★ public review for Vahdam in the last 12 months on Amazon / Google Business / Instagram / blog · AND not unsubscribed · AND no Trustpilot review yet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 — Connoisseur (Tasting Notes)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Loyalty VIP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Lifetime orders ≥ 5 OR tenure ≥ 12 months OR LTV in top 10% of country · AND active subscription = true · AND not in S1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 — A Few Cups In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Subscriber (regular)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subscription · AND subscription cycles completed ≥ 2 · AND not in S1/S2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— Chai Morning Ritual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First-time Buyer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Lifetime orders = 1 · AND last_order_state = delivered · AND no prior funnel send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 — Chai Pe Charcha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Repeat (non-sub) 2–4 orders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Lifetime orders BETWEEN 2 and 4 · AND active subscription = false · AND not in S1/S2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— Chai Morning Ritual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High-AOV / Premium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order AOV ≥ ₹3000 OR ≥ $60 OR contains Reserve / Single-Estate SKU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 — Connoisseur (Tasting Notes)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Recently Cancelled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Subscription cancel date in last 60 days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 — Honesty Trade (note: 1–3★ rating only; suppress 4–5★ Trustpilot redirect for this cohort)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Past Detractor — SUPPRESS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Has open CX ticket in last 90d OR previous funnel rating ≤ 3 OR NPS ≤ 6 in last 6mo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(suppressed — CX-led outreach instead)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Refund / Damage — SUPPRESS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order has refund / damage / return flag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(suppressed — re-evaluate after 30 days)</w:t>
            </w:r>
          </w:p>
        </w:tc>
      </w:tr>
    </w:tbl>
    <w:p>
      <w:pPr>
        <w:pStyle w:val="Heading1"/>
        <w:spacing w:after="160" w:before="320"/>
      </w:pPr>
      <w:r>
        <w:t xml:space="preserve">3. The 7 mailer themes</w:t>
      </w:r>
    </w:p>
    <w:p>
      <w:pPr>
        <w:spacing w:after="120"/>
      </w:pPr>
      <w:r>
        <w:t xml:space="preserve">Seven different visual centerpieces, one per cohort style. The same star widget appears at the bottom of every mailer — only the top section (the visual centerpiece) varies.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500"/>
        <w:gridCol w:w="36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Visual centerpiece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sees it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Chai Morning Ritual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Hero image (steaming cup) + light callout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S3, S5 — the workhorse mailer for active subscribers and repeat buyers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Chai Pe Charcha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Speech bubble showing an example review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S4 — softer ask for first-time buyers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Few Cups In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 horizontal stat cards (cups in / months / reviews so far)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S2 — recognition tone for loyalty VIPs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Connoisseur (Tasting Notes)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Cream tasting-note card (Aroma / Body / Finish / Verdict)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S1, S6 — for advocates and premium buyers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Honesty Trade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Two-sided callout (Our side + Your side)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S7 — straight-talk ask for recently cancelled customers (private path only)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 Pour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Pill badge — shortest mailer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 for non-openers, T+7 after the original send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Last Thing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Acknowledgment box at the top, before the headline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 for opened-no-click, T+10 after the original send</w:t>
            </w:r>
          </w:p>
        </w:tc>
      </w:tr>
    </w:tbl>
    <w:p>
      <w:pPr>
        <w:pStyle w:val="Heading1"/>
        <w:spacing w:after="160" w:before="320"/>
      </w:pPr>
      <w:r>
        <w:t xml:space="preserve">4. The star widget — same on every mailer</w:t>
      </w:r>
    </w:p>
    <w:p>
      <w:pPr>
        <w:spacing w:after="120"/>
      </w:pPr>
      <w:r>
        <w:t xml:space="preserve">Bottom of every mailer (right below the visual centerpiece) sits this widget: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Tap your rating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★    ★    ★    ★    ★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 tap on any star opens a one-line note. The whole thing is two minutes.</w:t>
      </w:r>
    </w:p>
    <w:p>
      <w:pPr>
        <w:spacing w:after="120"/>
      </w:pPr>
      <w:r>
        <w:t xml:space="preserve">Each star is a tracked link. The destination is the same for all stars — only the rating value differs: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https://vahdam.com/feedback/{{ token }}?rating=1   (1-star link)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https://vahdam.com/feedback/{{ token }}?rating=2   (2-star link)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https://vahdam.com/feedback/{{ token }}?rating=3   (3-star link)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https://vahdam.com/feedback/{{ token }}?rating=4   (4-star link)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https://vahdam.com/feedback/{{ token }}?rating=5   (5-star link)</w:t>
      </w:r>
    </w:p>
    <w:p>
      <w:pPr>
        <w:spacing w:after="120"/>
      </w:pPr>
      <w:r>
        <w:t xml:space="preserve">The backend handles the routing on click. For implementation details see the Trustpilot Integration and API document.</w:t>
      </w:r>
    </w:p>
    <w:p>
      <w:pPr>
        <w:pStyle w:val="Heading1"/>
        <w:spacing w:after="160" w:before="320"/>
      </w:pPr>
      <w:r>
        <w:t xml:space="preserve">5. Send timing per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9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Anchor event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Send delay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S1 — Brand Advocate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delivered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T+7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1 ever per Brand Advocate flag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S2 — Loyalty VIP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delivered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T+7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1 per 120 days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S3 — Active Subscriber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delivered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T+5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1 per 60 days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S4 — First-time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order delivered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T+10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 per customer ever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S5 — Repeat (non-sub)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delivered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T+7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1 per 90 days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S6 — Premium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delivered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T+7 days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1 per 90 days (resets per premium order)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S7 — Cancelled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Subscription cancelled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T+3 days post-cancel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 per cancellation</w:t>
            </w:r>
          </w:p>
        </w:tc>
      </w:tr>
    </w:tbl>
    <w:p>
      <w:pPr>
        <w:pStyle w:val="Heading1"/>
        <w:spacing w:after="160" w:before="320"/>
      </w:pPr>
      <w:r>
        <w:t xml:space="preserve">6. Suppression rules (apply across all segments)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S8 and S9 are NEVER sent any funnel mailer. The CX team gets a daily digest of S8 customers for personal outreach instead.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cap — no funnel mailer to anyone who's received another funnel mailer in the last 60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Marketing-list cap — if a customer has received 3+ marketing emails in the last 7 days, defer the funnel send by 3 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window — 9 AM to 6 PM in the customer's local timezone. Skip Indian and US public holidays.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Survey-specific unsubscribe — separate from the marketing unsubscribe. A customer can opt out of surveys while still receiving product launch emails.</w:t>
      </w:r>
    </w:p>
    <w:p>
      <w:pPr>
        <w:pStyle w:val="Heading1"/>
        <w:spacing w:after="160" w:before="320"/>
      </w:pPr>
      <w:r>
        <w:t xml:space="preserve">7. Density choice — Minimal vs Lean</w:t>
      </w:r>
    </w:p>
    <w:p>
      <w:pPr>
        <w:spacing w:after="120"/>
      </w:pPr>
      <w:r>
        <w:t xml:space="preserve">Every theme ships in two densities (Minimal and Lean — see the two folders). Content is identical; only the visual treatment differs. Lean adds film-strip bars top and bottom, dark callout boxes, and small cream accent notes.</w:t>
      </w:r>
    </w:p>
    <w:p>
      <w:pPr>
        <w:spacing w:after="120"/>
      </w:pPr>
      <w:r>
        <w:t xml:space="preserve">Suggested A/B: send Minimal to half a segment, Lean to the other half, for the first 30 days. Pick the winner per cohort. Most likely outcome: Minimal wins for high-volume cohorts (S3, S5); Lean wins for VIP / advocate cohorts (S1, S2, S6) because the heightened design signals "this email is for you, specifically".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• Segments + Mapping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9026"/>
      </w:tabs>
    </w:pPr>
    <w:r>
      <w:rPr>
        <w:b/>
        <w:bCs/>
        <w:color w:val="1F4E79"/>
        <w:sz w:val="18"/>
        <w:szCs w:val="18"/>
      </w:rPr>
      <w:t xml:space="preserve">VAHDAM • Trustpilot Funnel — FINAL DELIVERABLE</w:t>
    </w:r>
    <w:r>
      <w:rPr>
        <w:color w:val="1F4E79"/>
        <w:sz w:val="18"/>
        <w:szCs w:val="18"/>
      </w:rPr>
      <w:t xml:space="preserve">	Segments +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Segments and Mailer Mapping</dc:title>
  <dc:creator>Anchit Tandon</dc:creator>
  <cp:lastModifiedBy>Un-named</cp:lastModifiedBy>
  <cp:revision>1</cp:revision>
  <dcterms:created xsi:type="dcterms:W3CDTF">2026-05-17T11:02:16.055Z</dcterms:created>
  <dcterms:modified xsi:type="dcterms:W3CDTF">2026-05-17T11:02:16.059Z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