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b/>
          <w:bCs/>
          <w:color w:val="004A2B"/>
          <w:sz w:val="40"/>
          <w:szCs w:val="40"/>
        </w:rPr>
        <w:t xml:space="preserve">Segments and Mailer Mapping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One mailer per cohort — which segment gets which of the 7 themes, what they see, and what happens when they tap a star.</w:t>
      </w:r>
    </w:p>
    <w:p>
      <w:r>
        <w:rPr>
          <w:sz w:val="22"/>
          <w:szCs w:val="22"/>
        </w:rPr>
        <w:t xml:space="preserve">Owner: Anchit Tandon · 17 May 2026 · v2.0 (brand-pure)</w:t>
      </w:r>
    </w:p>
    <w:p>
      <w:pPr>
        <w:pBdr>
          <w:bottom w:val="single" w:color="004A2B" w:sz="6" w:space="1"/>
        </w:pBd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t xml:space="preserve">1. The funnel in one paragraph</w:t>
      </w:r>
    </w:p>
    <w:p>
      <w:pPr>
        <w:spacing w:after="120"/>
      </w:pPr>
      <w:r>
        <w:t xml:space="preserve">Every eligible customer receives ONE mailer at the right moment in their lifecycle. The mailer is themed to their cohort (A through G). The single interaction inside the mailer is a 5-star rating widget that supports half-star precision via 10 click zones. The user doesn't see different paths, and the email never tells them where their rating ends up — that's deliberately invisible. We just say "tap your rating" and they tap.</w:t>
      </w:r>
    </w:p>
    <w:p>
      <w:pPr>
        <w:pStyle w:val="Heading1"/>
        <w:spacing w:after="160" w:before="320"/>
      </w:pPr>
      <w:r>
        <w:t xml:space="preserve">2. The 7 customer segments</w:t>
      </w:r>
    </w:p>
    <w:p>
      <w:pPr>
        <w:spacing w:after="120"/>
      </w:pPr>
      <w:r>
        <w:t xml:space="preserve">Every customer entering the funnel is bucketed into exactly one segment. The bucket is locked at send-queue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(joined with AND)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Mailer theme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Brand Advocate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 left a 4+ public review on Amazon/Google/Insta/blog in the last 12 months · AND not unsubscribed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 — Connoisseur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Loyalty VIP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orders ≥ 5 OR tenure ≥ 12 months OR LTV in top 10% · AND active subscription · AND not in S1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 — A Few Cups In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Subscriber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subscription · AND ≥ 2 cycles completed · AND not in S1/S2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— Chai Morning Ritual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First-time Buyer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orders = 1 · AND last order delivered · AND no prior funnel send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— Chai Pe Charcha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 (non-sub) 2–4 orders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orders 2–4 · AND no active subscription · AND not in S1/S2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— Chai Morning Ritual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High-AOV / Premium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order AOV ≥ ₹3000 or ≥ $60 OR contains Reserve/Single-Estate SKU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 — Connoisseur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Recently Cancelled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cancelled in last 60 days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 — Honesty Trade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 Detractor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CX ticket in last 90d OR previous low rating OR NPS ≤ 6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SUPPRESS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 / Damage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order has refund/damage/return flag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SUPPRESS</w:t>
            </w:r>
          </w:p>
        </w:tc>
      </w:tr>
    </w:tbl>
    <w:p>
      <w:pPr>
        <w:pStyle w:val="Heading1"/>
        <w:spacing w:after="160" w:before="320"/>
      </w:pPr>
      <w:r>
        <w:t xml:space="preserve">3. The 7 mailer themes</w:t>
      </w:r>
    </w:p>
    <w:p>
      <w:pPr>
        <w:spacing w:after="120"/>
      </w:pPr>
      <w:r>
        <w:t xml:space="preserve">Same brand-style across all seven (cream backgrounds, gold accent, deep green CTA, LAO MN headings, Proxima Nova body). What changes is the visual centerpiece — each cohort sees a visibly different mailer.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 centerpiece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 Morning Ritual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Hero image (steaming cup) + light callout box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— most customers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 Pe Charcha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Speech bubble with an example review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Friend-to-friend, conversational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Few Cups 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stat cards (cups in / months / reviews so far)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Recognition — loyalty-aware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Connoisseur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Tasting note card (Aroma / Body / Finish / Verdict)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Premium, palate-aware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Honesty Trade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Two-sided callout (our side / your side)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Straight talk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 Pour (backup)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 badge — shortest mailer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for non-openers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Last Thing (backup)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Acknowledgment box at the top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for opened-no-click</w:t>
            </w:r>
          </w:p>
        </w:tc>
      </w:tr>
    </w:tbl>
    <w:p>
      <w:pPr>
        <w:pStyle w:val="Heading1"/>
        <w:spacing w:after="160" w:before="320"/>
      </w:pPr>
      <w:r>
        <w:t xml:space="preserve">4. The star widget — what the user sees</w:t>
      </w:r>
    </w:p>
    <w:p>
      <w:pPr>
        <w:spacing w:after="120"/>
      </w:pPr>
      <w:r>
        <w:t xml:space="preserve">Bottom of every mailer, after the visual centerpiece: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TAP YOUR RATING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[★] [★] [★] [★] [★]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Two minutes, give or take. That's the whole thing.</w:t>
      </w:r>
    </w:p>
    <w:p>
      <w:pPr>
        <w:spacing w:after="120"/>
      </w:pPr>
      <w:r>
        <w:t xml:space="preserve">Visually five stars. Underneath: ten clickable half-zones. Each half is independently tracked. The user sees no difference between tapping the left half vs the right half of a star, except that the left half records a half-star value (2.5, 3.5, etc.) and the right half records the full star value (3, 4, etc.).</w:t>
      </w:r>
    </w:p>
    <w:p>
      <w:pPr>
        <w:spacing w:after="120"/>
      </w:pPr>
      <w:r>
        <w:rPr>
          <w:i/>
          <w:iCs/>
        </w:rPr>
        <w:t xml:space="preserve">Critical: nothing in the email tells the user where their rating ends up. No mention of Trustpilot. No mention of "public review". No mention of "private feedback". Just "tap your rating".</w:t>
      </w:r>
    </w:p>
    <w:p>
      <w:pPr>
        <w:pStyle w:val="Heading1"/>
        <w:spacing w:after="160" w:before="320"/>
      </w:pPr>
      <w:r>
        <w:t xml:space="preserve">5. Where each rating goes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 tapped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user sees on arrival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vahdam.com/pages/private-feedback?rating=0.5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Vahdam-branded page asking for a line about their experience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private page, rating pre-filled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vahdam.com/pages/private-feedback?rating=1.5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— plus a Zendesk ticket auto-created internally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vahdam.com/pages/private-feedback?rating=2.5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vahdam.com/pages/private-feedback?rating=3.5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trustpilot.com/evaluate/vahdam.com (with orderId)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Trustpilot's review form — they pick their final rating there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trustpilot.com/evaluate/vahdam.com (with orderId)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— Trustpilot only accepts whole stars, so 4.5 → user picks 4 or 5 on TP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trustpilot.com/evaluate/vahdam.com (with orderId)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</w:tbl>
    <w:p>
      <w:pPr>
        <w:spacing w:after="120"/>
      </w:pPr>
      <w:r>
        <w:rPr>
          <w:i/>
          <w:iCs/>
        </w:rPr>
        <w:t xml:space="preserve">The destination is invisible to the user before they tap. They tap their honest rating; the system routes accordingly. No "if you give us 4+, we'll send you to Trustpilot" friction.</w:t>
      </w:r>
    </w:p>
    <w:p>
      <w:pPr>
        <w:pStyle w:val="Heading1"/>
        <w:spacing w:after="160" w:before="320"/>
      </w:pPr>
      <w:r>
        <w:t xml:space="preserve">6. Send timing per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9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Anchor event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Send delay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 — Brand Advocate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 ever per advocate flag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S2 — Loyalty VIP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120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S3 — Active Subscriber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T+5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60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S4 — First-time Buyer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T+10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 per customer ever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S5 — Repeat (non-sub)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90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S6 — Premium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90 days (resets per premium order)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S7 — Cancelled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cancelled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T+3 days post-cancel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 per cancellation</w:t>
            </w:r>
          </w:p>
        </w:tc>
      </w:tr>
    </w:tbl>
    <w:p>
      <w:pPr>
        <w:pStyle w:val="Heading1"/>
        <w:spacing w:after="160" w:before="320"/>
      </w:pPr>
      <w:r>
        <w:t xml:space="preserve">7. Suppression rules (apply across all segments)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S8 (Past Detractor) and S9 (Refund/Damage) — NEVER sent the funnel. CX gets a daily digest for personal outreach.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cap — nobody gets another funnel mailer within 60 days of the last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cap — if they've received 3+ marketing emails in last 7 days, defer 3 more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window — 9 AM–6 PM in customer's local timezone. Skip Indian and US public holidays.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Survey-specific unsubscribe — separate list from marketing. Honour it globally.</w:t>
      </w:r>
    </w:p>
    <w:p>
      <w:pPr>
        <w:pStyle w:val="Heading1"/>
        <w:spacing w:after="160" w:before="320"/>
      </w:pPr>
      <w:r>
        <w:t xml:space="preserve">8. Backup mailers F and G</w:t>
      </w:r>
    </w:p>
    <w:p>
      <w:pPr>
        <w:spacing w:after="120"/>
      </w:pPr>
      <w:r>
        <w:t xml:space="preserve">F (Second Pour) auto-fires at T+7 days if the original mailer wasn't opened. G (One Last Thing) auto-fires at T+10 days if the original was opened but no star was tapped. Both use the same star widget and same routing. Both have a single fire per original send — there's no third nudge.</w:t>
      </w:r>
    </w:p>
    <w:p>
      <w:pPr>
        <w:pStyle w:val="Heading1"/>
        <w:spacing w:after="160" w:before="320"/>
      </w:pPr>
      <w:r>
        <w:t xml:space="preserve">9. Brand-style compliance — what's in the mailers</w:t>
      </w:r>
    </w:p>
    <w:p>
      <w:pPr>
        <w:spacing w:after="120"/>
      </w:pPr>
      <w:r>
        <w:t xml:space="preserve">Every mailer uses only assets and styling from the brand style guide: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Colors: #004A2B (primary green), #AB8743 (gold), #171717 (near-black), #FBF5EA (cream). No other colors anywhere.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Fonts: LAO MN for headings/titles (with Cormorant Garamond fallback for email). Proxima Nova for body (with Montserrat fallback).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Imagery: hero images in mailers A, C, D use the brand palette. No off-brand stock photography.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Voice: premium, calm, direct. No exclamation marks beyond one per email. No emojis except where the brand reference kit used them sparingly.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• Segments + Mapping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A2B" w:sz="6" w:space="1"/>
      </w:pBdr>
      <w:tabs>
        <w:tab w:val="right" w:pos="9026"/>
      </w:tabs>
    </w:pPr>
    <w:r>
      <w:rPr>
        <w:b/>
        <w:bCs/>
        <w:color w:val="004A2B"/>
        <w:sz w:val="18"/>
        <w:szCs w:val="18"/>
      </w:rPr>
      <w:t xml:space="preserve">VAHDAM • Trustpilot Funnel — SHIPPING</w:t>
    </w:r>
    <w:r>
      <w:rPr>
        <w:color w:val="004A2B"/>
        <w:sz w:val="18"/>
        <w:szCs w:val="18"/>
      </w:rPr>
      <w:t xml:space="preserve">	Segments +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4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4A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Segments and Mailer Mapping</dc:title>
  <dc:creator>Anchit Tandon</dc:creator>
  <cp:lastModifiedBy>Un-named</cp:lastModifiedBy>
  <cp:revision>1</cp:revision>
  <dcterms:created xsi:type="dcterms:W3CDTF">2026-05-17T11:41:12.164Z</dcterms:created>
  <dcterms:modified xsi:type="dcterms:W3CDTF">2026-05-17T11:41:12.183Z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