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Pr="003C4250" w:rsidRDefault="003C4250">
      <w:r>
        <w:t xml:space="preserve">После того, как </w:t>
      </w:r>
      <w:proofErr w:type="spellStart"/>
      <w:r>
        <w:t>диллер</w:t>
      </w:r>
      <w:proofErr w:type="spellEnd"/>
      <w:r>
        <w:t xml:space="preserve"> помешал карты, он предлагает подрезать их иг</w:t>
      </w:r>
      <w:r w:rsidR="00674B71">
        <w:t>року. Затем игрок делает ставки. После этого крупье раздаёт по две карты на играющие боксы игрока и себе кладёт одну карту в открытую.</w:t>
      </w:r>
      <w:bookmarkStart w:id="0" w:name="_GoBack"/>
      <w:bookmarkEnd w:id="0"/>
    </w:p>
    <w:sectPr w:rsidR="00C133A1" w:rsidRPr="003C4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00"/>
    <w:rsid w:val="003C4250"/>
    <w:rsid w:val="00674B71"/>
    <w:rsid w:val="00AB1D00"/>
    <w:rsid w:val="00C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8FB35-B830-47F1-9FFE-5FE708BE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2016-01-26T08:03:00Z</dcterms:created>
  <dcterms:modified xsi:type="dcterms:W3CDTF">2016-01-26T08:22:00Z</dcterms:modified>
</cp:coreProperties>
</file>