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D01FC9" w:rsidRDefault="00D01FC9" w:rsidP="00427CEC">
      <w:proofErr w:type="spellStart"/>
      <w:r>
        <w:t>Дабл</w:t>
      </w:r>
      <w:proofErr w:type="spellEnd"/>
      <w:r>
        <w:t xml:space="preserve"> можно сделать только на первых двух картах. Игрок ставит ставку равную этому боксу, как-бы удваивая величину ставки. На этот бокс выходит только одна </w:t>
      </w:r>
      <w:proofErr w:type="spellStart"/>
      <w:r>
        <w:t>третяя</w:t>
      </w:r>
      <w:proofErr w:type="spellEnd"/>
      <w:r>
        <w:t xml:space="preserve"> карта. </w:t>
      </w:r>
      <w:proofErr w:type="spellStart"/>
      <w:r>
        <w:t>Дабл</w:t>
      </w:r>
      <w:proofErr w:type="spellEnd"/>
      <w:r>
        <w:t xml:space="preserve"> также можно делать и на сплите. Как правило, </w:t>
      </w:r>
      <w:proofErr w:type="spellStart"/>
      <w:r>
        <w:t>диллер</w:t>
      </w:r>
      <w:proofErr w:type="spellEnd"/>
      <w:r>
        <w:t xml:space="preserve"> сам предлагает на сумме бокса 9,10 и 11 сделать </w:t>
      </w:r>
      <w:proofErr w:type="spellStart"/>
      <w:r>
        <w:t>дабл</w:t>
      </w:r>
      <w:proofErr w:type="spellEnd"/>
      <w:r>
        <w:t>, т.к. это лучший вариант карт для удвоения.</w:t>
      </w:r>
      <w:bookmarkStart w:id="0" w:name="_GoBack"/>
      <w:bookmarkEnd w:id="0"/>
    </w:p>
    <w:sectPr w:rsidR="00455B41" w:rsidRPr="00D0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E250C"/>
    <w:rsid w:val="007E4473"/>
    <w:rsid w:val="007F3FFC"/>
    <w:rsid w:val="00867B14"/>
    <w:rsid w:val="008D59D8"/>
    <w:rsid w:val="00962E11"/>
    <w:rsid w:val="00A119D4"/>
    <w:rsid w:val="00A26066"/>
    <w:rsid w:val="00A3201A"/>
    <w:rsid w:val="00D01FC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2016-01-23T12:26:00Z</dcterms:created>
  <dcterms:modified xsi:type="dcterms:W3CDTF">2016-01-23T12:26:00Z</dcterms:modified>
</cp:coreProperties>
</file>