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50" w:rsidRDefault="00772ECE">
      <w:r>
        <w:t xml:space="preserve">Это </w:t>
      </w:r>
      <w:proofErr w:type="gramStart"/>
      <w:r>
        <w:t>бокс</w:t>
      </w:r>
      <w:proofErr w:type="gramEnd"/>
      <w:r>
        <w:t xml:space="preserve"> на котором </w:t>
      </w:r>
      <w:r w:rsidR="00264F1E">
        <w:t>уже стоит анте и бет. На этом боксе игрок не может делать никаких действий.</w:t>
      </w:r>
      <w:bookmarkStart w:id="0" w:name="_GoBack"/>
      <w:bookmarkEnd w:id="0"/>
      <w:r>
        <w:t xml:space="preserve">  </w:t>
      </w:r>
    </w:p>
    <w:sectPr w:rsidR="0040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2E"/>
    <w:rsid w:val="00117F2E"/>
    <w:rsid w:val="00264F1E"/>
    <w:rsid w:val="00407A50"/>
    <w:rsid w:val="007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1A782-07D0-4841-89F3-063F6428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2016-01-21T18:28:00Z</dcterms:created>
  <dcterms:modified xsi:type="dcterms:W3CDTF">2016-01-21T18:28:00Z</dcterms:modified>
</cp:coreProperties>
</file>