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50" w:rsidRDefault="00D01E79">
      <w:r>
        <w:t xml:space="preserve">Если у </w:t>
      </w:r>
      <w:proofErr w:type="spellStart"/>
      <w:r>
        <w:t>диллера</w:t>
      </w:r>
      <w:proofErr w:type="spellEnd"/>
      <w:r>
        <w:t xml:space="preserve"> нет ни одной комбинации, то он объявляет нет игры. Как правило, при этом он обозначает старшую карту.</w:t>
      </w:r>
      <w:bookmarkStart w:id="0" w:name="_GoBack"/>
      <w:bookmarkEnd w:id="0"/>
    </w:p>
    <w:sectPr w:rsidR="0040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16"/>
    <w:rsid w:val="00407A50"/>
    <w:rsid w:val="00530B16"/>
    <w:rsid w:val="00D0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C3CAE-BFDF-4694-8B75-542F60FB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2016-01-21T19:58:00Z</dcterms:created>
  <dcterms:modified xsi:type="dcterms:W3CDTF">2016-01-21T20:00:00Z</dcterms:modified>
</cp:coreProperties>
</file>