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05" w:rsidRDefault="00B20C6C">
      <w:r>
        <w:t>П</w:t>
      </w:r>
      <w:r w:rsidR="00992E95">
        <w:t xml:space="preserve">омните, что банк ещё можно выиграть посредством блефа. Также если ставку игрока никто не подтвердил, он выигрывает банк на любом этапе игры. </w:t>
      </w:r>
      <w:bookmarkStart w:id="0" w:name="_GoBack"/>
      <w:bookmarkEnd w:id="0"/>
    </w:p>
    <w:sectPr w:rsidR="0010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B7"/>
    <w:rsid w:val="00052EBC"/>
    <w:rsid w:val="00101905"/>
    <w:rsid w:val="003D74A5"/>
    <w:rsid w:val="00992E95"/>
    <w:rsid w:val="00B20C6C"/>
    <w:rsid w:val="00B923BF"/>
    <w:rsid w:val="00C771B7"/>
    <w:rsid w:val="00D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E2BE-7DA7-46FA-86F6-CD40D6C6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2015-12-29T11:04:00Z</dcterms:created>
  <dcterms:modified xsi:type="dcterms:W3CDTF">2016-01-05T17:46:00Z</dcterms:modified>
</cp:coreProperties>
</file>