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LyricWriter</w:t>
      </w:r>
    </w:p>
    <w:p>
      <w:pPr>
        <w:jc w:val="center"/>
      </w:pPr>
      <w:r>
        <w:t>Руководство пользователя • версия 1.0.0</w:t>
      </w:r>
    </w:p>
    <w:p>
      <w:pPr>
        <w:jc w:val="center"/>
      </w:pPr>
      <w:r>
        <w:t>Текстовый редактор для сосредоточенной работы с текстом, стихами и песенными текстами.</w:t>
      </w:r>
    </w:p>
    <w:p>
      <w:pPr>
        <w:pStyle w:val="Heading1"/>
      </w:pPr>
      <w:r>
        <w:t>1. О программе</w:t>
      </w:r>
    </w:p>
    <w:p>
      <w:r>
        <w:t>LyricWriter — настольный текстовый редактор для Windows, предназначенный для написания и оформления текстов. В программе предусмотрены обычный режим редактирования и Focus Mode, инструменты форматирования, настройки макета страницы, светлая и тёмная темы, интерфейс на русском и английском языках, проверка орфографии при наличии соответствующих словарей, а также функции печати и экспорта. Названия отдельных команд могут немного отличаться в зависимости от выбранного языка интерфейса.</w:t>
      </w:r>
    </w:p>
    <w:p>
      <w:pPr>
        <w:pStyle w:val="Heading1"/>
      </w:pPr>
      <w:r>
        <w:t>2. Установка и первый запуск</w:t>
      </w:r>
    </w:p>
    <w:p>
      <w:pPr>
        <w:pStyle w:val="ListNumber"/>
      </w:pPr>
      <w:r>
        <w:t>Скачайте LyricWriter_Setup.exe со страницы релиза LyricWriter v1.0.0 на GitHub.</w:t>
      </w:r>
    </w:p>
    <w:p>
      <w:pPr>
        <w:pStyle w:val="ListNumber"/>
      </w:pPr>
      <w:r>
        <w:t>Запустите установщик и следуйте инструкциям на экране. При необходимости выберите папку установки и варианты создания ярлыков.</w:t>
      </w:r>
    </w:p>
    <w:p>
      <w:pPr>
        <w:pStyle w:val="ListNumber"/>
      </w:pPr>
      <w:r>
        <w:t>После завершения установки запустите LyricWriter через созданный ярлык или меню «Пуск».</w:t>
      </w:r>
    </w:p>
    <w:p>
      <w:pPr>
        <w:pStyle w:val="ListNumber"/>
      </w:pPr>
      <w:r>
        <w:t>Если Windows показывает предупреждение безопасности, убедитесь, что установщик получен со страницы официального репозитория проекта.</w:t>
      </w:r>
    </w:p>
    <w:p>
      <w:r>
        <w:t>Страница релиза: https://github.com/ancient-pholiant/LyricWriter/releases/tag/v1.0.0</w:t>
      </w:r>
    </w:p>
    <w:p>
      <w:pPr>
        <w:pStyle w:val="Heading1"/>
      </w:pPr>
      <w:r>
        <w:t>3. Создание и сохранение документа</w:t>
      </w:r>
    </w:p>
    <w:p>
      <w:pPr>
        <w:pStyle w:val="ListNumber"/>
      </w:pPr>
      <w:r>
        <w:t>Создайте новый документ через команду создания документа в меню «Файл» или откройте существующий документ.</w:t>
      </w:r>
    </w:p>
    <w:p>
      <w:pPr>
        <w:pStyle w:val="ListNumber"/>
      </w:pPr>
      <w:r>
        <w:t>Введите текст в рабочей области. Используйте курсор, выделение мышью и стандартные команды клавиатуры.</w:t>
      </w:r>
    </w:p>
    <w:p>
      <w:pPr>
        <w:pStyle w:val="ListNumber"/>
      </w:pPr>
      <w:r>
        <w:t>Регулярно сохраняйте изменения командой «Сохранить». Для сохранения под другим именем или в другом месте используйте «Сохранить как», если команда доступна.</w:t>
      </w:r>
    </w:p>
    <w:p>
      <w:pPr>
        <w:pStyle w:val="ListNumber"/>
      </w:pPr>
      <w:r>
        <w:t>Чтобы продолжить работу с ранее созданным текстом, используйте команду «Открыть» в меню «Файл».</w:t>
      </w:r>
    </w:p>
    <w:p>
      <w:pPr>
        <w:pStyle w:val="Heading1"/>
      </w:pPr>
      <w:r>
        <w:t>4. Форматирование текста</w:t>
      </w:r>
    </w:p>
    <w:p>
      <w:r>
        <w:t>Выделите нужный фрагмент текста, затем примените подходящие параметры форматирования.</w:t>
      </w:r>
    </w:p>
    <w:p>
      <w:pPr>
        <w:pStyle w:val="ListBullet"/>
      </w:pPr>
      <w:r>
        <w:t>Шрифт и размер: выберите гарнитуру и размер для выделенного текста.</w:t>
      </w:r>
    </w:p>
    <w:p>
      <w:pPr>
        <w:pStyle w:val="ListBullet"/>
      </w:pPr>
      <w:r>
        <w:t>Начертание: используйте полужирный, курсив и подчёркивание.</w:t>
      </w:r>
    </w:p>
    <w:p>
      <w:pPr>
        <w:pStyle w:val="ListBullet"/>
      </w:pPr>
      <w:r>
        <w:t>Выравнивание: задайте выравнивание абзаца по левому краю, по центру, по правому краю или по ширине.</w:t>
      </w:r>
    </w:p>
    <w:p>
      <w:pPr>
        <w:pStyle w:val="ListBullet"/>
      </w:pPr>
      <w:r>
        <w:t>Стили абзацев: применяйте доступные стили заголовков и основного текста.</w:t>
      </w:r>
    </w:p>
    <w:p>
      <w:pPr>
        <w:pStyle w:val="ListBullet"/>
      </w:pPr>
      <w:r>
        <w:t>Списки: используйте маркированные или нумерованные списки.</w:t>
      </w:r>
    </w:p>
    <w:p>
      <w:pPr>
        <w:pStyle w:val="Heading1"/>
      </w:pPr>
      <w:r>
        <w:t>5. Макет страницы</w:t>
      </w:r>
    </w:p>
    <w:p>
      <w:r>
        <w:t>В меню «Макет» находятся параметры расположения текста на странице. В зависимости от доступных настроек можно регулировать интервалы, отступы и другие параметры абзацев или страницы. После изменения макета проверьте документ перед печатью.</w:t>
      </w:r>
    </w:p>
    <w:p>
      <w:pPr>
        <w:pStyle w:val="Heading1"/>
      </w:pPr>
      <w:r>
        <w:t>6. Светлая и тёмная темы</w:t>
      </w:r>
    </w:p>
    <w:p>
      <w:r>
        <w:t>Используйте переключение темы, чтобы выбрать светлое или тёмное оформление интерфейса. Тема меняет внешний вид приложения и не обязательно влияет на оформление документа при печати.</w:t>
      </w:r>
    </w:p>
    <w:p>
      <w:pPr>
        <w:pStyle w:val="Heading1"/>
      </w:pPr>
      <w:r>
        <w:t>7. Focus Mode</w:t>
      </w:r>
    </w:p>
    <w:p>
      <w:r>
        <w:t>Focus Mode предназначен для письма с минимальным количеством отвлекающих элементов интерфейса. Переключитесь в этот режим соответствующей командой программы. Если доступны настройки фона или изображения, выберите подходящий вариант. Для возврата к обычному интерфейсу воспользуйтесь командой выхода из Focus Mode.</w:t>
      </w:r>
    </w:p>
    <w:p>
      <w:pPr>
        <w:pStyle w:val="Heading1"/>
      </w:pPr>
      <w:r>
        <w:t>8. Язык интерфейса и проверка орфографии</w:t>
      </w:r>
    </w:p>
    <w:p>
      <w:r>
        <w:t>Интерфейс доступен на русском и английском языках. Выберите нужный язык в настройках или соответствующем элементе интерфейса. Проверка орфографии зависит от наличия и корректной установки словарей. Если слова подчёркиваются неверно или проверка не работает, проверьте выбранный язык и наличие словаря для него.</w:t>
      </w:r>
    </w:p>
    <w:p>
      <w:pPr>
        <w:pStyle w:val="Heading1"/>
      </w:pPr>
      <w:r>
        <w:t>9. Печать и экспорт</w:t>
      </w:r>
    </w:p>
    <w:p>
      <w:pPr>
        <w:pStyle w:val="ListNumber"/>
      </w:pPr>
      <w:r>
        <w:t>Перед печатью проверьте макет, отступы и разрывы страниц.</w:t>
      </w:r>
    </w:p>
    <w:p>
      <w:pPr>
        <w:pStyle w:val="ListNumber"/>
      </w:pPr>
      <w:r>
        <w:t>Откройте команду печати в меню «Файл» и выберите доступный принтер или системный способ сохранения в PDF.</w:t>
      </w:r>
    </w:p>
    <w:p>
      <w:pPr>
        <w:pStyle w:val="ListNumber"/>
      </w:pPr>
      <w:r>
        <w:t>Если в установленной версии доступен экспорт в PDF или текстовый формат, выберите соответствующую команду и укажите имя и место сохранения файла.</w:t>
      </w:r>
    </w:p>
    <w:p>
      <w:pPr>
        <w:pStyle w:val="ListNumber"/>
      </w:pPr>
      <w:r>
        <w:t>После экспорта откройте файл и убедитесь, что форматирование и символы отображаются корректно.</w:t>
      </w:r>
    </w:p>
    <w:p>
      <w:pPr>
        <w:pStyle w:val="Heading1"/>
      </w:pPr>
      <w:r>
        <w:t>10. Полезные советы</w:t>
      </w:r>
    </w:p>
    <w:p>
      <w:pPr>
        <w:pStyle w:val="ListBullet"/>
      </w:pPr>
      <w:r>
        <w:t>Сохраняйте документ регулярно, особенно перед печатью или экспортом.</w:t>
      </w:r>
    </w:p>
    <w:p>
      <w:pPr>
        <w:pStyle w:val="ListBullet"/>
      </w:pPr>
      <w:r>
        <w:t>Используйте стили заголовков для длинных текстов и последовательного оформления.</w:t>
      </w:r>
    </w:p>
    <w:p>
      <w:pPr>
        <w:pStyle w:val="ListBullet"/>
      </w:pPr>
      <w:r>
        <w:t>Проверьте документ в обычном режиме перед печатью: Focus Mode предназначен прежде всего для сосредоточенного письма.</w:t>
      </w:r>
    </w:p>
    <w:p>
      <w:pPr>
        <w:pStyle w:val="ListBullet"/>
      </w:pPr>
      <w:r>
        <w:t>Если интерфейс выглядит некорректно, попробуйте переключить тему или язык.</w:t>
      </w:r>
    </w:p>
    <w:p>
      <w:pPr>
        <w:pStyle w:val="Heading1"/>
      </w:pPr>
      <w:r>
        <w:t>11. Устранение неполадок</w:t>
      </w:r>
    </w:p>
    <w:p>
      <w:pPr>
        <w:pStyle w:val="Heading2"/>
      </w:pPr>
      <w:r>
        <w:t>Программа не запускается</w:t>
      </w:r>
    </w:p>
    <w:p>
      <w:r>
        <w:t>Убедитесь, что установка завершилась без ошибок и используется совместимая 64-разрядная версия Windows. При повторной проблеме скачайте установщик заново со страницы релиза.</w:t>
      </w:r>
    </w:p>
    <w:p>
      <w:pPr>
        <w:pStyle w:val="Heading2"/>
      </w:pPr>
      <w:r>
        <w:t>Не работает проверка орфографии</w:t>
      </w:r>
    </w:p>
    <w:p>
      <w:r>
        <w:t>Проверьте выбранный язык и наличие соответствующего словаря. Имена собственные и редкие слова могут не распознаваться.</w:t>
      </w:r>
    </w:p>
    <w:p>
      <w:pPr>
        <w:pStyle w:val="Heading2"/>
      </w:pPr>
      <w:r>
        <w:t>Печать или PDF выглядят иначе, чем в редакторе</w:t>
      </w:r>
    </w:p>
    <w:p>
      <w:r>
        <w:t>Проверьте настройки страницы, шрифты и параметры принтера. Перед печатью проверьте результат в диалоге печати или PDF-просмотрщике.</w:t>
      </w:r>
    </w:p>
    <w:p>
      <w:pPr>
        <w:pStyle w:val="Heading1"/>
      </w:pPr>
      <w:r>
        <w:t>12. Ссылки и авторство</w:t>
      </w:r>
    </w:p>
    <w:p>
      <w:r>
        <w:t>Репозиторий и релизы: https://github.com/ancient-pholiant/LyricWriter</w:t>
      </w:r>
    </w:p>
    <w:p>
      <w:r>
        <w:t>Автор: Dmytro Tytskyi (Demetrios). Условия использования определяются лицензией, распространяемой вместе с программой.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LyricWriter • v1.0.0 • Руководство пользователя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