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60"/>
      </w:pPr>
    </w:p>
    <w:p>
      <w:pPr>
        <w:spacing w:after="60"/>
      </w:pPr>
    </w:p>
    <w:p>
      <w:pPr>
        <w:spacing w:after="60"/>
      </w:pPr>
    </w:p>
    <w:p>
      <w:pPr>
        <w:spacing w:after="60"/>
      </w:pPr>
    </w:p>
    <w:p>
      <w:pPr>
        <w:spacing w:after="60"/>
      </w:pPr>
    </w:p>
    <w:p>
      <w:pPr>
        <w:spacing w:after="60"/>
      </w:pPr>
    </w:p>
    <w:p>
      <w:pPr>
        <w:jc w:val="center"/>
        <w:spacing w:after="100"/>
      </w:pPr>
      <w:r>
        <w:rPr>
          <w:rFonts w:ascii="맑은 고딕" w:eastAsia="맑은 고딕" w:hAnsi="맑은 고딕" w:cs="맑은 고딕"/>
          <w:b/>
          <w:bCs/>
          <w:color w:val="1A365D"/>
          <w:sz w:val="52"/>
          <w:szCs w:val="52"/>
        </w:rPr>
        <w:t>창의 공학설계</w:t>
      </w:r>
    </w:p>
    <w:p>
      <w:pPr>
        <w:spacing w:after="60"/>
      </w:pPr>
    </w:p>
    <w:p>
      <w:pPr>
        <w:spacing w:after="60"/>
      </w:pPr>
    </w:p>
    <w:p>
      <w:pPr>
        <w:jc w:val="center"/>
        <w:pBdr>
          <w:top w:val="single" w:sz="4" w:space="12" w:color="2B579A"/>
          <w:bottom w:val="single" w:sz="4" w:space="12" w:color="2B579A"/>
        </w:pBdr>
        <w:spacing w:after="600"/>
      </w:pPr>
      <w:r>
        <w:rPr>
          <w:rFonts w:ascii="맑은 고딕" w:eastAsia="맑은 고딕" w:hAnsi="맑은 고딕" w:cs="맑은 고딕"/>
          <w:i/>
          <w:iCs/>
          <w:color w:val="555555"/>
          <w:sz w:val="24"/>
          <w:szCs w:val="24"/>
        </w:rPr>
        <w:t>21세기 공학자의 소양에서 강제 연결법 아이디어 도출까지</w:t>
      </w:r>
    </w:p>
    <w:p>
      <w:pPr>
        <w:spacing w:after="60"/>
      </w:pPr>
    </w:p>
    <w:p>
      <w:pPr>
        <w:spacing w:after="60"/>
      </w:pPr>
    </w:p>
    <w:p>
      <w:pPr>
        <w:spacing w:after="60"/>
      </w:pPr>
    </w:p>
    <w:p>
      <w:pPr>
        <w:spacing w:after="60"/>
      </w:pPr>
    </w:p>
    <w:p>
      <w:pPr>
        <w:jc w:val="center"/>
        <w:spacing w:after="80"/>
      </w:pPr>
      <w:r>
        <w:t>과목명: 창의 공학설계</w:t>
      </w:r>
    </w:p>
    <w:p>
      <w:pPr>
        <w:jc w:val="center"/>
        <w:spacing w:after="80"/>
      </w:pPr>
      <w:r>
        <w:t xml:space="preserve">학과: </w:t>
      </w:r>
      <w:r>
        <w:rPr>
          <w:lang w:eastAsia="ko-KR"/>
          <w:rFonts w:ascii="맑은 고딕" w:eastAsia="맑은 고딕" w:hAnsi="맑은 고딕" w:cs="맑은 고딕"/>
          <w:sz w:val="22"/>
          <w:szCs w:val="22"/>
          <w:rtl w:val="off"/>
        </w:rPr>
        <w:t>응용소프트웨어공학과</w:t>
      </w:r>
      <w:r>
        <w:t xml:space="preserve">   학번:</w:t>
      </w:r>
      <w:r>
        <w:rPr>
          <w:lang w:eastAsia="ko-KR"/>
          <w:rFonts w:ascii="맑은 고딕" w:eastAsia="맑은 고딕" w:hAnsi="맑은 고딕" w:cs="맑은 고딕"/>
          <w:sz w:val="22"/>
          <w:szCs w:val="22"/>
          <w:rtl w:val="off"/>
        </w:rPr>
        <w:t xml:space="preserve"> 20253334</w:t>
      </w:r>
    </w:p>
    <w:p>
      <w:pPr>
        <w:jc w:val="center"/>
        <w:spacing w:after="80"/>
      </w:pPr>
      <w:r>
        <w:t>이름:</w:t>
      </w:r>
      <w:r>
        <w:rPr>
          <w:lang w:eastAsia="ko-KR"/>
          <w:rFonts w:ascii="맑은 고딕" w:eastAsia="맑은 고딕" w:hAnsi="맑은 고딕" w:cs="맑은 고딕"/>
          <w:sz w:val="22"/>
          <w:szCs w:val="22"/>
          <w:rtl w:val="off"/>
        </w:rPr>
        <w:t xml:space="preserve"> 고대훈</w:t>
      </w:r>
    </w:p>
    <w:p>
      <w:pPr>
        <w:jc w:val="center"/>
        <w:spacing w:after="80"/>
      </w:pPr>
      <w:r>
        <w:t xml:space="preserve">제출일: 2026년   </w:t>
      </w:r>
      <w:r>
        <w:rPr>
          <w:lang w:eastAsia="ko-KR"/>
          <w:rFonts w:ascii="맑은 고딕" w:eastAsia="맑은 고딕" w:hAnsi="맑은 고딕" w:cs="맑은 고딕"/>
          <w:sz w:val="22"/>
          <w:szCs w:val="22"/>
          <w:rtl w:val="off"/>
        </w:rPr>
        <w:t>4</w:t>
      </w:r>
      <w:r>
        <w:t xml:space="preserve">월   </w:t>
      </w:r>
      <w:r>
        <w:rPr>
          <w:lang w:eastAsia="ko-KR"/>
          <w:rFonts w:ascii="맑은 고딕" w:eastAsia="맑은 고딕" w:hAnsi="맑은 고딕" w:cs="맑은 고딕"/>
          <w:sz w:val="22"/>
          <w:szCs w:val="22"/>
          <w:rtl w:val="off"/>
        </w:rPr>
        <w:t>22</w:t>
      </w:r>
      <w:r>
        <w:t>일</w:t>
      </w:r>
    </w:p>
    <w:p>
      <w:r>
        <w:br w:type="page"/>
      </w:r>
    </w:p>
    <w:p>
      <w:pPr>
        <w:pStyle w:val="Heading1"/>
      </w:pPr>
      <w:r>
        <w:t>목차</w:t>
      </w:r>
    </w:p>
    <w:p>
      <w:pPr>
        <w:spacing w:after="60"/>
      </w:pPr>
    </w:p>
    <w:p>
      <w:pPr>
        <w:spacing w:after="120" w:line="360"/>
      </w:pPr>
      <w:r>
        <w:t>1. 21세기 공학자의 기본 소양 ·················································· 3</w:t>
      </w:r>
    </w:p>
    <w:p>
      <w:pPr>
        <w:spacing w:after="120" w:line="360"/>
      </w:pPr>
      <w:r>
        <w:t>2. 공학 윤리란 ······································································ 5</w:t>
      </w:r>
    </w:p>
    <w:p>
      <w:pPr>
        <w:spacing w:after="120" w:line="360"/>
      </w:pPr>
      <w:r>
        <w:t>3. AI 시대의 창의성 ································································ 7</w:t>
      </w:r>
    </w:p>
    <w:p>
      <w:pPr>
        <w:spacing w:after="120" w:line="360"/>
      </w:pPr>
      <w:r>
        <w:t>4. 공학 설계의 특징과 프로세스 ·················································· 9</w:t>
      </w:r>
    </w:p>
    <w:p>
      <w:pPr>
        <w:spacing w:after="120" w:line="360"/>
      </w:pPr>
      <w:r>
        <w:t>5. 강제 연결법이란 ·································································· 11</w:t>
      </w:r>
    </w:p>
    <w:p>
      <w:pPr>
        <w:spacing w:after="120" w:line="360"/>
      </w:pPr>
      <w:r>
        <w:t>6. 강제 연결법 적용 아이디어 ····················································· 12</w:t>
      </w:r>
    </w:p>
    <w:p>
      <w:pPr>
        <w:spacing w:after="120" w:line="360"/>
      </w:pPr>
      <w:r>
        <w:t>7. 문제 인식이란 ···································································· 13</w:t>
      </w:r>
    </w:p>
    <w:p>
      <w:pPr>
        <w:spacing w:after="120" w:line="360"/>
      </w:pPr>
      <w:r>
        <w:t>8. 강제 연결된 아이디어 도출 ····················································· 14</w:t>
      </w:r>
    </w:p>
    <w:p>
      <w:pPr>
        <w:spacing w:after="120" w:line="360"/>
      </w:pPr>
      <w:r>
        <w:t>참고문헌 ·············································································· 15</w:t>
      </w:r>
    </w:p>
    <w:p>
      <w:r>
        <w:br w:type="page"/>
      </w:r>
    </w:p>
    <w:p>
      <w:pPr>
        <w:pStyle w:val="Heading1"/>
      </w:pPr>
      <w:r>
        <w:rPr>
          <w:b/>
          <w:bCs/>
        </w:rPr>
        <w:t>1. 21세기 공학자의 기본 소양</w:t>
      </w:r>
    </w:p>
    <w:p>
      <w:pPr>
        <w:spacing w:after="60"/>
      </w:pPr>
    </w:p>
    <w:p>
      <w:pPr>
        <w:pStyle w:val="Heading2"/>
      </w:pPr>
      <w:r>
        <w:rPr>
          <w:b/>
          <w:bCs/>
        </w:rPr>
        <w:t>1.1 시대적 변화와 공학자 역할의 재정의</w:t>
      </w:r>
    </w:p>
    <w:p>
      <w:pPr>
        <w:spacing w:after="120" w:line="360"/>
      </w:pPr>
      <w:r>
        <w:t>21세기는 4차 산업혁명, 인공지능(AI), 사물인터넷(IoT), 빅데이터 등 기술의 융·복합이 가속화되는 시대이다. 이러한 변화 속에서 공학자는 단순히 기술적 문제를 해결하는 전문가를 넘어, 사회적 가치를 창출하고 인류의 삶을 개선하는 혁신가(innovator)로서의 역할이 요구된다.</w:t>
      </w:r>
    </w:p>
    <w:p>
      <w:pPr>
        <w:spacing w:after="120" w:line="360"/>
      </w:pPr>
      <w:r>
        <w:t>전통적으로 공학자의 역량은 수학, 물리학 등 기초 과학에 기반한 문제 해결 능력에 국한되었다. 그러나 현대 사회에서는 기술이 사회, 경제, 환경, 윤리 등 다양한 영역과 밀접하게 연결되어 있으므로, 공학자에게는 다학제적(multidisciplinary) 시각과 통합적 사고 능력이 필수적이다.</w:t>
      </w:r>
    </w:p>
    <w:p>
      <w:pPr>
        <w:pStyle w:val="Heading2"/>
      </w:pPr>
      <w:r>
        <w:rPr>
          <w:b/>
          <w:bCs/>
        </w:rPr>
        <w:t>1.2 핵심 소양의 구성 요소</w:t>
      </w:r>
    </w:p>
    <w:p>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3581"/>
        <w:gridCol w:w="3713"/>
      </w:tblGrid>
      <w:tr>
        <w:tc>
          <w:tcPr>
            <w:tcW w:w="1732"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소양 영역</w:t>
            </w:r>
          </w:p>
        </w:tc>
        <w:tc>
          <w:tcPr>
            <w:tcW w:w="3581"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핵심 내용</w:t>
            </w:r>
          </w:p>
        </w:tc>
        <w:tc>
          <w:tcPr>
            <w:tcW w:w="37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구체적 역량</w:t>
            </w:r>
          </w:p>
        </w:tc>
      </w:tr>
      <w:tr>
        <w:tc>
          <w:tcPr>
            <w:tcW w:w="17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center"/>
              <w:spacing w:line="320"/>
              <w:rPr>
                <w:b/>
                <w:bCs/>
              </w:rPr>
            </w:pPr>
            <w:r>
              <w:rPr>
                <w:rFonts w:ascii="맑은 고딕" w:eastAsia="맑은 고딕" w:hAnsi="맑은 고딕" w:cs="맑은 고딕"/>
                <w:b/>
                <w:bCs/>
                <w:sz w:val="20"/>
                <w:szCs w:val="20"/>
              </w:rPr>
              <w:t>기술적 전문성</w:t>
            </w:r>
          </w:p>
        </w:tc>
        <w:tc>
          <w:tcPr>
            <w:tcW w:w="35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공학 기초 이론에 대한 깊은 이해와 최신 기술 동향에 대한 지속적 학습</w:t>
            </w:r>
          </w:p>
        </w:tc>
        <w:tc>
          <w:tcPr>
            <w:tcW w:w="3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수학적 모델링, 프로그래밍, 시스템 설계, 프로토타이핑 능력</w:t>
            </w:r>
          </w:p>
        </w:tc>
      </w:tr>
      <w:tr>
        <w:tc>
          <w:tcPr>
            <w:tcW w:w="17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center"/>
              <w:spacing w:line="320"/>
              <w:rPr>
                <w:b/>
                <w:bCs/>
              </w:rPr>
            </w:pPr>
            <w:r>
              <w:rPr>
                <w:rFonts w:ascii="맑은 고딕" w:eastAsia="맑은 고딕" w:hAnsi="맑은 고딕" w:cs="맑은 고딕"/>
                <w:b/>
                <w:bCs/>
                <w:sz w:val="20"/>
                <w:szCs w:val="20"/>
              </w:rPr>
              <w:t>창의적 사고력</w:t>
            </w:r>
          </w:p>
        </w:tc>
        <w:tc>
          <w:tcPr>
            <w:tcW w:w="35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기존 패러다임을 뛰어넘는 혁신적 해결책을 구상하는 능력</w:t>
            </w:r>
          </w:p>
        </w:tc>
        <w:tc>
          <w:tcPr>
            <w:tcW w:w="3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발산적·수렴적 사고, 디자인 씽킹, 아이디어 발상법 활용</w:t>
            </w:r>
          </w:p>
        </w:tc>
      </w:tr>
      <w:tr>
        <w:tc>
          <w:tcPr>
            <w:tcW w:w="17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center"/>
              <w:spacing w:line="320"/>
              <w:rPr>
                <w:b/>
                <w:bCs/>
              </w:rPr>
            </w:pPr>
            <w:r>
              <w:rPr>
                <w:rFonts w:ascii="맑은 고딕" w:eastAsia="맑은 고딕" w:hAnsi="맑은 고딕" w:cs="맑은 고딕"/>
                <w:b/>
                <w:bCs/>
                <w:sz w:val="20"/>
                <w:szCs w:val="20"/>
              </w:rPr>
              <w:t>윤리적 판단력</w:t>
            </w:r>
          </w:p>
        </w:tc>
        <w:tc>
          <w:tcPr>
            <w:tcW w:w="35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기술 개발·적용 과정에서 윤리적 딜레마를 인식하고 올바른 판단을 내리는 능력</w:t>
            </w:r>
          </w:p>
        </w:tc>
        <w:tc>
          <w:tcPr>
            <w:tcW w:w="3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공학 윤리 강령 이해, 사회적 책임 의식, 안전 최우선 원칙</w:t>
            </w:r>
          </w:p>
        </w:tc>
      </w:tr>
      <w:tr>
        <w:tc>
          <w:tcPr>
            <w:tcW w:w="17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center"/>
              <w:spacing w:line="320"/>
              <w:rPr>
                <w:b/>
                <w:bCs/>
              </w:rPr>
            </w:pPr>
            <w:r>
              <w:rPr>
                <w:rFonts w:ascii="맑은 고딕" w:eastAsia="맑은 고딕" w:hAnsi="맑은 고딕" w:cs="맑은 고딕"/>
                <w:b/>
                <w:bCs/>
                <w:sz w:val="20"/>
                <w:szCs w:val="20"/>
              </w:rPr>
              <w:t>소통·협업 능력</w:t>
            </w:r>
          </w:p>
        </w:tc>
        <w:tc>
          <w:tcPr>
            <w:tcW w:w="35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다양한 이해관계자와 효과적으로 의사소통하고 팀으로 협력하는 능력</w:t>
            </w:r>
          </w:p>
        </w:tc>
        <w:tc>
          <w:tcPr>
            <w:tcW w:w="3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프레젠테이션, 기술 문서 작성, 다학제 팀 협업, 리더십</w:t>
            </w:r>
          </w:p>
        </w:tc>
      </w:tr>
      <w:tr>
        <w:tc>
          <w:tcPr>
            <w:tcW w:w="17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center"/>
              <w:spacing w:line="320"/>
              <w:rPr>
                <w:b/>
                <w:bCs/>
              </w:rPr>
            </w:pPr>
            <w:r>
              <w:rPr>
                <w:rFonts w:ascii="맑은 고딕" w:eastAsia="맑은 고딕" w:hAnsi="맑은 고딕" w:cs="맑은 고딕"/>
                <w:b/>
                <w:bCs/>
                <w:sz w:val="20"/>
                <w:szCs w:val="20"/>
              </w:rPr>
              <w:t>글로벌 역량</w:t>
            </w:r>
          </w:p>
        </w:tc>
        <w:tc>
          <w:tcPr>
            <w:tcW w:w="35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국제적 맥락에서 공학 문제를 이해하고 해결하는 능력</w:t>
            </w:r>
          </w:p>
        </w:tc>
        <w:tc>
          <w:tcPr>
            <w:tcW w:w="3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외국어 능력, 다문화 이해, 국제 표준·규격 숙지</w:t>
            </w:r>
          </w:p>
        </w:tc>
      </w:tr>
    </w:tbl>
    <w:p>
      <w:pPr>
        <w:spacing w:after="60"/>
      </w:pPr>
    </w:p>
    <w:p>
      <w:pPr>
        <w:pStyle w:val="Heading2"/>
      </w:pPr>
      <w:r>
        <w:rPr>
          <w:b/>
          <w:bCs/>
        </w:rPr>
        <w:t>1.3 융합적 사고의 중요성</w:t>
      </w:r>
    </w:p>
    <w:p>
      <w:pPr>
        <w:spacing w:after="120" w:line="360"/>
      </w:pPr>
      <w:r>
        <w:t>현대 공학 문제는 단일 분야의 지식만으로는 해결이 어렵다. 예컨대, 자율주행 자동차를 개발하기 위해서는 기계공학(차체 설계), 전자공학(센서 시스템), 컴퓨터공학(AI 알고리즘), 법학(자율주행 관련 법규), 심리학(사용자 경험) 등의 융합이 필수적이다.</w:t>
      </w:r>
    </w:p>
    <w:p>
      <w:pPr>
        <w:spacing w:after="120" w:line="360"/>
      </w:pPr>
      <w:r>
        <w:t>ABET(Accreditation Board for Engineering and Technology)는 공학 교육의 학습 성과로 팀워크, 윤리적 책임, 평생 학습 등을 명시하고 있으며, 이는 21세기 공학자에게 기술적 역량을 넘어선 종합적 소양이 요구됨을 제도적으로 뒷받침한다.</w:t>
      </w:r>
    </w:p>
    <w:p>
      <w:pPr>
        <w:pStyle w:val="Heading2"/>
      </w:pPr>
      <w:r>
        <w:rPr>
          <w:b/>
          <w:bCs/>
        </w:rPr>
        <w:t>1.4 지속 가능한 발전과 공학자의 사명</w:t>
      </w:r>
    </w:p>
    <w:p>
      <w:pPr>
        <w:spacing w:after="120" w:line="360"/>
      </w:pPr>
      <w:r>
        <w:t>UN의 지속가능발전목표(SDGs)는 공학자가 기술 개발 시 고려해야 할 핵심 프레임워크이다. 에너지 효율, 환경 보전, 사회적 형평성 등을 기술 설계 초기 단계부터 통합하는 '지속가능한 공학(Sustainable Engineering)'의 관점이 필수적이다.</w:t>
      </w:r>
    </w:p>
    <w:p>
      <w:pPr>
        <w:spacing w:after="120" w:line="360"/>
      </w:pPr>
      <w:r>
        <w:t>결론적으로 21세기 공학자의 기본 소양은 기술적 전문성, 창의적 문제 해결력, 윤리적 판단력, 의사소통 능력, 글로벌 역량, 그리고 지속가능성에 대한 인식이 유기적으로 결합된 총체적 역량 체계라 할 수 있다.</w:t>
      </w:r>
    </w:p>
    <w:p>
      <w:r>
        <w:br w:type="page"/>
      </w:r>
    </w:p>
    <w:p>
      <w:pPr>
        <w:pStyle w:val="Heading1"/>
      </w:pPr>
      <w:r>
        <w:rPr>
          <w:b/>
          <w:bCs/>
        </w:rPr>
        <w:t>2. 공학 윤리란</w:t>
      </w:r>
    </w:p>
    <w:p>
      <w:pPr>
        <w:spacing w:after="60"/>
      </w:pPr>
    </w:p>
    <w:p>
      <w:pPr>
        <w:pStyle w:val="Heading2"/>
      </w:pPr>
      <w:r>
        <w:rPr>
          <w:b/>
          <w:bCs/>
        </w:rPr>
        <w:t>2.1 공학 윤리의 정의와 필요성</w:t>
      </w:r>
    </w:p>
    <w:p>
      <w:pPr>
        <w:spacing w:after="120" w:line="360"/>
      </w:pPr>
      <w:r>
        <w:t>공학 윤리(Engineering Ethics)란 공학적 활동 과정에서 발생하는 도덕적 문제를 인식하고, 올바른 행동 기준을 수립하며, 이를 실천하는 것을 의미한다. 공학자는 자신의 기술적 결정이 사회와 환경에 미치는 영향을 깊이 인식하고, 공공의 안전과 복지를 최우선으로 고려해야 한다.</w:t>
      </w:r>
    </w:p>
    <w:p>
      <w:pPr>
        <w:spacing w:after="120" w:line="360"/>
      </w:pPr>
      <w:r>
        <w:t>공학 윤리가 중요한 이유는 기술의 영향력이 과거와 비교할 수 없을 정도로 확대되었기 때문이다. AI 알고리즘의 편향성(bias), 개인정보 침해, 자율 무기 시스템 등은 기술이 초래할 수 있는 윤리적 위험의 대표적 사례이다.</w:t>
      </w:r>
    </w:p>
    <w:p>
      <w:pPr>
        <w:pStyle w:val="Heading2"/>
      </w:pPr>
      <w:r>
        <w:rPr>
          <w:b/>
          <w:bCs/>
        </w:rPr>
        <w:t>2.2 공학 윤리의 핵심 원칙</w:t>
      </w:r>
    </w:p>
    <w:p>
      <w:pPr>
        <w:pStyle w:val="ListParagraph"/>
        <w:numPr>
          <w:ilvl w:val="0"/>
          <w:numId w:val="1"/>
        </w:numPr>
        <w:spacing w:after="80" w:line="340"/>
      </w:pPr>
      <w:r>
        <w:t>공공의 안전·건강·복지 최우선 (Primacy of Public Safety): 공학자는 어떤 상황에서도 공공의 안전을 기술적 이익이나 경제적 이해보다 우선해야 한다.</w:t>
      </w:r>
    </w:p>
    <w:p>
      <w:pPr>
        <w:pStyle w:val="ListParagraph"/>
        <w:numPr>
          <w:ilvl w:val="0"/>
          <w:numId w:val="1"/>
        </w:numPr>
        <w:spacing w:after="80" w:line="340"/>
      </w:pPr>
      <w:r>
        <w:t>역량 범위 내 활동 (Competence): 자신의 전문 역량 범위 내에서 업무를 수행하고, 역량 밖의 영역에서는 정직하게 한계를 인정해야 한다.</w:t>
      </w:r>
    </w:p>
    <w:p>
      <w:pPr>
        <w:pStyle w:val="ListParagraph"/>
        <w:numPr>
          <w:ilvl w:val="0"/>
          <w:numId w:val="1"/>
        </w:numPr>
        <w:spacing w:after="80" w:line="340"/>
      </w:pPr>
      <w:r>
        <w:t>정직·진실성 (Integrity): 데이터 조작, 결과 왜곡 등의 비윤리적 행위를 배격하고, 투명한 정보 공개를 실천해야 한다.</w:t>
      </w:r>
    </w:p>
    <w:p>
      <w:pPr>
        <w:pStyle w:val="ListParagraph"/>
        <w:numPr>
          <w:ilvl w:val="0"/>
          <w:numId w:val="1"/>
        </w:numPr>
        <w:spacing w:after="80" w:line="340"/>
      </w:pPr>
      <w:r>
        <w:t>이해충돌 회피 (Avoidance of Conflicts of Interest): 개인적 이익과 공공적 이익이 충돌할 때 공공적 이익을 우선시해야 한다.</w:t>
      </w:r>
    </w:p>
    <w:p>
      <w:pPr>
        <w:pStyle w:val="ListParagraph"/>
        <w:numPr>
          <w:ilvl w:val="0"/>
          <w:numId w:val="1"/>
        </w:numPr>
        <w:spacing w:after="80" w:line="340"/>
      </w:pPr>
      <w:r>
        <w:t>지속적 전문성 개발 (Continuous Professional Development): 빠르게 변화하는 기술 환경에서 지속적 학습을 통해 전문성을 유지·발전시켜야 한다.</w:t>
      </w:r>
    </w:p>
    <w:p>
      <w:pPr>
        <w:spacing w:after="60"/>
      </w:pPr>
    </w:p>
    <w:p>
      <w:pPr>
        <w:pStyle w:val="Heading2"/>
      </w:pPr>
      <w:r>
        <w:br w:type="page"/>
      </w:r>
    </w:p>
    <w:p>
      <w:pPr>
        <w:pStyle w:val="Heading2"/>
      </w:pPr>
      <w:r>
        <w:rPr>
          <w:b/>
          <w:bCs/>
        </w:rPr>
        <w:t>2.3 공학 윤리 위반 사례 분석</w:t>
      </w:r>
    </w:p>
    <w:p>
      <w:pPr>
        <w:spacing w:after="80" w:before="160"/>
      </w:pPr>
      <w:r>
        <w:rPr>
          <w:rFonts w:ascii="맑은 고딕" w:eastAsia="맑은 고딕" w:hAnsi="맑은 고딕" w:cs="맑은 고딕"/>
          <w:b/>
          <w:bCs/>
          <w:sz w:val="24"/>
          <w:szCs w:val="24"/>
        </w:rPr>
        <w:t>(1) 챌린저호 폭발 사고 (1986)</w:t>
      </w:r>
    </w:p>
    <w:p>
      <w:pPr>
        <w:spacing w:after="120" w:line="360"/>
      </w:pPr>
      <w:r>
        <w:t>나사(NASA)의 챌린저 우주왕복선은 발사 73초 만에 폭발하여 7명의 승무원 전원이 사망했다. 사고 원인은 O-링(O-ring)의 저온 환경에서의 기능 저하였으며, 엔지니어들은 발사 전 이 위험성을 경고했으나 관리 측의 일정 압박으로 발사가 강행되었다. 이 사건은 공학자의 기술적 판단이 조직적·정치적 압력에 의해 무시될 때 발생하는 비극적 결과를 보여주는 대표적 사례이다.</w:t>
      </w:r>
    </w:p>
    <w:p>
      <w:pPr>
        <w:spacing w:after="80" w:before="160"/>
      </w:pPr>
      <w:r>
        <w:rPr>
          <w:rFonts w:ascii="맑은 고딕" w:eastAsia="맑은 고딕" w:hAnsi="맑은 고딕" w:cs="맑은 고딕"/>
          <w:b/>
          <w:bCs/>
          <w:sz w:val="24"/>
          <w:szCs w:val="24"/>
        </w:rPr>
        <w:t>(2) 폭스바겐 배출가스 조작 사건 (2015)</w:t>
      </w:r>
    </w:p>
    <w:p>
      <w:pPr>
        <w:spacing w:after="120" w:line="360"/>
      </w:pPr>
      <w:r>
        <w:t>폭스바겐은 디젤 엔진 차량에 배출가스 테스트 시에만 작동하는 소프트웨어(defeat device)를 장착하여 실제 배출량보다 최대 40배 낮은 수치를 보고했다. 이는 기술적 역량을 비윤리적 목적에 악용한 사례로, 공학자가 조직의 부당한 요구에 동조할 때 발생하는 윤리적 파탄을 단적으로 보여준다.</w:t>
      </w:r>
    </w:p>
    <w:p>
      <w:pPr>
        <w:pStyle w:val="Heading2"/>
      </w:pPr>
      <w:r>
        <w:rPr>
          <w:b/>
          <w:bCs/>
        </w:rPr>
        <w:t>2.4 AI 시대의 공학 윤리적 과제</w:t>
      </w:r>
    </w:p>
    <w:p>
      <w:pPr>
        <w:spacing w:after="120" w:line="360"/>
      </w:pPr>
      <w:r>
        <w:t>AI 기술의 급속한 발전은 새로운 윤리적 문제를 야기하고 있다. 알고리즘 편향에 의한 차별, 딥페이크를 통한 허위 정보 유포, AI 자율 무기의 도덕적 책임 소재 등은 전통적 공학 윤리의 프레임워크만으로는 충분히 다루기 어려운 신규 과제이다. 이에 따라 IEEE, ACM 등 국제 기관에서는 AI 윤리 가이드라인을 별도로 수립하고 있으며, 공학자에게는 기술 개발 전 과정에서 윤리적 영향 평가(Ethical Impact Assessment)를 수행할 것을 권고하고 있다.</w:t>
      </w:r>
    </w:p>
    <w:p>
      <w:r>
        <w:br w:type="page"/>
      </w:r>
    </w:p>
    <w:p>
      <w:pPr>
        <w:pStyle w:val="Heading1"/>
      </w:pPr>
      <w:r>
        <w:rPr>
          <w:b/>
          <w:bCs/>
        </w:rPr>
        <w:t>3. AI 시대의 창의성</w:t>
      </w:r>
    </w:p>
    <w:p>
      <w:pPr>
        <w:spacing w:after="60"/>
      </w:pPr>
    </w:p>
    <w:p>
      <w:pPr>
        <w:pStyle w:val="Heading2"/>
      </w:pPr>
      <w:r>
        <w:rPr>
          <w:b/>
          <w:bCs/>
        </w:rPr>
        <w:t>3.1 창의성의 재정의</w:t>
      </w:r>
    </w:p>
    <w:p>
      <w:pPr>
        <w:spacing w:after="120" w:line="360"/>
      </w:pPr>
      <w:r>
        <w:t>전통적으로 창의성(creativity)은 새롭고 유용한 아이디어를 생성하는 인간 고유의 능력으로 정의되어 왔다. 그러나 생성형 AI(Generative AI)의 등장은 창의성의 개념 자체에 근본적인 재고를 요구한다. ChatGPT, Midjourney, DALL-E 등은 텍스트, 이미지, 음악 등 기존에 인간의 전유물로 여겨졌던 창작 영역에서 주목할 만한 결과물을 생산하고 있다.</w:t>
      </w:r>
    </w:p>
    <w:p>
      <w:pPr>
        <w:spacing w:after="120" w:line="360"/>
      </w:pPr>
      <w:r>
        <w:t>그럼에도 불구하고 AI의 '창의성'은 인간의 창의성과 본질적으로 다르다. AI는 기존 데이터의 패턴을 학습하여 통계적 확률에 기반한 결과를 생성하는 반면, 인간의 창의성은 경험, 감정, 직관, 의도(intention) 등이 복합적으로 작용하는 과정이다. AI가 생성한 결과물이 아무리 놀라워도, 그것은 '의도된 창조(intentional creation)'가 아닌 '패턴 재조합(pattern recombination)'에 가깝다.</w:t>
      </w:r>
    </w:p>
    <w:p>
      <w:pPr>
        <w:pStyle w:val="Heading2"/>
      </w:pPr>
      <w:r>
        <w:rPr>
          <w:b/>
          <w:bCs/>
        </w:rPr>
        <w:t>3.2 AI와 인간 창의성의 비교</w:t>
      </w:r>
    </w:p>
    <w:p>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13"/>
        <w:gridCol w:w="3413"/>
      </w:tblGrid>
      <w:tr>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구분</w:t>
            </w:r>
          </w:p>
        </w:tc>
        <w:tc>
          <w:tcPr>
            <w:tcW w:w="34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인간의 창의성</w:t>
            </w:r>
          </w:p>
        </w:tc>
        <w:tc>
          <w:tcPr>
            <w:tcW w:w="34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AI의 창의성</w:t>
            </w:r>
          </w:p>
        </w:tc>
      </w:tr>
      <w:tr>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b/>
                <w:bCs/>
                <w:sz w:val="20"/>
                <w:szCs w:val="20"/>
              </w:rPr>
              <w:t>작동 원리</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경험, 감정, 직관, 의식적 사고의 복합 작용</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대규모 데이터에서 패턴을 학습하여 통계적 확률에 기반한 결과 생성</w:t>
            </w:r>
          </w:p>
        </w:tc>
      </w:tr>
      <w:tr>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b/>
                <w:bCs/>
                <w:sz w:val="20"/>
                <w:szCs w:val="20"/>
              </w:rPr>
              <w:t>의도성</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목적과 의미를 부여하며 의도적으로 창조</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의도 없이 입력(prompt)에 반응하여 출력 생성</w:t>
            </w:r>
          </w:p>
        </w:tc>
      </w:tr>
      <w:tr>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b/>
                <w:bCs/>
                <w:sz w:val="20"/>
                <w:szCs w:val="20"/>
              </w:rPr>
              <w:t>맥락 이해</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사회·문화·역사적 맥락을 깊이 이해하고 반영</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데이터로 학습된 표면적 패턴에 의존</w:t>
            </w:r>
          </w:p>
        </w:tc>
      </w:tr>
      <w:tr>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b/>
                <w:bCs/>
                <w:sz w:val="20"/>
                <w:szCs w:val="20"/>
              </w:rPr>
              <w:t>한계 돌파</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패러다임 전환적 혁신 가능 (0→1 창조)</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기존 데이터의 범위 내에서 변형·조합 (1→N 생성)</w:t>
            </w:r>
          </w:p>
        </w:tc>
      </w:tr>
      <w:tr>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b/>
                <w:bCs/>
                <w:sz w:val="20"/>
                <w:szCs w:val="20"/>
              </w:rPr>
              <w:t>책임성</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창작물에 대한 도덕적·법적 책임 귀속</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책임 귀속이 불명확 (개발자? 사용자? AI?)</w:t>
            </w:r>
          </w:p>
        </w:tc>
      </w:tr>
    </w:tbl>
    <w:p>
      <w:pPr>
        <w:spacing w:after="60"/>
      </w:pPr>
    </w:p>
    <w:p>
      <w:pPr>
        <w:pStyle w:val="Heading2"/>
      </w:pPr>
      <w:r>
        <w:rPr>
          <w:b/>
          <w:bCs/>
        </w:rPr>
        <w:t>3.3 AI 시대에 공학자에게 요구되는 창의성</w:t>
      </w:r>
    </w:p>
    <w:p>
      <w:pPr>
        <w:spacing w:after="120" w:line="360"/>
      </w:pPr>
      <w:r>
        <w:t>AI가 반복적이고 패턴화된 작업을 대체하는 시대에, 인간 공학자에게 요구되는 창의성은 다음과 같은 특성을 갖는다.</w:t>
      </w:r>
    </w:p>
    <w:p>
      <w:pPr>
        <w:pStyle w:val="ListParagraph"/>
        <w:numPr>
          <w:ilvl w:val="0"/>
          <w:numId w:val="2"/>
        </w:numPr>
        <w:spacing w:after="80" w:line="340"/>
      </w:pPr>
      <w:r>
        <w:t>문제 정의(Problem Framing) 능력: AI가 해결책을 생성하려면 먼저 올바른 질문이 제시되어야 한다. 어떤 문제를 풀 것인지를 정의하는 것은 여전히 인간의 고유 영역이다.</w:t>
      </w:r>
    </w:p>
    <w:p>
      <w:pPr>
        <w:pStyle w:val="ListParagraph"/>
        <w:numPr>
          <w:ilvl w:val="0"/>
          <w:numId w:val="2"/>
        </w:numPr>
        <w:spacing w:after="80" w:line="340"/>
      </w:pPr>
      <w:r>
        <w:t>비판적 판단력: AI가 생성한 다수의 대안 중에서 최적의 해를 선별하고 평가하는 능력은 도메인 전문성과 경험에 기반한 인간의 판단을 요구한다.</w:t>
      </w:r>
    </w:p>
    <w:p>
      <w:pPr>
        <w:pStyle w:val="ListParagraph"/>
        <w:numPr>
          <w:ilvl w:val="0"/>
          <w:numId w:val="2"/>
        </w:numPr>
        <w:spacing w:after="80" w:line="340"/>
      </w:pPr>
      <w:r>
        <w:t>융합적 사고: 서로 다른 분야의 지식을 연결하여 새로운 가치를 창출하는 능력은 AI의 패턴 인식을 넘어서는 인간 고유의 강점이다.</w:t>
      </w:r>
    </w:p>
    <w:p>
      <w:pPr>
        <w:pStyle w:val="ListParagraph"/>
        <w:numPr>
          <w:ilvl w:val="0"/>
          <w:numId w:val="2"/>
        </w:numPr>
        <w:spacing w:after="80" w:line="340"/>
      </w:pPr>
      <w:r>
        <w:t>공감 기반 설계: 사용자의 잠재적 니즈를 공감을 통해 파악하고, 이를 기술로 구현하는 능력은 AI가 대체하기 어려운 인간적 역량이다.</w:t>
      </w:r>
    </w:p>
    <w:p>
      <w:pPr>
        <w:spacing w:after="60"/>
      </w:pPr>
    </w:p>
    <w:p>
      <w:pPr>
        <w:pStyle w:val="Heading2"/>
      </w:pPr>
      <w:r>
        <w:rPr>
          <w:b/>
          <w:bCs/>
        </w:rPr>
        <w:t>3.4 인간-AI 협업 창의성 모델</w:t>
      </w:r>
    </w:p>
    <w:p>
      <w:pPr>
        <w:spacing w:after="120" w:line="360"/>
      </w:pPr>
      <w:r>
        <w:t>미래의 창의적 공학은 인간과 AI가 각자의 강점을 결합하는 협업 모델(Co-creative Model)로 진화할 것이다. 인간이 문제를 정의하고 방향을 설정하면, AI가 대량의 대안을 신속히 생성하고, 다시 인간이 비판적 판단과 윤리적 검토를 통해 최종안을 선정하는 순환적 프로세스가 이상적이다. 이러한 모델에서 공학자의 역할은 'AI를 잘 활용하는 사람(AI-augmented engineer)'으로 재정의된다.</w:t>
      </w:r>
    </w:p>
    <w:p>
      <w:r>
        <w:br w:type="page"/>
      </w:r>
    </w:p>
    <w:p>
      <w:pPr>
        <w:pStyle w:val="Heading1"/>
      </w:pPr>
      <w:r>
        <w:rPr>
          <w:b/>
          <w:bCs/>
        </w:rPr>
        <w:t>4. 공학 설계의 특징과 프로세스</w:t>
      </w:r>
    </w:p>
    <w:p>
      <w:pPr>
        <w:spacing w:after="60"/>
      </w:pPr>
    </w:p>
    <w:p>
      <w:pPr>
        <w:pStyle w:val="Heading2"/>
      </w:pPr>
      <w:r>
        <w:rPr>
          <w:b/>
          <w:bCs/>
        </w:rPr>
        <w:t>4.1 공학 설계의 정의</w:t>
      </w:r>
    </w:p>
    <w:p>
      <w:pPr>
        <w:spacing w:after="120" w:line="360"/>
      </w:pPr>
      <w:r>
        <w:t>공학 설계(Engineering Design)란 인간의 필요와 요구를 충족시키기 위해 과학적 원리와 기술적 지식을 체계적으로 적용하여 제품, 시스템, 프로세스를 구상·개발하는 창의적 활동이다. 단순한 제작(manufacturing)과 달리, 설계는 문제 인식에서 해결책 구현까지의 전 과정을 포괄하는 지적 활동이다.</w:t>
      </w:r>
    </w:p>
    <w:p>
      <w:pPr>
        <w:pStyle w:val="Heading2"/>
      </w:pPr>
      <w:r>
        <w:rPr>
          <w:b/>
          <w:bCs/>
        </w:rPr>
        <w:t>4.2 공학 설계의 핵심 특징</w:t>
      </w:r>
    </w:p>
    <w:p>
      <w:pPr>
        <w:pStyle w:val="ListParagraph"/>
        <w:numPr>
          <w:ilvl w:val="0"/>
          <w:numId w:val="1"/>
        </w:numPr>
        <w:spacing w:after="80" w:line="340"/>
      </w:pPr>
      <w:r>
        <w:t>반복적(Iterative) 과정: 설계는 한 번에 완성되지 않으며, 분석→설계→평가→수정의 순환을 반복하며 점진적으로 최적화된다.</w:t>
      </w:r>
    </w:p>
    <w:p>
      <w:pPr>
        <w:pStyle w:val="ListParagraph"/>
        <w:numPr>
          <w:ilvl w:val="0"/>
          <w:numId w:val="1"/>
        </w:numPr>
        <w:spacing w:after="80" w:line="340"/>
      </w:pPr>
      <w:r>
        <w:t>제약 조건 하의 최적화: 공학 설계는 비용, 시간, 재료, 안전 규정, 환경 규제 등 다양한 제약 조건(constraints) 내에서 최선의 해를 도출해야 한다.</w:t>
      </w:r>
    </w:p>
    <w:p>
      <w:pPr>
        <w:pStyle w:val="ListParagraph"/>
        <w:numPr>
          <w:ilvl w:val="0"/>
          <w:numId w:val="1"/>
        </w:numPr>
        <w:spacing w:after="80" w:line="340"/>
      </w:pPr>
      <w:r>
        <w:t>개방형 문제(Open-ended Problem): 공학 설계 문제는 유일한 정답이 존재하지 않으며, 다양한 해가 가능하다. 이것이 수학이나 과학 문제와 구별되는 핵심적 차이이다.</w:t>
      </w:r>
    </w:p>
    <w:p>
      <w:pPr>
        <w:pStyle w:val="ListParagraph"/>
        <w:numPr>
          <w:ilvl w:val="0"/>
          <w:numId w:val="1"/>
        </w:numPr>
        <w:spacing w:after="80" w:line="340"/>
      </w:pPr>
      <w:r>
        <w:t>다학제적 접근: 복잡한 현대 공학 문제는 기계, 전자, 소프트웨어, 인간공학 등 여러 분야의 지식을 통합해야 한다.</w:t>
      </w:r>
    </w:p>
    <w:p>
      <w:pPr>
        <w:pStyle w:val="ListParagraph"/>
        <w:numPr>
          <w:ilvl w:val="0"/>
          <w:numId w:val="1"/>
        </w:numPr>
        <w:spacing w:after="80" w:line="340"/>
      </w:pPr>
      <w:r>
        <w:t>의사 결정의 연속: 설계 과정은 끊임없는 의사 결정의 연속이며, 각 결정은 후속 단계에 연쇄적 영향을 미친다.</w:t>
      </w:r>
    </w:p>
    <w:p>
      <w:pPr>
        <w:spacing w:after="60"/>
      </w:pPr>
    </w:p>
    <w:p>
      <w:pPr>
        <w:pStyle w:val="Heading2"/>
      </w:pPr>
      <w:r>
        <w:br w:type="page"/>
      </w:r>
    </w:p>
    <w:p>
      <w:pPr>
        <w:pStyle w:val="Heading2"/>
      </w:pPr>
      <w:r>
        <w:rPr>
          <w:b/>
          <w:bCs/>
        </w:rPr>
        <w:t>4.3 공학 설계 프로세스</w:t>
      </w:r>
    </w:p>
    <w:p>
      <w:pPr>
        <w:spacing w:after="120" w:line="360"/>
      </w:pPr>
      <w:r>
        <w:t>공학 설계 프로세스는 일반적으로 다음과 같은 단계로 구성된다. 각 단계는 순차적이면서도 필요에 따라 이전 단계로 회귀하는 반복적 특성을 갖는다.</w:t>
      </w:r>
    </w:p>
    <w:p>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800"/>
        <w:gridCol w:w="3313"/>
        <w:gridCol w:w="3313"/>
      </w:tblGrid>
      <w:tr>
        <w:tc>
          <w:tcPr>
            <w:tcW w:w="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단계</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명칭</w:t>
            </w:r>
          </w:p>
        </w:tc>
        <w:tc>
          <w:tcPr>
            <w:tcW w:w="3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주요 활동</w:t>
            </w:r>
          </w:p>
        </w:tc>
        <w:tc>
          <w:tcPr>
            <w:tcW w:w="3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산출물</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문제 인식</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고객/사용자의 필요와 요구 파악, 문제 정의</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문제 진술서(Problem Statement)</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정보 수집</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관련 데이터, 기존 기술, 선행 연구 조사</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조사 보고서, 벤치마킹 자료</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아이디어 생성</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브레인스토밍, 강제 연결법 등을 활용한 다양한 해결 대안 생성</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아이디어 목록, 스케치</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분석 및 평가</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각 대안의 실현 가능성, 비용, 성능 등을 분석·비교</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평가 매트릭스, 의사결정표</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상세 설계</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선정된 대안의 구체적 사양, 도면, 재료 결정</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설계 도면, 사양서, BOM</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프로토타이핑</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시제품 제작 및 검증</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프로토타입, 테스트 결과</w:t>
            </w:r>
          </w:p>
        </w:tc>
      </w:tr>
      <w:tr>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개선 및 최적화</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테스트 결과를 반영하여 설계 수정·보완</w:t>
            </w:r>
          </w:p>
        </w:tc>
        <w:tc>
          <w:tcPr>
            <w:tcW w:w="3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최종 설계안</w:t>
            </w:r>
          </w:p>
        </w:tc>
      </w:tr>
    </w:tbl>
    <w:p>
      <w:pPr>
        <w:spacing w:after="60"/>
      </w:pPr>
    </w:p>
    <w:p>
      <w:pPr>
        <w:pStyle w:val="Heading2"/>
      </w:pPr>
      <w:r>
        <w:rPr>
          <w:b/>
          <w:bCs/>
        </w:rPr>
        <w:t>4.4 설계 사고(Design Thinking)와의 관계</w:t>
      </w:r>
    </w:p>
    <w:p>
      <w:pPr>
        <w:spacing w:after="120" w:line="360"/>
      </w:pPr>
      <w:r>
        <w:t>최근에는 전통적 공학 설계 프로세스에 디자인 씽킹(Design Thinking)의 인간 중심적 접근이 통합되는 추세이다. 스탠퍼드 d.school이 제안한 '공감(Empathize)→정의(Define)→아이디어 도출(Ideate)→프로토타입(Prototype)→테스트(Test)'의 프레임워크는 공학 설계 프로세스에 사용자 공감이라는 핵심 요소를 추가하며, 기술적 최적화뿐만 아니라 사용자 경험(UX)까지 고려하는 총체적 설계를 지향한다.</w:t>
      </w:r>
    </w:p>
    <w:p>
      <w:r>
        <w:br w:type="page"/>
      </w:r>
    </w:p>
    <w:p>
      <w:pPr>
        <w:pStyle w:val="Heading1"/>
      </w:pPr>
      <w:r>
        <w:rPr>
          <w:b/>
          <w:bCs/>
        </w:rPr>
        <w:t>5. 강제 연결법이란</w:t>
      </w:r>
    </w:p>
    <w:p>
      <w:pPr>
        <w:spacing w:after="60"/>
      </w:pPr>
    </w:p>
    <w:p>
      <w:pPr>
        <w:pStyle w:val="Heading2"/>
        <w:rPr>
          <w:b/>
          <w:bCs/>
        </w:rPr>
      </w:pPr>
      <w:r>
        <w:rPr>
          <w:b/>
          <w:bCs/>
        </w:rPr>
        <w:t>5.1 정의 및 개요</w:t>
      </w:r>
    </w:p>
    <w:p>
      <w:pPr>
        <w:spacing w:after="120" w:line="360"/>
      </w:pPr>
      <w:r>
        <w:t>강제 연결법(Forced Connection Method)은 창의적 아이디어 발상 기법의 하나로, 겉보기에 서로 관련이 없는 두 가지 이상의 개념·사물·현상을 의도적으로 연결하여 새로운 아이디어를 도출하는 방법이다. 이 기법은 인간의 사고가 기존 프레임에 갇히는 고정 관념(fixation)을 깨뜨리고, 비관습적(unconventional) 조합을 통해 혁신적 해결책을 발견하는 데 효과적이다.</w:t>
      </w:r>
    </w:p>
    <w:p>
      <w:pPr>
        <w:pStyle w:val="Heading2"/>
        <w:rPr>
          <w:b/>
          <w:bCs/>
        </w:rPr>
      </w:pPr>
      <w:r>
        <w:rPr>
          <w:b/>
          <w:bCs/>
        </w:rPr>
        <w:t>5.2 이론적 배경</w:t>
      </w:r>
    </w:p>
    <w:p>
      <w:pPr>
        <w:spacing w:after="120" w:line="360"/>
      </w:pPr>
      <w:r>
        <w:t>강제 연결법은 Arthur Koestler가 제안한 '이중 연상(Bisociation)' 개념에 이론적 기반을 둔다. Koestler는 창의성이 서로 다른 두 개의 사고 매트릭스(matrix of thought)가 교차하는 지점에서 발생한다고 주장했다. 즉, 평소에 연결되지 않는 개념들을 의도적으로 교차시킴으로써 새로운 패턴과 의미가 생성된다는 것이다.</w:t>
      </w:r>
    </w:p>
    <w:p>
      <w:pPr>
        <w:spacing w:after="120" w:line="360"/>
      </w:pPr>
      <w:r>
        <w:t>이는 Edward de Bono의 수평적 사고(Lateral Thinking)와도 맥락을 같이한다. 수직적 사고(Vertical Thinking)가 논리적 단계를 밟아가는 것이라면, 수평적 사고는 의도적으로 논리적 연결을 벗어나 새로운 관점을 탐색하는 것이다. 강제 연결법은 이러한 수평적 사고를 구조화한 실천적 도구라 할 수 있다.</w:t>
      </w:r>
    </w:p>
    <w:p>
      <w:pPr>
        <w:pStyle w:val="Heading2"/>
      </w:pPr>
      <w:r>
        <w:rPr>
          <w:b/>
          <w:bCs/>
        </w:rPr>
        <w:t>5.3 강제 연결법의 절차</w:t>
      </w:r>
    </w:p>
    <w:p>
      <w:pPr>
        <w:pStyle w:val="ListParagraph"/>
        <w:numPr>
          <w:ilvl w:val="0"/>
          <w:numId w:val="1"/>
        </w:numPr>
        <w:spacing w:after="80" w:line="340"/>
      </w:pPr>
      <w:r>
        <w:t>핵심 문제 또는 주제를 명확히 정의한다.</w:t>
      </w:r>
    </w:p>
    <w:p>
      <w:pPr>
        <w:pStyle w:val="ListParagraph"/>
        <w:numPr>
          <w:ilvl w:val="0"/>
          <w:numId w:val="1"/>
        </w:numPr>
        <w:spacing w:after="80" w:line="340"/>
      </w:pPr>
      <w:r>
        <w:t>문제와 무관한 무작위 자극(random stimulus)을 선택한다. (예: 사전에서 무작위 단어 선택, 임의의 이미지 활용 등)</w:t>
      </w:r>
    </w:p>
    <w:p>
      <w:pPr>
        <w:pStyle w:val="ListParagraph"/>
        <w:numPr>
          <w:ilvl w:val="0"/>
          <w:numId w:val="1"/>
        </w:numPr>
        <w:spacing w:after="80" w:line="340"/>
      </w:pPr>
      <w:r>
        <w:t>무작위 자극의 특성, 속성, 기능 등을 분석한다.</w:t>
      </w:r>
    </w:p>
    <w:p>
      <w:pPr>
        <w:pStyle w:val="ListParagraph"/>
        <w:numPr>
          <w:ilvl w:val="0"/>
          <w:numId w:val="1"/>
        </w:numPr>
        <w:spacing w:after="80" w:line="340"/>
      </w:pPr>
      <w:r>
        <w:t>분석된 속성들을 원래의 문제에 강제로 연결하여 새로운 아이디어를 도출한다.</w:t>
      </w:r>
    </w:p>
    <w:p>
      <w:pPr>
        <w:pStyle w:val="ListParagraph"/>
        <w:numPr>
          <w:ilvl w:val="0"/>
          <w:numId w:val="1"/>
        </w:numPr>
        <w:spacing w:after="80" w:line="340"/>
      </w:pPr>
      <w:r>
        <w:t>도출된 아이디어를 평가·발전시킨다.</w:t>
      </w:r>
    </w:p>
    <w:p>
      <w:pPr>
        <w:spacing w:after="60"/>
      </w:pPr>
    </w:p>
    <w:p>
      <w:pPr>
        <w:pStyle w:val="Heading2"/>
      </w:pPr>
      <w:r>
        <w:rPr>
          <w:b/>
          <w:bCs/>
        </w:rPr>
        <w:t>5.4 강제 연결법의 장·단점</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825"/>
      </w:tblGrid>
      <w:tr>
        <w:tc>
          <w:tcPr>
            <w:tcW w:w="45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장점</w:t>
            </w:r>
          </w:p>
        </w:tc>
        <w:tc>
          <w:tcPr>
            <w:tcW w:w="4825"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단점</w:t>
            </w:r>
          </w:p>
        </w:tc>
      </w:tr>
      <w:tr>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고정 관념을 효과적으로 탈피할 수 있다</w:t>
            </w:r>
          </w:p>
        </w:tc>
        <w:tc>
          <w:tcPr>
            <w:tcW w:w="48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무작위 자극에 의존하므로 아이디어의 질이 불균등할 수 있다</w:t>
            </w:r>
          </w:p>
        </w:tc>
      </w:tr>
      <w:tr>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예상치 못한 혁신적 아이디어를 발견할 수 있다</w:t>
            </w:r>
          </w:p>
        </w:tc>
        <w:tc>
          <w:tcPr>
            <w:tcW w:w="48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논리적 비약이 크면 실현 가능성이 낮은 아이디어가 도출될 수 있다</w:t>
            </w:r>
          </w:p>
        </w:tc>
      </w:tr>
      <w:tr>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개인 또는 팀 모두 적용 가능하다</w:t>
            </w:r>
          </w:p>
        </w:tc>
        <w:tc>
          <w:tcPr>
            <w:tcW w:w="48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비판적 사고와 병행하지 않으면 비효율적일 수 있다</w:t>
            </w:r>
          </w:p>
        </w:tc>
      </w:tr>
      <w:tr>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특별한 도구나 자원 없이 바로 활용 가능하다</w:t>
            </w:r>
          </w:p>
        </w:tc>
        <w:tc>
          <w:tcPr>
            <w:tcW w:w="48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초보자는 강제 연결 과정 자체에 어려움을 느낄 수 있다</w:t>
            </w:r>
          </w:p>
        </w:tc>
      </w:tr>
    </w:tbl>
    <w:p>
      <w:r>
        <w:br w:type="page"/>
      </w:r>
    </w:p>
    <w:p>
      <w:pPr>
        <w:pStyle w:val="Heading1"/>
      </w:pPr>
      <w:r>
        <w:rPr>
          <w:b/>
          <w:bCs/>
        </w:rPr>
        <w:t>6. 강제 연결법 적용 아이디어</w:t>
      </w:r>
    </w:p>
    <w:p>
      <w:pPr>
        <w:spacing w:after="60"/>
      </w:pPr>
    </w:p>
    <w:p>
      <w:pPr>
        <w:pStyle w:val="Heading2"/>
      </w:pPr>
      <w:r>
        <w:rPr>
          <w:b/>
          <w:bCs/>
        </w:rPr>
        <w:t>6.1 주제 선정: AI 기반 소프트웨어 개발</w:t>
      </w:r>
    </w:p>
    <w:p>
      <w:pPr>
        <w:spacing w:after="120" w:line="360"/>
      </w:pPr>
      <w:r>
        <w:t>본 장에서는 강제 연결법을 AI/소프트웨어 분야에 적용하여 새로운 아이디어를 발상하는 과정을 보여준다. 핵심 문제로 '사용자의 건강 관리를 돕는 AI 소프트웨어 개발'을 설정한다.</w:t>
      </w:r>
    </w:p>
    <w:p>
      <w:pPr>
        <w:pStyle w:val="Heading2"/>
      </w:pPr>
      <w:r>
        <w:rPr>
          <w:b/>
          <w:bCs/>
        </w:rPr>
        <w:t>6.2 무작위 자극 선정 및 속성 분석</w:t>
      </w:r>
    </w:p>
    <w:p>
      <w:pPr>
        <w:spacing w:after="120" w:line="360"/>
      </w:pPr>
      <w:r>
        <w:t>무작위 자극으로 '정원(Garden)'을 선택한다. 이는 핵심 문제(AI 소프트웨어)와는 전혀 다른 영역에 속하며, 강제 연결의 효과를 극대화할 수 있다.</w:t>
      </w:r>
    </w:p>
    <w:p>
      <w:pPr>
        <w:spacing w:after="60"/>
      </w:pPr>
    </w:p>
    <w:p>
      <w:pPr>
        <w:spacing w:after="120" w:line="360"/>
      </w:pPr>
      <w:r>
        <w:rPr>
          <w:rFonts w:ascii="맑은 고딕" w:eastAsia="맑은 고딕" w:hAnsi="맑은 고딕" w:cs="맑은 고딕"/>
          <w:b/>
          <w:bCs/>
          <w:sz w:val="22"/>
          <w:szCs w:val="22"/>
        </w:rPr>
        <w:t>정원의 속성 분석:</w:t>
      </w:r>
    </w:p>
    <w:p>
      <w:pPr>
        <w:pStyle w:val="ListParagraph"/>
        <w:numPr>
          <w:ilvl w:val="0"/>
          <w:numId w:val="2"/>
        </w:numPr>
        <w:spacing w:after="80" w:line="340"/>
      </w:pPr>
      <w:r>
        <w:t>식물이 계절에 따라 성장하고 변화한다 → 시간 기반 변화</w:t>
      </w:r>
    </w:p>
    <w:p>
      <w:pPr>
        <w:pStyle w:val="ListParagraph"/>
        <w:numPr>
          <w:ilvl w:val="0"/>
          <w:numId w:val="2"/>
        </w:numPr>
        <w:spacing w:after="80" w:line="340"/>
      </w:pPr>
      <w:r>
        <w:t>토양, 물, 햇빛 등 다양한 요소가 상호작용한다 → 다중 요인 시스템</w:t>
      </w:r>
    </w:p>
    <w:p>
      <w:pPr>
        <w:pStyle w:val="ListParagraph"/>
        <w:numPr>
          <w:ilvl w:val="0"/>
          <w:numId w:val="2"/>
        </w:numPr>
        <w:spacing w:after="80" w:line="340"/>
      </w:pPr>
      <w:r>
        <w:t>가지치기로 건강한 성장을 유도한다 → 선별적 개입</w:t>
      </w:r>
    </w:p>
    <w:p>
      <w:pPr>
        <w:pStyle w:val="ListParagraph"/>
        <w:numPr>
          <w:ilvl w:val="0"/>
          <w:numId w:val="2"/>
        </w:numPr>
        <w:spacing w:after="80" w:line="340"/>
      </w:pPr>
      <w:r>
        <w:t>병충해를 조기에 발견하여 확산을 방지한다 → 조기 경고 시스템</w:t>
      </w:r>
    </w:p>
    <w:p>
      <w:pPr>
        <w:pStyle w:val="ListParagraph"/>
        <w:numPr>
          <w:ilvl w:val="0"/>
          <w:numId w:val="2"/>
        </w:numPr>
        <w:spacing w:after="80" w:line="340"/>
      </w:pPr>
      <w:r>
        <w:t>다양한 식물이 생태계를 형성하여 상호 이익을 준다 → 생태계·공생 관계</w:t>
      </w:r>
    </w:p>
    <w:p>
      <w:pPr>
        <w:spacing w:after="60"/>
      </w:pPr>
    </w:p>
    <w:p>
      <w:pPr>
        <w:pStyle w:val="Heading2"/>
      </w:pPr>
      <w:r>
        <w:br w:type="page"/>
      </w:r>
    </w:p>
    <w:p>
      <w:pPr>
        <w:pStyle w:val="Heading2"/>
        <w:rPr>
          <w:b/>
          <w:bCs/>
        </w:rPr>
      </w:pPr>
      <w:r>
        <w:rPr>
          <w:b/>
          <w:bCs/>
        </w:rPr>
        <w:t>6.3 강제 연결 아이디어</w:t>
      </w:r>
    </w:p>
    <w:p>
      <w:pPr>
        <w:spacing w:after="120" w:line="360"/>
      </w:pPr>
      <w:r>
        <w:rPr>
          <w:rFonts w:ascii="맑은 고딕" w:eastAsia="맑은 고딕" w:hAnsi="맑은 고딕" w:cs="맑은 고딕"/>
          <w:b/>
          <w:bCs/>
          <w:sz w:val="22"/>
          <w:szCs w:val="22"/>
        </w:rPr>
        <w:t>아이디어: 'AI 건강 정원(Health Garden)' 앱</w:t>
      </w:r>
    </w:p>
    <w:p>
      <w:pPr>
        <w:spacing w:after="120" w:line="360"/>
      </w:pPr>
      <w:r>
        <w:t>정원의 속성을 건강 관리 AI에 강제 연결하면 다음과 같은 아이디어가 도출된다.</w:t>
      </w:r>
    </w:p>
    <w:p>
      <w:pPr>
        <w:pStyle w:val="ListParagraph"/>
        <w:numPr>
          <w:ilvl w:val="0"/>
          <w:numId w:val="2"/>
        </w:numPr>
        <w:spacing w:after="80" w:line="340"/>
      </w:pPr>
      <w:r>
        <w:t>사용자의 건강 상태를 '가상 정원'의 식물로 시각화한다. 운동, 수면, 식사 등의 건강 지표가 식물의 성장·개화·시듦으로 표현된다.</w:t>
      </w:r>
    </w:p>
    <w:p>
      <w:pPr>
        <w:pStyle w:val="ListParagraph"/>
        <w:numPr>
          <w:ilvl w:val="0"/>
          <w:numId w:val="2"/>
        </w:numPr>
        <w:spacing w:after="80" w:line="340"/>
      </w:pPr>
      <w:r>
        <w:t>토양(기초 체력), 물(수분 섭취), 햇빛(활동량) 등 건강 요인을 정원 요소에 매핑하여 직관적으로 자기 상태를 파악할 수 있다.</w:t>
      </w:r>
    </w:p>
    <w:p>
      <w:pPr>
        <w:pStyle w:val="ListParagraph"/>
        <w:numPr>
          <w:ilvl w:val="0"/>
          <w:numId w:val="2"/>
        </w:numPr>
        <w:spacing w:after="80" w:line="340"/>
      </w:pPr>
      <w:r>
        <w:t>AI가 건강 데이터를 분석하여 '가지치기 추천'(생활 습관 교정 제안)을 제공한다.</w:t>
      </w:r>
    </w:p>
    <w:p>
      <w:pPr>
        <w:pStyle w:val="ListParagraph"/>
        <w:numPr>
          <w:ilvl w:val="0"/>
          <w:numId w:val="2"/>
        </w:numPr>
        <w:spacing w:after="80" w:line="340"/>
      </w:pPr>
      <w:r>
        <w:t>건강 위험 징후를 '병충해 경고'로 비유하여 조기 알림을 전송한다.</w:t>
      </w:r>
    </w:p>
    <w:p>
      <w:pPr>
        <w:pStyle w:val="ListParagraph"/>
        <w:numPr>
          <w:ilvl w:val="0"/>
          <w:numId w:val="2"/>
        </w:numPr>
        <w:spacing w:after="80" w:line="340"/>
      </w:pPr>
      <w:r>
        <w:t>가족·친구와 정원을 연결하여 '건강 생태계'를 형성하고 상호 동기 부여를 촉진한다.</w:t>
      </w:r>
    </w:p>
    <w:p>
      <w:r>
        <w:br w:type="page"/>
      </w:r>
    </w:p>
    <w:p>
      <w:pPr>
        <w:pStyle w:val="Heading1"/>
        <w:rPr>
          <w:b/>
          <w:bCs/>
        </w:rPr>
      </w:pPr>
      <w:r>
        <w:rPr>
          <w:b/>
          <w:bCs/>
        </w:rPr>
        <w:t>7. 문제 인식이란</w:t>
      </w:r>
    </w:p>
    <w:p>
      <w:pPr>
        <w:spacing w:after="60"/>
        <w:rPr>
          <w:b/>
          <w:bCs/>
        </w:rPr>
      </w:pPr>
    </w:p>
    <w:p>
      <w:pPr>
        <w:pStyle w:val="Heading2"/>
      </w:pPr>
      <w:r>
        <w:rPr>
          <w:b/>
          <w:bCs/>
        </w:rPr>
        <w:t>7.1 문제 인식의 정의</w:t>
      </w:r>
    </w:p>
    <w:p>
      <w:pPr>
        <w:spacing w:after="120" w:line="360"/>
      </w:pPr>
      <w:r>
        <w:t>문제 인식(Problem Recognition)이란 현재 상태(as-is)와 바람직한 상태(to-be) 사이의 간극(gap)을 인지하고, 그 간극을 해결해야 할 과제로 구체화하는 과정이다. 공학 설계에서 문제 인식은 전체 프로세스의 출발점이자 가장 중요한 단계로, 문제가 잘못 정의되면 이후의 모든 노력이 방향을 잃게 된다.</w:t>
      </w:r>
    </w:p>
    <w:p>
      <w:pPr>
        <w:pStyle w:val="Heading2"/>
      </w:pPr>
      <w:r>
        <w:rPr>
          <w:b/>
          <w:bCs/>
        </w:rPr>
        <w:t>7.2 문제 인식의 수준</w:t>
      </w:r>
    </w:p>
    <w:p>
      <w:pPr>
        <w:spacing w:after="120" w:line="360"/>
      </w:pPr>
      <w:r>
        <w:t>문제 인식은 그 깊이에 따라 다음과 같이 구분할 수 있다.</w:t>
      </w:r>
    </w:p>
    <w:p>
      <w:pPr>
        <w:spacing w:after="60"/>
      </w:pPr>
    </w:p>
    <w:p>
      <w:pPr>
        <w:pStyle w:val="ListParagraph"/>
        <w:numPr>
          <w:ilvl w:val="0"/>
          <w:numId w:val="1"/>
        </w:numPr>
        <w:spacing w:after="80" w:line="340"/>
      </w:pPr>
      <w:r>
        <w:t>표면적 인식(Surface-level): 불편함이나 결함을 단순히 관찰하는 수준. 예: '이 앱이 느리다.'</w:t>
      </w:r>
    </w:p>
    <w:p>
      <w:pPr>
        <w:pStyle w:val="ListParagraph"/>
        <w:numPr>
          <w:ilvl w:val="0"/>
          <w:numId w:val="1"/>
        </w:numPr>
        <w:spacing w:after="80" w:line="340"/>
      </w:pPr>
      <w:r>
        <w:t>구조적 인식(Structural): 문제의 원인과 구조를 분석하는 수준. 예: '이 앱은 서버 요청이 비효율적으로 설계되어 응답 시간이 길다.'</w:t>
      </w:r>
    </w:p>
    <w:p>
      <w:pPr>
        <w:pStyle w:val="ListParagraph"/>
        <w:numPr>
          <w:ilvl w:val="0"/>
          <w:numId w:val="1"/>
        </w:numPr>
        <w:spacing w:after="80" w:line="340"/>
      </w:pPr>
      <w:r>
        <w:t>본질적 인식(Essential): 문제의 근본 원인과 이해관계자의 진정한 니즈를 파악하는 수준. 예: '사용자는 빠른 정보 접근이 필요하며, 이를 위해 데이터 아키텍처 전체를 재설계해야 한다.'</w:t>
      </w:r>
    </w:p>
    <w:p>
      <w:pPr>
        <w:spacing w:after="60"/>
      </w:pPr>
    </w:p>
    <w:p>
      <w:pPr>
        <w:spacing w:after="120" w:line="360"/>
      </w:pPr>
      <w:r>
        <w:t>석사 수준의 공학적 문제 인식은 표면적 현상 뒤에 숨겨진 본질적 원인까지 탐구해야 하며, 이해관계자 분석(Stakeholder Analysis), 근본 원인 분석(Root Cause Analysis), 5 Whys 기법 등의 체계적 도구를 활용해야 한다.</w:t>
      </w:r>
    </w:p>
    <w:p>
      <w:pPr>
        <w:pStyle w:val="Heading2"/>
      </w:pPr>
      <w:r>
        <w:rPr>
          <w:b/>
          <w:bCs/>
        </w:rPr>
        <w:t>7.3 문제 인식의 핵심 도구</w:t>
      </w:r>
    </w:p>
    <w:p>
      <w:pPr>
        <w:pStyle w:val="ListParagraph"/>
        <w:numPr>
          <w:ilvl w:val="0"/>
          <w:numId w:val="2"/>
        </w:numPr>
        <w:spacing w:after="80" w:line="340"/>
      </w:pPr>
      <w:r>
        <w:t>공감 지도(Empathy Map): 사용자의 행동, 생각, 감정, 고충을 시각적으로 정리하는 도구</w:t>
      </w:r>
    </w:p>
    <w:p>
      <w:pPr>
        <w:pStyle w:val="ListParagraph"/>
        <w:numPr>
          <w:ilvl w:val="0"/>
          <w:numId w:val="2"/>
        </w:numPr>
        <w:spacing w:after="80" w:line="340"/>
      </w:pPr>
      <w:r>
        <w:t>페르소나(Persona): 대표 사용자의 특성, 목표, 고충점을 구체화한 가상 프로필</w:t>
      </w:r>
    </w:p>
    <w:p>
      <w:pPr>
        <w:pStyle w:val="ListParagraph"/>
        <w:numPr>
          <w:ilvl w:val="0"/>
          <w:numId w:val="2"/>
        </w:numPr>
        <w:spacing w:after="80" w:line="340"/>
      </w:pPr>
      <w:r>
        <w:t>여정 지도(Journey Map): 사용자가 제품·서비스를 이용하는 전 과정에서의 경험과 감정 변화를 시계열로 도식화</w:t>
      </w:r>
    </w:p>
    <w:p>
      <w:pPr>
        <w:pStyle w:val="ListParagraph"/>
        <w:numPr>
          <w:ilvl w:val="0"/>
          <w:numId w:val="2"/>
        </w:numPr>
        <w:spacing w:after="80" w:line="340"/>
      </w:pPr>
      <w:r>
        <w:t>5 Whys: 문제의 원인을 '왜?'라는 질문을 반복하여 근본 원인에 도달하는 기법</w:t>
      </w:r>
    </w:p>
    <w:p>
      <w:pPr>
        <w:pStyle w:val="ListParagraph"/>
        <w:numPr>
          <w:ilvl w:val="0"/>
          <w:numId w:val="2"/>
        </w:numPr>
        <w:spacing w:after="80" w:line="340"/>
      </w:pPr>
      <w:r>
        <w:t>피시본 다이어그램(Fishbone Diagram): 문제의 원인을 범주별로 체계적으로 분류·분석하는 도구</w:t>
      </w:r>
    </w:p>
    <w:p>
      <w:r>
        <w:br w:type="page"/>
      </w:r>
    </w:p>
    <w:p>
      <w:pPr>
        <w:pStyle w:val="Heading1"/>
        <w:rPr>
          <w:b/>
          <w:bCs/>
        </w:rPr>
      </w:pPr>
      <w:r>
        <w:rPr>
          <w:b/>
          <w:bCs/>
        </w:rPr>
        <w:t>8. 강제 연결된 아이디어 도출</w:t>
      </w:r>
    </w:p>
    <w:p>
      <w:pPr>
        <w:spacing w:after="60"/>
        <w:rPr>
          <w:b/>
          <w:bCs/>
        </w:rPr>
      </w:pPr>
    </w:p>
    <w:p>
      <w:pPr>
        <w:pStyle w:val="Heading2"/>
        <w:rPr>
          <w:b/>
          <w:bCs/>
        </w:rPr>
      </w:pPr>
      <w:r>
        <w:rPr>
          <w:b/>
          <w:bCs/>
        </w:rPr>
        <w:t>8.1 문제 정의</w:t>
      </w:r>
    </w:p>
    <w:p>
      <w:pPr>
        <w:spacing w:after="120" w:line="360"/>
      </w:pPr>
      <w:r>
        <w:t>현대인은 디지털 피로도(Digital Fatigue)가 높아지고 있다. 장시간의 화면 노출, 알림 과잉, 정보 과부하로 인해 집중력 저하, 수면 장애, 스트레스 증가 등의 문제가 확산되고 있다. 이에 '디지털 웰빙을 증진하는 AI 기반 소프트웨어'를 설계 문제로 설정한다.</w:t>
      </w:r>
    </w:p>
    <w:p>
      <w:pPr>
        <w:pStyle w:val="Heading2"/>
      </w:pPr>
      <w:r>
        <w:rPr>
          <w:b/>
          <w:bCs/>
        </w:rPr>
        <w:t>8.2 무작위 자극 선택: '오케스트라(Orchestra)'</w:t>
      </w:r>
    </w:p>
    <w:p>
      <w:pPr>
        <w:spacing w:after="120" w:line="360"/>
      </w:pPr>
      <w:r>
        <w:t>핵심 문제와 무관한 자극으로 '오케스트라'를 선택하고, 그 속성을 분석한다.</w:t>
      </w:r>
    </w:p>
    <w:p>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63"/>
        <w:gridCol w:w="3263"/>
      </w:tblGrid>
      <w:tr>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오케스트라 속성</w:t>
            </w:r>
          </w:p>
        </w:tc>
        <w:tc>
          <w:tcPr>
            <w:tcW w:w="326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속성 설명</w:t>
            </w:r>
          </w:p>
        </w:tc>
        <w:tc>
          <w:tcPr>
            <w:tcW w:w="326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pPr>
              <w:jc w:val="center"/>
            </w:pPr>
            <w:r>
              <w:rPr>
                <w:rFonts w:ascii="맑은 고딕" w:eastAsia="맑은 고딕" w:hAnsi="맑은 고딕" w:cs="맑은 고딕"/>
                <w:b/>
                <w:bCs/>
                <w:color w:val="FFFFFF"/>
                <w:sz w:val="20"/>
                <w:szCs w:val="20"/>
              </w:rPr>
              <w:t>디지털 웰빙에의 강제 연결</w:t>
            </w:r>
          </w:p>
        </w:tc>
      </w:tr>
      <w:tr>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지휘자</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전체 흐름을 조율하고 방향을 제시하는 핵심 역할</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사용자의 디지털 활동 전체를 조율하는 AI 지휘자 에이전트</w:t>
            </w:r>
          </w:p>
        </w:tc>
      </w:tr>
      <w:tr>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악보</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연주의 설계도, 시간 구조에 따른 계획</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하루의 디지털 활동 스케줄을 최적으로 설계하는 'AI 악보'</w:t>
            </w:r>
          </w:p>
        </w:tc>
      </w:tr>
      <w:tr>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악기 간 하모니</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서로 다른 악기가 조화를 이루며 아름다운 소리 생성</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업무 앱, SNS, 학습 앱 등 서로 다른 디지털 도구 간의 균형 조율</w:t>
            </w:r>
          </w:p>
        </w:tc>
      </w:tr>
      <w:tr>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쉼표(Rest)</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음악에서 쉼표는 연주만큼 중요한 침묵의 구간</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디지털 사용 중 AI가 '디지털 쉼표' 시간을 자동 배치</w:t>
            </w:r>
          </w:p>
        </w:tc>
      </w:tr>
      <w:tr>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리허설</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본 공연 전 반복 연습으로 완성도 향상</w:t>
            </w:r>
          </w:p>
        </w:tc>
        <w:tc>
          <w:tcPr>
            <w:tcW w:w="32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spacing w:line="320"/>
            </w:pPr>
            <w:r>
              <w:rPr>
                <w:rFonts w:ascii="맑은 고딕" w:eastAsia="맑은 고딕" w:hAnsi="맑은 고딕" w:cs="맑은 고딕"/>
                <w:sz w:val="20"/>
                <w:szCs w:val="20"/>
              </w:rPr>
              <w:t>사용자가 새로운 디지털 습관을 훈련하는 시뮬레이션 모드</w:t>
            </w:r>
          </w:p>
        </w:tc>
      </w:tr>
    </w:tbl>
    <w:p>
      <w:pPr>
        <w:spacing w:after="60"/>
      </w:pPr>
    </w:p>
    <w:p>
      <w:pPr>
        <w:pStyle w:val="Heading2"/>
        <w:rPr>
          <w:lang w:eastAsia="ko-KR"/>
          <w:rFonts w:hint="eastAsia"/>
          <w:b/>
          <w:bCs/>
          <w:rtl w:val="off"/>
        </w:rPr>
      </w:pPr>
    </w:p>
    <w:p>
      <w:pPr>
        <w:pStyle w:val="Heading2"/>
        <w:rPr>
          <w:lang w:eastAsia="ko-KR"/>
          <w:rFonts w:hint="eastAsia"/>
          <w:b/>
          <w:bCs/>
          <w:rtl w:val="off"/>
        </w:rPr>
      </w:pPr>
    </w:p>
    <w:p>
      <w:pPr>
        <w:pStyle w:val="Heading2"/>
        <w:rPr>
          <w:lang w:eastAsia="ko-KR"/>
          <w:rFonts w:hint="eastAsia"/>
          <w:b/>
          <w:bCs/>
          <w:rtl w:val="off"/>
        </w:rPr>
      </w:pPr>
    </w:p>
    <w:p>
      <w:pPr>
        <w:pStyle w:val="Heading2"/>
        <w:rPr>
          <w:lang w:eastAsia="ko-KR"/>
          <w:rFonts w:hint="eastAsia"/>
          <w:b/>
          <w:bCs/>
          <w:rtl w:val="off"/>
        </w:rPr>
      </w:pPr>
    </w:p>
    <w:p>
      <w:pPr>
        <w:pStyle w:val="Heading2"/>
        <w:rPr>
          <w:lang w:eastAsia="ko-KR"/>
          <w:rFonts w:hint="eastAsia"/>
          <w:b/>
          <w:bCs/>
          <w:rtl w:val="off"/>
        </w:rPr>
      </w:pPr>
    </w:p>
    <w:p>
      <w:pPr>
        <w:pStyle w:val="Heading2"/>
        <w:rPr>
          <w:lang w:eastAsia="ko-KR"/>
          <w:rFonts w:hint="eastAsia"/>
          <w:b/>
          <w:bCs/>
          <w:rtl w:val="off"/>
        </w:rPr>
      </w:pPr>
    </w:p>
    <w:p>
      <w:pPr>
        <w:pStyle w:val="Heading2"/>
      </w:pPr>
      <w:r>
        <w:rPr>
          <w:b/>
          <w:bCs/>
        </w:rPr>
        <w:t>8.3 도출된 아이디어: 'Digital Maestro' - AI 디지털 웰빙 오케스트레이터</w:t>
      </w:r>
    </w:p>
    <w:p>
      <w:pPr>
        <w:spacing w:after="120" w:line="360"/>
      </w:pPr>
      <w:r>
        <w:t>위의 강제 연결을 종합하여, 'Digital Maestro'라는 AI 기반 디지털 웰빙 소프트웨어 개념을 도출한다.</w:t>
      </w:r>
    </w:p>
    <w:p>
      <w:pPr>
        <w:spacing w:after="60"/>
      </w:pPr>
    </w:p>
    <w:p>
      <w:pPr>
        <w:spacing w:after="120" w:line="360"/>
      </w:pPr>
      <w:r>
        <w:rPr>
          <w:rFonts w:ascii="맑은 고딕" w:eastAsia="맑은 고딕" w:hAnsi="맑은 고딕" w:cs="맑은 고딕"/>
          <w:b/>
          <w:bCs/>
          <w:sz w:val="22"/>
          <w:szCs w:val="22"/>
        </w:rPr>
        <w:t>핵심 기능:</w:t>
      </w:r>
    </w:p>
    <w:p>
      <w:pPr>
        <w:pStyle w:val="ListParagraph"/>
        <w:numPr>
          <w:ilvl w:val="0"/>
          <w:numId w:val="1"/>
        </w:numPr>
        <w:spacing w:after="80" w:line="340"/>
      </w:pPr>
      <w:r>
        <w:t>AI 지휘자(Maestro Agent): 사용자의 디지털 활동 패턴을 학습하여, 각 시간대별 최적의 앱 사용 조합과 순서를 추천한다. 마치 지휘자가 악기 파트별 진입 타이밍을 지시하듯, AI가 '지금은 업무 집중 시간', '이제 가벼운 SNS 시간' 등을 안내한다.</w:t>
      </w:r>
    </w:p>
    <w:p>
      <w:pPr>
        <w:pStyle w:val="ListParagraph"/>
        <w:numPr>
          <w:ilvl w:val="0"/>
          <w:numId w:val="1"/>
        </w:numPr>
        <w:spacing w:after="80" w:line="340"/>
      </w:pPr>
      <w:r>
        <w:t>디지털 악보(Daily Score): 하루의 디지털 사용 계획을 음악의 악보처럼 시각화한다. 집중 구간(포르테), 휴식 구간(피아니시모), 전환 구간(크레센도/디크레센도) 등으로 표현하여 직관적으로 자기 관리를 돕는다.</w:t>
      </w:r>
    </w:p>
    <w:p>
      <w:pPr>
        <w:pStyle w:val="ListParagraph"/>
        <w:numPr>
          <w:ilvl w:val="0"/>
          <w:numId w:val="1"/>
        </w:numPr>
        <w:spacing w:after="80" w:line="340"/>
      </w:pPr>
      <w:r>
        <w:t>앱 하모니 분석기: 현재 사용 중인 디지털 도구들 간의 '불협화음'(예: 업무 중 SNS 알림으로 집중력 분산)을 탐지하고, '화음'(예: 학습 앱과 메모 앱의 동시 사용)을 추천한다.</w:t>
      </w:r>
    </w:p>
    <w:p>
      <w:pPr>
        <w:pStyle w:val="ListParagraph"/>
        <w:numPr>
          <w:ilvl w:val="0"/>
          <w:numId w:val="1"/>
        </w:numPr>
        <w:spacing w:after="80" w:line="340"/>
      </w:pPr>
      <w:r>
        <w:t>스마트 쉼표(Smart Rest): 사용자의 피로도를 실시간 추정하여, 음악의 쉼표처럼 적절한 타이밍에 디지털 디톡스 알림을 삽입한다. 단순한 타이머가 아닌, AI가 사용자의 패턴을 학습하여 최적의 쉬는 시점을 찾아준다.</w:t>
      </w:r>
    </w:p>
    <w:p>
      <w:pPr>
        <w:pStyle w:val="ListParagraph"/>
        <w:numPr>
          <w:ilvl w:val="0"/>
          <w:numId w:val="1"/>
        </w:numPr>
        <w:spacing w:after="80" w:line="340"/>
      </w:pPr>
      <w:r>
        <w:t>습관 리허설 모드: 새로운 디지털 습관(예: 자기 전 1시간 스마트폰 금지)을 단계적으로 훈련할 수 있는 시뮬레이션 환경을 제공한다.</w:t>
      </w:r>
    </w:p>
    <w:p>
      <w:pPr>
        <w:pStyle w:val="Heading2"/>
        <w:rPr>
          <w:b/>
          <w:bCs/>
        </w:rPr>
      </w:pPr>
      <w:r>
        <w:rPr>
          <w:b/>
          <w:bCs/>
        </w:rPr>
        <w:t>8.4 아이디어 평가</w:t>
      </w:r>
    </w:p>
    <w:p>
      <w:pPr>
        <w:spacing w:after="120" w:line="360"/>
      </w:pPr>
      <w:r>
        <w:t>이 아이디어는 기존의 단순한 스크린 타임 관리 앱과 차별화된다. 기존 앱들이 사용 시간을 제한하는 규제적 접근을 취하는 반면, Digital Maestro는 사용의 질(quality)과 조화(harmony)에 초점을 맞추어 사용자의 자발적인 디지털 웰빙 개선을 유도한다. 오케스트라라는 무관한 자극이 '조율', '쉼표', '하모니' 등의 개념을 통해 전혀 새로운 관점을 제공한 것이 강제 연결법의 효과를 잘 보여준다.</w:t>
      </w:r>
    </w:p>
    <w:p>
      <w:pPr>
        <w:pStyle w:val="Heading1"/>
        <w:rPr>
          <w:b/>
          <w:bCs/>
        </w:rPr>
      </w:pPr>
      <w:r>
        <w:rPr>
          <w:b/>
          <w:bCs/>
        </w:rPr>
        <w:t>참고문헌</w:t>
      </w:r>
    </w:p>
    <w:p>
      <w:pPr>
        <w:spacing w:after="60"/>
      </w:pPr>
    </w:p>
    <w:p>
      <w:pPr>
        <w:spacing w:after="120" w:line="360"/>
      </w:pPr>
      <w:r>
        <w:t>[1] Dym, C. L., &amp; Little, P. (2009). Engineering Design: A Project-Based Introduction (3rd ed.). John Wiley &amp; Sons.</w:t>
      </w:r>
    </w:p>
    <w:p>
      <w:pPr>
        <w:spacing w:after="120" w:line="360"/>
      </w:pPr>
      <w:r>
        <w:t>[2] Cross, N. (2021). Engineering Design Methods: Strategies for Product Design (5th ed.). John Wiley &amp; Sons.</w:t>
      </w:r>
    </w:p>
    <w:p>
      <w:pPr>
        <w:spacing w:after="120" w:line="360"/>
      </w:pPr>
      <w:r>
        <w:t>[3] Harris, C. E., Pritchard, M. S., &amp; Rabins, M. J. (2019). Engineering Ethics: Concepts and Cases (6th ed.). Cengage Learning.</w:t>
      </w:r>
    </w:p>
    <w:p>
      <w:pPr>
        <w:spacing w:after="120" w:line="360"/>
      </w:pPr>
      <w:r>
        <w:t>[4] De Bono, E. (2015). Lateral Thinking: Creativity Step by Step. Harper Colophon.</w:t>
      </w:r>
    </w:p>
    <w:p>
      <w:pPr>
        <w:spacing w:after="120" w:line="360"/>
      </w:pPr>
      <w:r>
        <w:t>[5] Koestler, A. (1964). The Act of Creation. Hutchinson &amp; Co.</w:t>
      </w:r>
    </w:p>
    <w:p>
      <w:pPr>
        <w:spacing w:after="120" w:line="360"/>
      </w:pPr>
      <w:r>
        <w:t>[6] Brown, T. (2009). Change by Design: How Design Thinking Transforms Organizations and Inspires Innovation. Harper Business.</w:t>
      </w:r>
    </w:p>
    <w:p>
      <w:pPr>
        <w:spacing w:after="120" w:line="360"/>
      </w:pPr>
      <w:r>
        <w:t>[7] ABET (2023). Criteria for Accrediting Engineering Programs. https://www.abet.org</w:t>
      </w:r>
    </w:p>
    <w:p>
      <w:pPr>
        <w:spacing w:after="120" w:line="360"/>
      </w:pPr>
      <w:r>
        <w:t>[8] IEEE (2024). Ethically Aligned Design: A Vision for Prioritizing Human Well-being with Autonomous and Intelligent Systems.</w:t>
      </w:r>
    </w:p>
    <w:p>
      <w:pPr>
        <w:spacing w:after="120" w:line="360"/>
      </w:pPr>
      <w:r>
        <w:t>[9] 한국공학교육인증원 (2023). KEC2023 공학교육인증기준.</w:t>
      </w:r>
    </w:p>
    <w:p>
      <w:pPr>
        <w:spacing w:after="120" w:line="360"/>
      </w:pPr>
      <w:r>
        <w:t xml:space="preserve">[10] Amabile, T. M. (1996). Creativity in </w:t>
      </w:r>
      <w:r>
        <w:rPr>
          <w:rFonts w:ascii="맑은 고딕" w:eastAsia="맑은 고딕" w:hAnsi="맑은 고딕" w:cs="맑은 고딕"/>
          <w:b w:val="0"/>
          <w:bCs w:val="0"/>
          <w:sz w:val="22"/>
          <w:szCs w:val="22"/>
        </w:rPr>
        <w:t>Context: Updat</w:t>
      </w:r>
      <w:r>
        <w:t>e to the Social Psychology of Creativity. Westview Press.</w:t>
      </w:r>
    </w:p>
    <w:sectPr>
      <w:pgSz w:w="11906" w:h="16838"/>
      <w:pgMar w:top="1440" w:right="1440" w:bottom="1440" w:left="1440" w:header="708" w:footer="708" w:gutter="0"/>
      <w:cols/>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sz="2" w:space="4" w:color="CCCCCC"/>
      </w:pBdr>
    </w:pPr>
    <w:r>
      <w:rPr>
        <w:rFonts w:ascii="맑은 고딕" w:eastAsia="맑은 고딕" w:hAnsi="맑은 고딕" w:cs="맑은 고딕"/>
        <w:color w:val="888888"/>
        <w:sz w:val="18"/>
        <w:szCs w:val="18"/>
      </w:rPr>
      <w:fldChar w:fldCharType="begin"/>
    </w:r>
    <w:r>
      <w:rPr>
        <w:rFonts w:ascii="맑은 고딕" w:eastAsia="맑은 고딕" w:hAnsi="맑은 고딕" w:cs="맑은 고딕"/>
        <w:color w:val="888888"/>
        <w:sz w:val="18"/>
        <w:szCs w:val="18"/>
      </w:rPr>
      <w:instrText>PAGE</w:instrText>
    </w:r>
    <w:r>
      <w:rPr>
        <w:rFonts w:ascii="맑은 고딕" w:eastAsia="맑은 고딕" w:hAnsi="맑은 고딕" w:cs="맑은 고딕"/>
        <w:color w:val="888888"/>
        <w:sz w:val="18"/>
        <w:szCs w:val="18"/>
      </w:rPr>
      <w:fldChar w:fldCharType="separate"/>
    </w:r>
    <w:r>
      <w:rPr>
        <w:rFonts w:ascii="맑은 고딕" w:eastAsia="맑은 고딕" w:hAnsi="맑은 고딕" w:cs="맑은 고딕"/>
        <w:color w:val="888888"/>
        <w:sz w:val="18"/>
        <w:szCs w:val="18"/>
      </w:rPr>
      <w:fldChar w:fldCharType="end"/>
    </w:r>
    <w:r>
      <w:rPr>
        <w:rFonts w:ascii="맑은 고딕" w:eastAsia="맑은 고딕" w:hAnsi="맑은 고딕" w:cs="맑은 고딕"/>
        <w:color w:val="888888"/>
        <w:sz w:val="18"/>
        <w:szCs w:val="18"/>
      </w:rPr>
      <w:t xml:space="preserve"> / </w:t>
    </w:r>
    <w:r>
      <w:rPr>
        <w:rFonts w:ascii="맑은 고딕" w:eastAsia="맑은 고딕" w:hAnsi="맑은 고딕" w:cs="맑은 고딕"/>
        <w:color w:val="888888"/>
        <w:sz w:val="18"/>
        <w:szCs w:val="18"/>
      </w:rPr>
      <w:fldChar w:fldCharType="begin"/>
    </w:r>
    <w:r>
      <w:rPr>
        <w:rFonts w:ascii="맑은 고딕" w:eastAsia="맑은 고딕" w:hAnsi="맑은 고딕" w:cs="맑은 고딕"/>
        <w:color w:val="888888"/>
        <w:sz w:val="18"/>
        <w:szCs w:val="18"/>
      </w:rPr>
      <w:instrText>NUMPAGES</w:instrText>
    </w:r>
    <w:r>
      <w:rPr>
        <w:rFonts w:ascii="맑은 고딕" w:eastAsia="맑은 고딕" w:hAnsi="맑은 고딕" w:cs="맑은 고딕"/>
        <w:color w:val="888888"/>
        <w:sz w:val="18"/>
        <w:szCs w:val="18"/>
      </w:rPr>
      <w:fldChar w:fldCharType="separate"/>
    </w:r>
    <w:r>
      <w:rPr>
        <w:rFonts w:ascii="맑은 고딕" w:eastAsia="맑은 고딕" w:hAnsi="맑은 고딕" w:cs="맑은 고딕"/>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Bdr>
        <w:bottom w:val="single" w:sz="2" w:space="4" w:color="CCCCCC"/>
      </w:pBdr>
    </w:pPr>
    <w:r>
      <w:rPr>
        <w:rFonts w:ascii="맑은 고딕" w:eastAsia="맑은 고딕" w:hAnsi="맑은 고딕" w:cs="맑은 고딕"/>
        <w:i/>
        <w:iCs/>
        <w:color w:val="888888"/>
        <w:sz w:val="18"/>
        <w:szCs w:val="18"/>
      </w:rPr>
      <w:t>창의 공학설계 — 중간시험 대체 과제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bba0"/>
    <w:multiLevelType w:val="hybridMultilevel"/>
    <w:lvl w:ilvl="0" w:tentative="on">
      <w:start w:val="1"/>
      <w:lvlText w:val="%1."/>
      <w:lvlJc w:val="left"/>
      <w:pPr>
        <w:ind w:left="720" w:hanging="360"/>
      </w:pPr>
    </w:lvl>
    <w:lvl w:ilvl="1" w:tentative="on">
      <w:start w:val="1"/>
      <w:lvlText w:val="%2)"/>
      <w:lvlJc w:val="left"/>
      <w:pPr>
        <w:ind w:left="1440" w:hanging="360"/>
      </w:pPr>
    </w:lvl>
  </w:abstractNum>
  <w:abstractNum w:abstractNumId="1">
    <w:nsid w:val="ffffeb10"/>
    <w:multiLevelType w:val="hybridMultilevel"/>
    <w:lvl w:ilvl="0" w:tentative="on">
      <w:start w:val="1"/>
      <w:numFmt w:val="bullet"/>
      <w:lvlText w:val="•"/>
      <w:lvlJc w:val="left"/>
      <w:pPr>
        <w:ind w:left="720" w:hanging="360"/>
      </w:pPr>
    </w:lvl>
    <w:lvl w:ilvl="1" w:tentative="on">
      <w:start w:val="1"/>
      <w:numFmt w:val="bullet"/>
      <w:lvlText w:val="◦"/>
      <w:lvlJc w:val="left"/>
      <w:pPr>
        <w:ind w:left="14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created xsi:type="dcterms:W3CDTF">2026-04-11T12:18:11Z</dcterms:created>
  <dcterms:modified xsi:type="dcterms:W3CDTF">2026-04-11T12:43:25Z</dcterms:modified>
  <cp:version>1300.0100.01</cp:version>
</cp:coreProperties>
</file>