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EC" w:rsidRDefault="009B65D7" w:rsidP="00A4593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B65D7">
        <w:rPr>
          <w:rFonts w:ascii="Times New Roman" w:hAnsi="Times New Roman" w:cs="Times New Roman"/>
          <w:b/>
          <w:sz w:val="28"/>
          <w:szCs w:val="24"/>
        </w:rPr>
        <w:t xml:space="preserve">Transfer de </w:t>
      </w:r>
      <w:proofErr w:type="spellStart"/>
      <w:r w:rsidRPr="009B65D7">
        <w:rPr>
          <w:rFonts w:ascii="Times New Roman" w:hAnsi="Times New Roman" w:cs="Times New Roman"/>
          <w:b/>
          <w:sz w:val="28"/>
          <w:szCs w:val="24"/>
        </w:rPr>
        <w:t>fișiere</w:t>
      </w:r>
      <w:proofErr w:type="spellEnd"/>
      <w:r w:rsidRPr="009B65D7">
        <w:rPr>
          <w:rFonts w:ascii="Times New Roman" w:hAnsi="Times New Roman" w:cs="Times New Roman"/>
          <w:b/>
          <w:sz w:val="28"/>
          <w:szCs w:val="24"/>
        </w:rPr>
        <w:t xml:space="preserve"> – </w:t>
      </w:r>
      <w:proofErr w:type="spellStart"/>
      <w:r w:rsidRPr="009B65D7">
        <w:rPr>
          <w:rFonts w:ascii="Times New Roman" w:hAnsi="Times New Roman" w:cs="Times New Roman"/>
          <w:b/>
          <w:sz w:val="28"/>
          <w:szCs w:val="24"/>
        </w:rPr>
        <w:t>fereastră</w:t>
      </w:r>
      <w:proofErr w:type="spellEnd"/>
      <w:r w:rsidRPr="009B65D7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9B65D7">
        <w:rPr>
          <w:rFonts w:ascii="Times New Roman" w:hAnsi="Times New Roman" w:cs="Times New Roman"/>
          <w:b/>
          <w:sz w:val="28"/>
          <w:szCs w:val="24"/>
        </w:rPr>
        <w:t>glisantă</w:t>
      </w:r>
      <w:proofErr w:type="spellEnd"/>
    </w:p>
    <w:p w:rsidR="00175B1D" w:rsidRDefault="00175B1D" w:rsidP="00A4593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05B06" w:rsidRDefault="00A05B06" w:rsidP="00A05B0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</w:t>
      </w:r>
      <w:proofErr w:type="spellEnd"/>
      <w:r w:rsidR="002C4965">
        <w:rPr>
          <w:rFonts w:ascii="Times New Roman" w:hAnsi="Times New Roman" w:cs="Times New Roman"/>
          <w:sz w:val="24"/>
          <w:szCs w:val="24"/>
          <w:lang w:val="ro-RO"/>
        </w:rPr>
        <w:t xml:space="preserve">ă glisantă sunt protocoale ale nivelului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de legătură de date pentru livrarea sigură a cadrelor de date. </w:t>
      </w:r>
    </w:p>
    <w:p w:rsidR="00A05B06" w:rsidRDefault="002C4965" w:rsidP="00A05B06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În acest protocol mai</w:t>
      </w:r>
      <w:r w:rsidR="00A05B06">
        <w:rPr>
          <w:rFonts w:ascii="Times New Roman" w:hAnsi="Times New Roman" w:cs="Times New Roman"/>
          <w:sz w:val="24"/>
          <w:szCs w:val="24"/>
          <w:lang w:val="ro-RO"/>
        </w:rPr>
        <w:t xml:space="preserve"> multe cadre pot fi trimise de un expeditor simultan înainte de a primi confirmare de la receptor. Termenul de fereastră glisantă se referă la casetele imaginare ce au rolul de a reține cadre</w:t>
      </w:r>
      <w:r w:rsidR="00D21DD6">
        <w:rPr>
          <w:rFonts w:ascii="Times New Roman" w:hAnsi="Times New Roman" w:cs="Times New Roman"/>
          <w:sz w:val="24"/>
          <w:szCs w:val="24"/>
          <w:lang w:val="ro-RO"/>
        </w:rPr>
        <w:t>le</w:t>
      </w:r>
      <w:r w:rsidR="00A05B06">
        <w:rPr>
          <w:rFonts w:ascii="Times New Roman" w:hAnsi="Times New Roman" w:cs="Times New Roman"/>
          <w:sz w:val="24"/>
          <w:szCs w:val="24"/>
          <w:lang w:val="ro-RO"/>
        </w:rPr>
        <w:t>. Metoda ferestrei glisante este cunoscută și sub numele de „fereastră”.</w:t>
      </w:r>
    </w:p>
    <w:p w:rsidR="00A05B06" w:rsidRDefault="00A05B06" w:rsidP="00A05B06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</w:t>
      </w:r>
      <w:r w:rsidR="00D21DD6">
        <w:rPr>
          <w:rFonts w:ascii="Times New Roman" w:hAnsi="Times New Roman" w:cs="Times New Roman"/>
          <w:sz w:val="24"/>
          <w:szCs w:val="24"/>
          <w:lang w:val="ro-RO"/>
        </w:rPr>
        <w:t>În metoda simplă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emițatorul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așteaptă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călătoresc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mașini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moment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rețeaua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susțină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comunicație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simultană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Rețeaua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nefol</w:t>
      </w:r>
      <w:r w:rsidR="00D21DD6">
        <w:rPr>
          <w:rFonts w:ascii="Times New Roman" w:hAnsi="Times New Roman" w:cs="Times New Roman"/>
          <w:sz w:val="24"/>
          <w:szCs w:val="24"/>
        </w:rPr>
        <w:t>osită</w:t>
      </w:r>
      <w:proofErr w:type="spellEnd"/>
      <w:r w:rsidR="00D21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DD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21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DD6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D21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DD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21DD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D21DD6">
        <w:rPr>
          <w:rFonts w:ascii="Times New Roman" w:hAnsi="Times New Roman" w:cs="Times New Roman"/>
          <w:sz w:val="24"/>
          <w:szCs w:val="24"/>
        </w:rPr>
        <w:t>mașina</w:t>
      </w:r>
      <w:proofErr w:type="spellEnd"/>
      <w:r w:rsidR="00D21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DD6">
        <w:rPr>
          <w:rFonts w:ascii="Times New Roman" w:hAnsi="Times New Roman" w:cs="Times New Roman"/>
          <w:sz w:val="24"/>
          <w:szCs w:val="24"/>
        </w:rPr>
        <w:t>așteaptă</w:t>
      </w:r>
      <w:proofErr w:type="spellEnd"/>
      <w:r w:rsidR="00D21D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DD6">
        <w:rPr>
          <w:rFonts w:ascii="Times New Roman" w:hAnsi="Times New Roman" w:cs="Times New Roman"/>
          <w:sz w:val="24"/>
          <w:szCs w:val="24"/>
        </w:rPr>
        <w:t>răspunsul</w:t>
      </w:r>
      <w:proofErr w:type="spellEnd"/>
      <w:r w:rsidR="00D21D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DD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n protocol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pozitivă</w:t>
      </w:r>
      <w:proofErr w:type="spellEnd"/>
      <w:r w:rsidR="00133E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33E4A">
        <w:rPr>
          <w:rFonts w:ascii="Times New Roman" w:hAnsi="Times New Roman" w:cs="Times New Roman"/>
          <w:sz w:val="24"/>
          <w:szCs w:val="24"/>
        </w:rPr>
        <w:t>ACK)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irosește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substanțiala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lărgimea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întârzie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până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recepționează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anterior. </w:t>
      </w:r>
    </w:p>
    <w:p w:rsidR="00A05B06" w:rsidRDefault="00A05B06" w:rsidP="00A05B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ferestrei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glisante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complexă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retransmisiei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glisantă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lărgimea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permit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DD6">
        <w:rPr>
          <w:rFonts w:ascii="Times New Roman" w:hAnsi="Times New Roman" w:cs="Times New Roman"/>
          <w:sz w:val="24"/>
          <w:szCs w:val="24"/>
        </w:rPr>
        <w:t xml:space="preserve">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înaintea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05B06" w:rsidRPr="009B65D7" w:rsidRDefault="00A05B06" w:rsidP="00A05B06">
      <w:pPr>
        <w:rPr>
          <w:rFonts w:ascii="Times New Roman" w:hAnsi="Times New Roman" w:cs="Times New Roman"/>
          <w:b/>
          <w:sz w:val="28"/>
          <w:szCs w:val="24"/>
        </w:rPr>
      </w:pPr>
    </w:p>
    <w:p w:rsidR="009B65D7" w:rsidRPr="009B65D7" w:rsidRDefault="009F6A19" w:rsidP="00175B1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Go back N</w:t>
      </w:r>
    </w:p>
    <w:p w:rsidR="00CF3A47" w:rsidRPr="009B65D7" w:rsidRDefault="008F384C" w:rsidP="00A4593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Layerul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aplicație</w:t>
      </w:r>
      <w:proofErr w:type="spellEnd"/>
    </w:p>
    <w:p w:rsidR="005B39EC" w:rsidRDefault="005B39EC" w:rsidP="00A459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66B8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Pr="0077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66B8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77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B8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Pr="007766B8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7766B8">
        <w:rPr>
          <w:rFonts w:ascii="Times New Roman" w:hAnsi="Times New Roman" w:cs="Times New Roman"/>
          <w:sz w:val="24"/>
          <w:szCs w:val="24"/>
        </w:rPr>
        <w:t>interfață</w:t>
      </w:r>
      <w:proofErr w:type="spellEnd"/>
      <w:r w:rsidRPr="0077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B8"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 w:rsidRPr="0077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C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AA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C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AA23C1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AA23C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A23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3C1">
        <w:rPr>
          <w:rFonts w:ascii="Times New Roman" w:hAnsi="Times New Roman" w:cs="Times New Roman"/>
          <w:sz w:val="24"/>
          <w:szCs w:val="24"/>
        </w:rPr>
        <w:t>demonstra</w:t>
      </w:r>
      <w:proofErr w:type="spellEnd"/>
      <w:r w:rsidR="00AA23C1">
        <w:rPr>
          <w:rFonts w:ascii="Times New Roman" w:hAnsi="Times New Roman" w:cs="Times New Roman"/>
          <w:sz w:val="24"/>
          <w:szCs w:val="24"/>
        </w:rPr>
        <w:t xml:space="preserve"> f</w:t>
      </w:r>
      <w:r w:rsidR="00AA23C1">
        <w:rPr>
          <w:rFonts w:ascii="Times New Roman" w:hAnsi="Times New Roman" w:cs="Times New Roman"/>
          <w:sz w:val="24"/>
          <w:szCs w:val="24"/>
          <w:lang w:val="ro-RO"/>
        </w:rPr>
        <w:t>uncționalitatea transferului de fișiere</w:t>
      </w:r>
      <w:r w:rsidR="009F6A1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A23C1">
        <w:rPr>
          <w:rFonts w:ascii="Times New Roman" w:hAnsi="Times New Roman" w:cs="Times New Roman"/>
          <w:sz w:val="24"/>
          <w:szCs w:val="24"/>
          <w:lang w:val="ro-RO"/>
        </w:rPr>
        <w:t xml:space="preserve">(începere, oprire, pierdere intenționată). </w:t>
      </w:r>
      <w:proofErr w:type="spellStart"/>
      <w:r w:rsidRPr="007766B8">
        <w:rPr>
          <w:rFonts w:ascii="Times New Roman" w:hAnsi="Times New Roman" w:cs="Times New Roman"/>
          <w:sz w:val="24"/>
          <w:szCs w:val="24"/>
        </w:rPr>
        <w:t>Informații</w:t>
      </w:r>
      <w:r w:rsidR="00CF3A47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77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B8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CF3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B8">
        <w:rPr>
          <w:rFonts w:ascii="Times New Roman" w:hAnsi="Times New Roman" w:cs="Times New Roman"/>
          <w:sz w:val="24"/>
          <w:szCs w:val="24"/>
        </w:rPr>
        <w:t>pachetele</w:t>
      </w:r>
      <w:proofErr w:type="spellEnd"/>
      <w:r w:rsidRPr="0077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B8">
        <w:rPr>
          <w:rFonts w:ascii="Times New Roman" w:hAnsi="Times New Roman" w:cs="Times New Roman"/>
          <w:sz w:val="24"/>
          <w:szCs w:val="24"/>
        </w:rPr>
        <w:t>trimise</w:t>
      </w:r>
      <w:proofErr w:type="spellEnd"/>
      <w:r w:rsidRPr="0077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B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7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B8">
        <w:rPr>
          <w:rFonts w:ascii="Times New Roman" w:hAnsi="Times New Roman" w:cs="Times New Roman"/>
          <w:sz w:val="24"/>
          <w:szCs w:val="24"/>
        </w:rPr>
        <w:t>recepționate</w:t>
      </w:r>
      <w:proofErr w:type="spellEnd"/>
      <w:r w:rsidRPr="0077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B8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7766B8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766B8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Pr="0077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B8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7766B8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7766B8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7766B8">
        <w:rPr>
          <w:rFonts w:ascii="Times New Roman" w:hAnsi="Times New Roman" w:cs="Times New Roman"/>
          <w:sz w:val="24"/>
          <w:szCs w:val="24"/>
        </w:rPr>
        <w:t xml:space="preserve"> log.</w:t>
      </w:r>
    </w:p>
    <w:p w:rsidR="008F384C" w:rsidRPr="00AA23C1" w:rsidRDefault="008F384C" w:rsidP="00A4593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F3A47" w:rsidRPr="009B65D7" w:rsidRDefault="008F384C" w:rsidP="00A4593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Layerul de transport</w:t>
      </w:r>
    </w:p>
    <w:p w:rsidR="00FD1683" w:rsidRDefault="005B39EC" w:rsidP="00A4593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766B8">
        <w:rPr>
          <w:rFonts w:ascii="Times New Roman" w:hAnsi="Times New Roman" w:cs="Times New Roman"/>
          <w:sz w:val="24"/>
          <w:szCs w:val="24"/>
          <w:lang w:val="ro-RO"/>
        </w:rPr>
        <w:t xml:space="preserve">Comunicația va </w:t>
      </w:r>
      <w:r w:rsidR="009B65D7">
        <w:rPr>
          <w:rFonts w:ascii="Times New Roman" w:hAnsi="Times New Roman" w:cs="Times New Roman"/>
          <w:sz w:val="24"/>
          <w:szCs w:val="24"/>
          <w:lang w:val="ro-RO"/>
        </w:rPr>
        <w:t xml:space="preserve">fi realizată prin </w:t>
      </w:r>
      <w:r w:rsidR="00751B78">
        <w:rPr>
          <w:rFonts w:ascii="Times New Roman" w:hAnsi="Times New Roman" w:cs="Times New Roman"/>
          <w:sz w:val="24"/>
          <w:szCs w:val="24"/>
          <w:lang w:val="ro-RO"/>
        </w:rPr>
        <w:t>UDP</w:t>
      </w:r>
      <w:r w:rsidR="00AA498D">
        <w:rPr>
          <w:rFonts w:ascii="Times New Roman" w:hAnsi="Times New Roman" w:cs="Times New Roman"/>
          <w:sz w:val="24"/>
          <w:szCs w:val="24"/>
          <w:lang w:val="ro-RO"/>
        </w:rPr>
        <w:t xml:space="preserve"> (User Datagram Protocol)</w:t>
      </w:r>
      <w:r w:rsidR="00751B78">
        <w:rPr>
          <w:rFonts w:ascii="Times New Roman" w:hAnsi="Times New Roman" w:cs="Times New Roman"/>
          <w:sz w:val="24"/>
          <w:szCs w:val="24"/>
          <w:lang w:val="ro-RO"/>
        </w:rPr>
        <w:t xml:space="preserve">,  protocol </w:t>
      </w:r>
      <w:r w:rsidR="009B65D7">
        <w:rPr>
          <w:rFonts w:ascii="Times New Roman" w:hAnsi="Times New Roman" w:cs="Times New Roman"/>
          <w:sz w:val="24"/>
          <w:szCs w:val="24"/>
          <w:lang w:val="ro-RO"/>
        </w:rPr>
        <w:t xml:space="preserve"> fără conexiune și fără confirmare a primirii datelor.</w:t>
      </w:r>
      <w:r w:rsidR="00FD168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A498D">
        <w:rPr>
          <w:rFonts w:ascii="Times New Roman" w:hAnsi="Times New Roman" w:cs="Times New Roman"/>
          <w:sz w:val="24"/>
          <w:szCs w:val="24"/>
          <w:lang w:val="ro-RO"/>
        </w:rPr>
        <w:t>Poate fi privit ca o interfață de aplicație către IP care nu oferă un control al transmisiei sau recuperare a erorilor la IP. Datagramele sunt transmise prin intermediul porturilor.</w:t>
      </w:r>
    </w:p>
    <w:p w:rsidR="00E3497B" w:rsidRDefault="00FD1683" w:rsidP="00A4593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UDP preia mesajul de la nivelul aplicație și formează un </w:t>
      </w:r>
      <w:r w:rsidR="00AA498D">
        <w:rPr>
          <w:rFonts w:ascii="Times New Roman" w:hAnsi="Times New Roman" w:cs="Times New Roman"/>
          <w:sz w:val="24"/>
          <w:szCs w:val="24"/>
          <w:lang w:val="ro-RO"/>
        </w:rPr>
        <w:t>antet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 care îl va transmite nivelului</w:t>
      </w:r>
      <w:r w:rsidR="00E3497B">
        <w:rPr>
          <w:rFonts w:ascii="Times New Roman" w:hAnsi="Times New Roman" w:cs="Times New Roman"/>
          <w:sz w:val="24"/>
          <w:szCs w:val="24"/>
          <w:lang w:val="ro-RO"/>
        </w:rPr>
        <w:t xml:space="preserve"> network. </w:t>
      </w:r>
      <w:r>
        <w:rPr>
          <w:rFonts w:ascii="Times New Roman" w:hAnsi="Times New Roman" w:cs="Times New Roman"/>
          <w:sz w:val="24"/>
          <w:szCs w:val="24"/>
          <w:lang w:val="ro-RO"/>
        </w:rPr>
        <w:t>Segmentul conține: portul sursă, portul destinație, lungimea</w:t>
      </w:r>
      <w:r w:rsidR="009F6A1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(dimensiunea datagramei) și suma de control</w:t>
      </w:r>
      <w:r w:rsidR="009F6A1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(verifică doar integritatea segmentului).</w:t>
      </w:r>
    </w:p>
    <w:p w:rsidR="009A45A1" w:rsidRDefault="004F4FF1" w:rsidP="00A4593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Procesele</w:t>
      </w:r>
      <w:r w:rsidR="009A45A1">
        <w:rPr>
          <w:rFonts w:ascii="Times New Roman" w:hAnsi="Times New Roman" w:cs="Times New Roman"/>
          <w:sz w:val="24"/>
          <w:szCs w:val="24"/>
          <w:lang w:val="ro-RO"/>
        </w:rPr>
        <w:t xml:space="preserve"> care comunică prin socket-uri UDP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vor atașa pachetelor o adresă de destinație formată din adresa IP a gazdei și numărul portului destinație. Prin includerea adresei IP routerele vor putea direcționa datele spre procesul receptor, dar pentru că o gazdă poate rula mai multe procese, fiecare cu unul sau mai multe socket-uri, este necesar să se precizeze și un identificator al portului dorit</w:t>
      </w:r>
      <w:r w:rsidR="00A907F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5A32F8" w:rsidRDefault="005A32F8" w:rsidP="00A4593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Implementarea se face prin</w:t>
      </w:r>
      <w:r w:rsidR="00450AB3">
        <w:rPr>
          <w:rFonts w:ascii="Times New Roman" w:hAnsi="Times New Roman" w:cs="Times New Roman"/>
          <w:sz w:val="24"/>
          <w:szCs w:val="24"/>
          <w:lang w:val="ro-RO"/>
        </w:rPr>
        <w:t xml:space="preserve"> funcții precum</w:t>
      </w:r>
      <w:r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5A32F8" w:rsidRDefault="005A32F8" w:rsidP="00A45935">
      <w:pPr>
        <w:ind w:firstLine="720"/>
        <w:jc w:val="both"/>
        <w:rPr>
          <w:rFonts w:ascii="Consolas" w:hAnsi="Consolas" w:cs="Courier10PitchBT-Roman"/>
          <w:sz w:val="20"/>
          <w:szCs w:val="20"/>
        </w:rPr>
      </w:pPr>
      <w:r>
        <w:rPr>
          <w:rFonts w:ascii="Consolas" w:hAnsi="Consolas" w:cs="Courier10PitchBT-Roman"/>
          <w:sz w:val="20"/>
          <w:szCs w:val="20"/>
        </w:rPr>
        <w:t>s</w:t>
      </w:r>
      <w:r w:rsidRPr="005A32F8">
        <w:rPr>
          <w:rFonts w:ascii="Consolas" w:hAnsi="Consolas" w:cs="Courier10PitchBT-Roman"/>
          <w:sz w:val="20"/>
          <w:szCs w:val="20"/>
        </w:rPr>
        <w:t>ocket</w:t>
      </w:r>
      <w:r>
        <w:rPr>
          <w:rFonts w:ascii="Consolas" w:hAnsi="Consolas" w:cs="Courier10PitchBT-Roman"/>
          <w:sz w:val="20"/>
          <w:szCs w:val="20"/>
        </w:rPr>
        <w:t>1</w:t>
      </w:r>
      <w:r w:rsidRPr="005A32F8">
        <w:rPr>
          <w:rFonts w:ascii="Consolas" w:hAnsi="Consolas" w:cs="Courier10PitchBT-Roman"/>
          <w:sz w:val="20"/>
          <w:szCs w:val="20"/>
        </w:rPr>
        <w:t xml:space="preserve"> = </w:t>
      </w:r>
      <w:proofErr w:type="gramStart"/>
      <w:r w:rsidRPr="005A32F8">
        <w:rPr>
          <w:rFonts w:ascii="Consolas" w:hAnsi="Consolas" w:cs="Courier10PitchBT-Roman"/>
          <w:sz w:val="20"/>
          <w:szCs w:val="20"/>
        </w:rPr>
        <w:t>socket(</w:t>
      </w:r>
      <w:proofErr w:type="spellStart"/>
      <w:proofErr w:type="gramEnd"/>
      <w:r w:rsidRPr="005A32F8">
        <w:rPr>
          <w:rFonts w:ascii="Consolas" w:hAnsi="Consolas" w:cs="Courier10PitchBT-Roman"/>
          <w:sz w:val="20"/>
          <w:szCs w:val="20"/>
        </w:rPr>
        <w:t>socket.AF_INET</w:t>
      </w:r>
      <w:proofErr w:type="spellEnd"/>
      <w:r w:rsidRPr="005A32F8">
        <w:rPr>
          <w:rFonts w:ascii="Consolas" w:hAnsi="Consolas" w:cs="Courier10PitchBT-Roman"/>
          <w:sz w:val="20"/>
          <w:szCs w:val="20"/>
        </w:rPr>
        <w:t xml:space="preserve">, </w:t>
      </w:r>
      <w:proofErr w:type="spellStart"/>
      <w:r w:rsidRPr="005A32F8">
        <w:rPr>
          <w:rFonts w:ascii="Consolas" w:hAnsi="Consolas" w:cs="Courier10PitchBT-Roman"/>
          <w:sz w:val="20"/>
          <w:szCs w:val="20"/>
        </w:rPr>
        <w:t>socket.SOCK_DGRAM</w:t>
      </w:r>
      <w:proofErr w:type="spellEnd"/>
      <w:r w:rsidRPr="005A32F8">
        <w:rPr>
          <w:rFonts w:ascii="Consolas" w:hAnsi="Consolas" w:cs="Courier10PitchBT-Roman"/>
          <w:sz w:val="20"/>
          <w:szCs w:val="20"/>
        </w:rPr>
        <w:t>)</w:t>
      </w:r>
      <w:r>
        <w:rPr>
          <w:rFonts w:ascii="Consolas" w:hAnsi="Consolas" w:cs="Courier10PitchBT-Roman"/>
          <w:sz w:val="20"/>
          <w:szCs w:val="20"/>
        </w:rPr>
        <w:t xml:space="preserve"> //</w:t>
      </w:r>
      <w:proofErr w:type="spellStart"/>
      <w:r>
        <w:rPr>
          <w:rFonts w:ascii="Consolas" w:hAnsi="Consolas" w:cs="Courier10PitchBT-Roman"/>
          <w:sz w:val="20"/>
          <w:szCs w:val="20"/>
        </w:rPr>
        <w:t>creare</w:t>
      </w:r>
      <w:proofErr w:type="spellEnd"/>
      <w:r>
        <w:rPr>
          <w:rFonts w:ascii="Consolas" w:hAnsi="Consolas" w:cs="Courier10PitchBT-Roman"/>
          <w:sz w:val="20"/>
          <w:szCs w:val="20"/>
        </w:rPr>
        <w:t xml:space="preserve"> socket</w:t>
      </w:r>
    </w:p>
    <w:p w:rsidR="005A32F8" w:rsidRDefault="005A32F8" w:rsidP="00D21DD6">
      <w:pPr>
        <w:ind w:left="720"/>
        <w:jc w:val="both"/>
        <w:rPr>
          <w:rFonts w:ascii="Consolas" w:hAnsi="Consolas" w:cs="Courier10PitchBT-Roman"/>
          <w:sz w:val="20"/>
          <w:szCs w:val="20"/>
        </w:rPr>
      </w:pPr>
      <w:proofErr w:type="gramStart"/>
      <w:r>
        <w:rPr>
          <w:rFonts w:ascii="Consolas" w:hAnsi="Consolas" w:cs="Courier10PitchBT-Roman"/>
          <w:sz w:val="20"/>
          <w:szCs w:val="20"/>
        </w:rPr>
        <w:t>socket1.sendto(</w:t>
      </w:r>
      <w:proofErr w:type="gramEnd"/>
      <w:r>
        <w:rPr>
          <w:rFonts w:ascii="Consolas" w:hAnsi="Consolas" w:cs="Courier10PitchBT-Roman"/>
          <w:sz w:val="20"/>
          <w:szCs w:val="20"/>
        </w:rPr>
        <w:t>message,(</w:t>
      </w:r>
      <w:proofErr w:type="spellStart"/>
      <w:r>
        <w:rPr>
          <w:rFonts w:ascii="Consolas" w:hAnsi="Consolas" w:cs="Courier10PitchBT-Roman"/>
          <w:sz w:val="20"/>
          <w:szCs w:val="20"/>
        </w:rPr>
        <w:t>server_name</w:t>
      </w:r>
      <w:proofErr w:type="spellEnd"/>
      <w:r>
        <w:rPr>
          <w:rFonts w:ascii="Consolas" w:hAnsi="Consolas" w:cs="Courier10PitchBT-Roman"/>
          <w:sz w:val="20"/>
          <w:szCs w:val="20"/>
        </w:rPr>
        <w:t xml:space="preserve">, </w:t>
      </w:r>
      <w:proofErr w:type="spellStart"/>
      <w:r>
        <w:rPr>
          <w:rFonts w:ascii="Consolas" w:hAnsi="Consolas" w:cs="Courier10PitchBT-Roman"/>
          <w:sz w:val="20"/>
          <w:szCs w:val="20"/>
        </w:rPr>
        <w:t>server_port</w:t>
      </w:r>
      <w:proofErr w:type="spellEnd"/>
      <w:r>
        <w:rPr>
          <w:rFonts w:ascii="Consolas" w:hAnsi="Consolas" w:cs="Courier10PitchBT-Roman"/>
          <w:sz w:val="20"/>
          <w:szCs w:val="20"/>
        </w:rPr>
        <w:t>)) //</w:t>
      </w:r>
      <w:proofErr w:type="spellStart"/>
      <w:r>
        <w:rPr>
          <w:rFonts w:ascii="Consolas" w:hAnsi="Consolas" w:cs="Courier10PitchBT-Roman"/>
          <w:sz w:val="20"/>
          <w:szCs w:val="20"/>
        </w:rPr>
        <w:t>trimitere</w:t>
      </w:r>
      <w:proofErr w:type="spellEnd"/>
      <w:r>
        <w:rPr>
          <w:rFonts w:ascii="Consolas" w:hAnsi="Consolas" w:cs="Courier10PitchBT-Roman"/>
          <w:sz w:val="20"/>
          <w:szCs w:val="20"/>
        </w:rPr>
        <w:t xml:space="preserve"> </w:t>
      </w:r>
      <w:proofErr w:type="spellStart"/>
      <w:r>
        <w:rPr>
          <w:rFonts w:ascii="Consolas" w:hAnsi="Consolas" w:cs="Courier10PitchBT-Roman"/>
          <w:sz w:val="20"/>
          <w:szCs w:val="20"/>
        </w:rPr>
        <w:t>mesaj</w:t>
      </w:r>
      <w:proofErr w:type="spellEnd"/>
      <w:r>
        <w:rPr>
          <w:rFonts w:ascii="Consolas" w:hAnsi="Consolas" w:cs="Courier10PitchBT-Roman"/>
          <w:sz w:val="20"/>
          <w:szCs w:val="20"/>
        </w:rPr>
        <w:t xml:space="preserve">, </w:t>
      </w:r>
      <w:proofErr w:type="spellStart"/>
      <w:r>
        <w:rPr>
          <w:rFonts w:ascii="Consolas" w:hAnsi="Consolas" w:cs="Courier10PitchBT-Roman"/>
          <w:sz w:val="20"/>
          <w:szCs w:val="20"/>
        </w:rPr>
        <w:t>împreună</w:t>
      </w:r>
      <w:proofErr w:type="spellEnd"/>
      <w:r>
        <w:rPr>
          <w:rFonts w:ascii="Consolas" w:hAnsi="Consolas" w:cs="Courier10PitchBT-Roman"/>
          <w:sz w:val="20"/>
          <w:szCs w:val="20"/>
        </w:rPr>
        <w:t xml:space="preserve"> cu </w:t>
      </w:r>
      <w:proofErr w:type="spellStart"/>
      <w:r>
        <w:rPr>
          <w:rFonts w:ascii="Consolas" w:hAnsi="Consolas" w:cs="Courier10PitchBT-Roman"/>
          <w:sz w:val="20"/>
          <w:szCs w:val="20"/>
        </w:rPr>
        <w:t>adresa</w:t>
      </w:r>
      <w:proofErr w:type="spellEnd"/>
      <w:r>
        <w:rPr>
          <w:rFonts w:ascii="Consolas" w:hAnsi="Consolas" w:cs="Courier10PitchBT-Roman"/>
          <w:sz w:val="20"/>
          <w:szCs w:val="20"/>
        </w:rPr>
        <w:t xml:space="preserve"> </w:t>
      </w:r>
      <w:proofErr w:type="spellStart"/>
      <w:r>
        <w:rPr>
          <w:rFonts w:ascii="Consolas" w:hAnsi="Consolas" w:cs="Courier10PitchBT-Roman"/>
          <w:sz w:val="20"/>
          <w:szCs w:val="20"/>
        </w:rPr>
        <w:t>destinație</w:t>
      </w:r>
      <w:proofErr w:type="spellEnd"/>
      <w:r>
        <w:rPr>
          <w:rFonts w:ascii="Consolas" w:hAnsi="Consolas" w:cs="Courier10PitchBT-Roman"/>
          <w:sz w:val="20"/>
          <w:szCs w:val="20"/>
        </w:rPr>
        <w:t xml:space="preserve"> </w:t>
      </w:r>
      <w:proofErr w:type="spellStart"/>
      <w:r>
        <w:rPr>
          <w:rFonts w:ascii="Consolas" w:hAnsi="Consolas" w:cs="Courier10PitchBT-Roman"/>
          <w:sz w:val="20"/>
          <w:szCs w:val="20"/>
        </w:rPr>
        <w:t>către</w:t>
      </w:r>
      <w:proofErr w:type="spellEnd"/>
      <w:r>
        <w:rPr>
          <w:rFonts w:ascii="Consolas" w:hAnsi="Consolas" w:cs="Courier10PitchBT-Roman"/>
          <w:sz w:val="20"/>
          <w:szCs w:val="20"/>
        </w:rPr>
        <w:t xml:space="preserve"> </w:t>
      </w:r>
      <w:proofErr w:type="spellStart"/>
      <w:r>
        <w:rPr>
          <w:rFonts w:ascii="Consolas" w:hAnsi="Consolas" w:cs="Courier10PitchBT-Roman"/>
          <w:sz w:val="20"/>
          <w:szCs w:val="20"/>
        </w:rPr>
        <w:t>celălalt</w:t>
      </w:r>
      <w:proofErr w:type="spellEnd"/>
      <w:r>
        <w:rPr>
          <w:rFonts w:ascii="Consolas" w:hAnsi="Consolas" w:cs="Courier10PitchBT-Roman"/>
          <w:sz w:val="20"/>
          <w:szCs w:val="20"/>
        </w:rPr>
        <w:t xml:space="preserve"> </w:t>
      </w:r>
      <w:proofErr w:type="spellStart"/>
      <w:r>
        <w:rPr>
          <w:rFonts w:ascii="Consolas" w:hAnsi="Consolas" w:cs="Courier10PitchBT-Roman"/>
          <w:sz w:val="20"/>
          <w:szCs w:val="20"/>
        </w:rPr>
        <w:t>capăt</w:t>
      </w:r>
      <w:proofErr w:type="spellEnd"/>
    </w:p>
    <w:p w:rsidR="00027762" w:rsidRPr="00027762" w:rsidRDefault="00027762" w:rsidP="00D21DD6">
      <w:pPr>
        <w:ind w:left="720"/>
        <w:jc w:val="both"/>
        <w:rPr>
          <w:rFonts w:ascii="Consolas" w:hAnsi="Consolas" w:cs="Courier10PitchBT-Roman"/>
          <w:color w:val="A6A6A6" w:themeColor="background1" w:themeShade="A6"/>
          <w:sz w:val="20"/>
          <w:szCs w:val="20"/>
        </w:rPr>
      </w:pPr>
      <w:bookmarkStart w:id="0" w:name="_GoBack"/>
      <w:bookmarkEnd w:id="0"/>
      <w:r w:rsidRPr="00027762">
        <w:rPr>
          <w:rFonts w:ascii="Consolas" w:hAnsi="Consolas" w:cs="Courier10PitchBT-Roman"/>
          <w:color w:val="A6A6A6" w:themeColor="background1" w:themeShade="A6"/>
          <w:sz w:val="20"/>
          <w:szCs w:val="20"/>
        </w:rPr>
        <w:t>______________________________________________________________________________</w:t>
      </w:r>
    </w:p>
    <w:p w:rsidR="005A32F8" w:rsidRDefault="00450AB3" w:rsidP="00A45935">
      <w:pPr>
        <w:ind w:firstLine="720"/>
        <w:jc w:val="both"/>
        <w:rPr>
          <w:rFonts w:ascii="Consolas" w:hAnsi="Consolas" w:cs="Courier10PitchBT-Roman"/>
          <w:sz w:val="20"/>
          <w:szCs w:val="20"/>
        </w:rPr>
      </w:pPr>
      <w:r>
        <w:rPr>
          <w:rFonts w:ascii="Consolas" w:hAnsi="Consolas" w:cs="Courier10PitchBT-Roman"/>
          <w:sz w:val="20"/>
          <w:szCs w:val="20"/>
        </w:rPr>
        <w:t>socket2=</w:t>
      </w:r>
      <w:proofErr w:type="gramStart"/>
      <w:r>
        <w:rPr>
          <w:rFonts w:ascii="Consolas" w:hAnsi="Consolas" w:cs="Courier10PitchBT-Roman"/>
          <w:sz w:val="20"/>
          <w:szCs w:val="20"/>
        </w:rPr>
        <w:t>socket</w:t>
      </w:r>
      <w:r w:rsidRPr="005A32F8">
        <w:rPr>
          <w:rFonts w:ascii="Consolas" w:hAnsi="Consolas" w:cs="Courier10PitchBT-Roman"/>
          <w:sz w:val="20"/>
          <w:szCs w:val="20"/>
        </w:rPr>
        <w:t>(</w:t>
      </w:r>
      <w:proofErr w:type="spellStart"/>
      <w:proofErr w:type="gramEnd"/>
      <w:r w:rsidRPr="005A32F8">
        <w:rPr>
          <w:rFonts w:ascii="Consolas" w:hAnsi="Consolas" w:cs="Courier10PitchBT-Roman"/>
          <w:sz w:val="20"/>
          <w:szCs w:val="20"/>
        </w:rPr>
        <w:t>socket.AF_INET</w:t>
      </w:r>
      <w:proofErr w:type="spellEnd"/>
      <w:r w:rsidRPr="005A32F8">
        <w:rPr>
          <w:rFonts w:ascii="Consolas" w:hAnsi="Consolas" w:cs="Courier10PitchBT-Roman"/>
          <w:sz w:val="20"/>
          <w:szCs w:val="20"/>
        </w:rPr>
        <w:t xml:space="preserve">, </w:t>
      </w:r>
      <w:proofErr w:type="spellStart"/>
      <w:r w:rsidRPr="005A32F8">
        <w:rPr>
          <w:rFonts w:ascii="Consolas" w:hAnsi="Consolas" w:cs="Courier10PitchBT-Roman"/>
          <w:sz w:val="20"/>
          <w:szCs w:val="20"/>
        </w:rPr>
        <w:t>socket.SOCK_DGRAM</w:t>
      </w:r>
      <w:proofErr w:type="spellEnd"/>
      <w:r w:rsidRPr="005A32F8">
        <w:rPr>
          <w:rFonts w:ascii="Consolas" w:hAnsi="Consolas" w:cs="Courier10PitchBT-Roman"/>
          <w:sz w:val="20"/>
          <w:szCs w:val="20"/>
        </w:rPr>
        <w:t>)</w:t>
      </w:r>
    </w:p>
    <w:p w:rsidR="00450AB3" w:rsidRDefault="00450AB3" w:rsidP="00A45935">
      <w:pPr>
        <w:ind w:firstLine="720"/>
        <w:jc w:val="both"/>
        <w:rPr>
          <w:rFonts w:ascii="Consolas" w:hAnsi="Consolas" w:cs="Courier10PitchBT-Roman"/>
          <w:sz w:val="20"/>
          <w:szCs w:val="20"/>
          <w:lang w:val="ro-RO"/>
        </w:rPr>
      </w:pPr>
      <w:proofErr w:type="gramStart"/>
      <w:r>
        <w:rPr>
          <w:rFonts w:ascii="Consolas" w:hAnsi="Consolas" w:cs="Courier10PitchBT-Roman"/>
          <w:sz w:val="20"/>
          <w:szCs w:val="20"/>
        </w:rPr>
        <w:t>socket2.bind(</w:t>
      </w:r>
      <w:proofErr w:type="gramEnd"/>
      <w:r>
        <w:rPr>
          <w:rFonts w:ascii="Consolas" w:hAnsi="Consolas" w:cs="Courier10PitchBT-Roman"/>
          <w:sz w:val="20"/>
          <w:szCs w:val="20"/>
        </w:rPr>
        <w:t>(‘’,</w:t>
      </w:r>
      <w:r>
        <w:rPr>
          <w:rFonts w:ascii="Consolas" w:hAnsi="Consolas" w:cs="Courier10PitchBT-Roman"/>
          <w:sz w:val="20"/>
          <w:szCs w:val="20"/>
          <w:lang w:val="ro-RO"/>
        </w:rPr>
        <w:t xml:space="preserve">server_port)) //se asignează nr de port </w:t>
      </w:r>
    </w:p>
    <w:p w:rsidR="00450AB3" w:rsidRDefault="00450AB3" w:rsidP="00D21DD6">
      <w:pPr>
        <w:ind w:left="720"/>
        <w:jc w:val="both"/>
        <w:rPr>
          <w:rFonts w:ascii="Consolas" w:hAnsi="Consolas" w:cs="Courier10PitchBT-Roman"/>
          <w:sz w:val="20"/>
          <w:szCs w:val="20"/>
        </w:rPr>
      </w:pPr>
      <w:r>
        <w:rPr>
          <w:rFonts w:ascii="Consolas" w:hAnsi="Consolas" w:cs="Courier10PitchBT-Roman"/>
          <w:sz w:val="20"/>
          <w:szCs w:val="20"/>
          <w:lang w:val="ro-RO"/>
        </w:rPr>
        <w:t>mess, addr1 = socket2.recvfrom(n) // var mess primește data, iar addr1 adresa sursă a pachetului</w:t>
      </w:r>
      <w:r>
        <w:rPr>
          <w:rFonts w:ascii="Consolas" w:hAnsi="Consolas" w:cs="Courier10PitchBT-Roman"/>
          <w:sz w:val="20"/>
          <w:szCs w:val="20"/>
        </w:rPr>
        <w:t xml:space="preserve">; n </w:t>
      </w:r>
      <w:proofErr w:type="spellStart"/>
      <w:r>
        <w:rPr>
          <w:rFonts w:ascii="Consolas" w:hAnsi="Consolas" w:cs="Courier10PitchBT-Roman"/>
          <w:sz w:val="20"/>
          <w:szCs w:val="20"/>
        </w:rPr>
        <w:t>este</w:t>
      </w:r>
      <w:proofErr w:type="spellEnd"/>
      <w:r>
        <w:rPr>
          <w:rFonts w:ascii="Consolas" w:hAnsi="Consolas" w:cs="Courier10PitchBT-Roman"/>
          <w:sz w:val="20"/>
          <w:szCs w:val="20"/>
        </w:rPr>
        <w:t xml:space="preserve"> </w:t>
      </w:r>
      <w:proofErr w:type="spellStart"/>
      <w:r>
        <w:rPr>
          <w:rFonts w:ascii="Consolas" w:hAnsi="Consolas" w:cs="Courier10PitchBT-Roman"/>
          <w:sz w:val="20"/>
          <w:szCs w:val="20"/>
        </w:rPr>
        <w:t>dimensiunea</w:t>
      </w:r>
      <w:proofErr w:type="spellEnd"/>
      <w:r>
        <w:rPr>
          <w:rFonts w:ascii="Consolas" w:hAnsi="Consolas" w:cs="Courier10PitchBT-Roman"/>
          <w:sz w:val="20"/>
          <w:szCs w:val="20"/>
        </w:rPr>
        <w:t xml:space="preserve"> </w:t>
      </w:r>
      <w:proofErr w:type="spellStart"/>
      <w:r>
        <w:rPr>
          <w:rFonts w:ascii="Consolas" w:hAnsi="Consolas" w:cs="Courier10PitchBT-Roman"/>
          <w:sz w:val="20"/>
          <w:szCs w:val="20"/>
        </w:rPr>
        <w:t>bufferului</w:t>
      </w:r>
      <w:proofErr w:type="spellEnd"/>
    </w:p>
    <w:p w:rsidR="008F384C" w:rsidRDefault="00D21DD6" w:rsidP="00D21DD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UDP este eficient din punct de vedere al latenței și al dimensiunii de bandă utilizate. UDP nu include mecanism de control al congestiei.</w:t>
      </w:r>
    </w:p>
    <w:p w:rsidR="00D21DD6" w:rsidRPr="00D21DD6" w:rsidRDefault="00D21DD6" w:rsidP="00D21DD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F3A47" w:rsidRPr="009B65D7" w:rsidRDefault="008F384C" w:rsidP="00A45935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Layerul de legătură a datelor</w:t>
      </w:r>
    </w:p>
    <w:p w:rsidR="003041B4" w:rsidRPr="007766B8" w:rsidRDefault="005B39EC" w:rsidP="00A45935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766B8">
        <w:rPr>
          <w:rFonts w:ascii="Times New Roman" w:hAnsi="Times New Roman" w:cs="Times New Roman"/>
          <w:sz w:val="24"/>
          <w:szCs w:val="24"/>
          <w:lang w:val="ro-RO"/>
        </w:rPr>
        <w:t>Implementarea ferestre</w:t>
      </w:r>
      <w:r w:rsidR="007A600B" w:rsidRPr="007766B8">
        <w:rPr>
          <w:rFonts w:ascii="Times New Roman" w:hAnsi="Times New Roman" w:cs="Times New Roman"/>
          <w:sz w:val="24"/>
          <w:szCs w:val="24"/>
          <w:lang w:val="ro-RO"/>
        </w:rPr>
        <w:t>i glisante se v</w:t>
      </w:r>
      <w:r w:rsidR="009F6A19">
        <w:rPr>
          <w:rFonts w:ascii="Times New Roman" w:hAnsi="Times New Roman" w:cs="Times New Roman"/>
          <w:sz w:val="24"/>
          <w:szCs w:val="24"/>
          <w:lang w:val="ro-RO"/>
        </w:rPr>
        <w:t>a face prin protocolul Go back N</w:t>
      </w:r>
      <w:r w:rsidR="007A600B" w:rsidRPr="007766B8">
        <w:rPr>
          <w:rFonts w:ascii="Times New Roman" w:hAnsi="Times New Roman" w:cs="Times New Roman"/>
          <w:sz w:val="24"/>
          <w:szCs w:val="24"/>
          <w:lang w:val="ro-RO"/>
        </w:rPr>
        <w:t xml:space="preserve"> ARQ.</w:t>
      </w:r>
      <w:r w:rsidR="009F6A1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33E4A">
        <w:rPr>
          <w:rFonts w:ascii="Times New Roman" w:hAnsi="Times New Roman" w:cs="Times New Roman"/>
          <w:sz w:val="24"/>
          <w:szCs w:val="24"/>
          <w:lang w:val="ro-RO"/>
        </w:rPr>
        <w:t>ARQ se bazează</w:t>
      </w:r>
      <w:r w:rsidR="007A600B" w:rsidRPr="007766B8">
        <w:rPr>
          <w:rFonts w:ascii="Times New Roman" w:hAnsi="Times New Roman" w:cs="Times New Roman"/>
          <w:sz w:val="24"/>
          <w:szCs w:val="24"/>
          <w:lang w:val="ro-RO"/>
        </w:rPr>
        <w:t xml:space="preserve"> pe: detecția erorilor</w:t>
      </w:r>
      <w:r w:rsidR="009F6A1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A600B" w:rsidRPr="007766B8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521BEB">
        <w:rPr>
          <w:rFonts w:ascii="Times New Roman" w:hAnsi="Times New Roman" w:cs="Times New Roman"/>
          <w:sz w:val="24"/>
          <w:szCs w:val="24"/>
          <w:lang w:val="ro-RO"/>
        </w:rPr>
        <w:t>sumă de control</w:t>
      </w:r>
      <w:r w:rsidR="007A600B" w:rsidRPr="007766B8">
        <w:rPr>
          <w:rFonts w:ascii="Times New Roman" w:hAnsi="Times New Roman" w:cs="Times New Roman"/>
          <w:sz w:val="24"/>
          <w:szCs w:val="24"/>
          <w:lang w:val="ro-RO"/>
        </w:rPr>
        <w:t xml:space="preserve">), confirmarea </w:t>
      </w:r>
      <w:r w:rsidR="009F6A19">
        <w:rPr>
          <w:rFonts w:ascii="Times New Roman" w:hAnsi="Times New Roman" w:cs="Times New Roman"/>
          <w:sz w:val="24"/>
          <w:szCs w:val="24"/>
          <w:lang w:val="ro-RO"/>
        </w:rPr>
        <w:t>primirii datelor printr-un ACK ș</w:t>
      </w:r>
      <w:r w:rsidR="00876783">
        <w:rPr>
          <w:rFonts w:ascii="Times New Roman" w:hAnsi="Times New Roman" w:cs="Times New Roman"/>
          <w:sz w:val="24"/>
          <w:szCs w:val="24"/>
          <w:lang w:val="ro-RO"/>
        </w:rPr>
        <w:t>i retransmiterea dacă</w:t>
      </w:r>
      <w:r w:rsidR="007A600B" w:rsidRPr="007766B8">
        <w:rPr>
          <w:rFonts w:ascii="Times New Roman" w:hAnsi="Times New Roman" w:cs="Times New Roman"/>
          <w:sz w:val="24"/>
          <w:szCs w:val="24"/>
          <w:lang w:val="ro-RO"/>
        </w:rPr>
        <w:t xml:space="preserve"> pachetul nu a fost primit corect.</w:t>
      </w:r>
    </w:p>
    <w:p w:rsidR="00A15FC4" w:rsidRDefault="00401089" w:rsidP="00A15FC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36B98" wp14:editId="6B83689A">
                <wp:simplePos x="0" y="0"/>
                <wp:positionH relativeFrom="column">
                  <wp:posOffset>2867678</wp:posOffset>
                </wp:positionH>
                <wp:positionV relativeFrom="paragraph">
                  <wp:posOffset>645142</wp:posOffset>
                </wp:positionV>
                <wp:extent cx="202565" cy="1988185"/>
                <wp:effectExtent l="2540" t="0" r="28575" b="2857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2565" cy="1988185"/>
                        </a:xfrm>
                        <a:prstGeom prst="leftBrace">
                          <a:avLst>
                            <a:gd name="adj1" fmla="val 62417"/>
                            <a:gd name="adj2" fmla="val 5106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25.8pt;margin-top:50.8pt;width:15.95pt;height:156.5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" adj="1374,11030" strokecolor="#4579b8 [3044]"/>
            </w:pict>
          </mc:Fallback>
        </mc:AlternateContent>
      </w:r>
      <w:r w:rsidR="007A600B" w:rsidRPr="007766B8">
        <w:rPr>
          <w:rFonts w:ascii="Times New Roman" w:hAnsi="Times New Roman" w:cs="Times New Roman"/>
          <w:sz w:val="24"/>
          <w:szCs w:val="24"/>
          <w:lang w:val="ro-RO"/>
        </w:rPr>
        <w:t xml:space="preserve">Emițătorul </w:t>
      </w:r>
      <w:r w:rsidR="009F6A19">
        <w:rPr>
          <w:rFonts w:ascii="Times New Roman" w:hAnsi="Times New Roman" w:cs="Times New Roman"/>
          <w:sz w:val="24"/>
          <w:szCs w:val="24"/>
          <w:lang w:val="ro-RO"/>
        </w:rPr>
        <w:t>va</w:t>
      </w:r>
      <w:r w:rsidR="007766B8" w:rsidRPr="007766B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E72BC">
        <w:rPr>
          <w:rFonts w:ascii="Times New Roman" w:hAnsi="Times New Roman" w:cs="Times New Roman"/>
          <w:sz w:val="24"/>
          <w:szCs w:val="24"/>
          <w:lang w:val="ro-RO"/>
        </w:rPr>
        <w:t>expedia</w:t>
      </w:r>
      <w:r w:rsidR="007766B8" w:rsidRPr="007766B8">
        <w:rPr>
          <w:rFonts w:ascii="Times New Roman" w:hAnsi="Times New Roman" w:cs="Times New Roman"/>
          <w:sz w:val="24"/>
          <w:szCs w:val="24"/>
          <w:lang w:val="ro-RO"/>
        </w:rPr>
        <w:t xml:space="preserve"> mai multe pachete înainte de a aștepta confirmare</w:t>
      </w:r>
      <w:r w:rsidR="009F6A19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7766B8" w:rsidRPr="007766B8">
        <w:rPr>
          <w:rFonts w:ascii="Times New Roman" w:hAnsi="Times New Roman" w:cs="Times New Roman"/>
          <w:sz w:val="24"/>
          <w:szCs w:val="24"/>
          <w:lang w:val="ro-RO"/>
        </w:rPr>
        <w:t>. Se v</w:t>
      </w:r>
      <w:r w:rsidR="009F6A19">
        <w:rPr>
          <w:rFonts w:ascii="Times New Roman" w:hAnsi="Times New Roman" w:cs="Times New Roman"/>
          <w:sz w:val="24"/>
          <w:szCs w:val="24"/>
          <w:lang w:val="ro-RO"/>
        </w:rPr>
        <w:t xml:space="preserve">a trimite un maxim de N pachete (dimensiunea ferestrei emițătorului). Receptorul nu are nevoie de un buffer, </w:t>
      </w:r>
      <w:r w:rsidR="00133E4A">
        <w:rPr>
          <w:rFonts w:ascii="Times New Roman" w:hAnsi="Times New Roman" w:cs="Times New Roman"/>
          <w:sz w:val="24"/>
          <w:szCs w:val="24"/>
          <w:lang w:val="ro-RO"/>
        </w:rPr>
        <w:t>el nu va reține pachetele, ci doar numărul următorului cadru așteptat, așadar fereastra are</w:t>
      </w:r>
      <w:r w:rsidR="009F6A19">
        <w:rPr>
          <w:rFonts w:ascii="Times New Roman" w:hAnsi="Times New Roman" w:cs="Times New Roman"/>
          <w:sz w:val="24"/>
          <w:szCs w:val="24"/>
          <w:lang w:val="ro-RO"/>
        </w:rPr>
        <w:t xml:space="preserve"> dimensiunea 1.</w:t>
      </w:r>
    </w:p>
    <w:p w:rsidR="00A15FC4" w:rsidRPr="00206E48" w:rsidRDefault="00A15FC4" w:rsidP="00A15FC4">
      <w:pPr>
        <w:spacing w:after="0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1BF4C" wp14:editId="1794701F">
                <wp:simplePos x="0" y="0"/>
                <wp:positionH relativeFrom="column">
                  <wp:posOffset>3121660</wp:posOffset>
                </wp:positionH>
                <wp:positionV relativeFrom="paragraph">
                  <wp:posOffset>194310</wp:posOffset>
                </wp:positionV>
                <wp:extent cx="0" cy="167640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pt,15.3pt" to="245.8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E20DE" wp14:editId="315FA2B1">
                <wp:simplePos x="0" y="0"/>
                <wp:positionH relativeFrom="column">
                  <wp:posOffset>2121535</wp:posOffset>
                </wp:positionH>
                <wp:positionV relativeFrom="paragraph">
                  <wp:posOffset>194310</wp:posOffset>
                </wp:positionV>
                <wp:extent cx="0" cy="1676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05pt,15.3pt" to="167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  baza</w:t>
      </w: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tab/>
        <w:t>urm_nr_secv</w:t>
      </w:r>
    </w:p>
    <w:p w:rsidR="00A15FC4" w:rsidRDefault="00A15FC4" w:rsidP="00A15FC4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</w:tblGrid>
      <w:tr w:rsidR="00A15FC4" w:rsidTr="00E416E2">
        <w:trPr>
          <w:trHeight w:val="268"/>
          <w:jc w:val="center"/>
        </w:trPr>
        <w:tc>
          <w:tcPr>
            <w:tcW w:w="530" w:type="dxa"/>
            <w:shd w:val="clear" w:color="auto" w:fill="F2F2F2" w:themeFill="background1" w:themeFillShade="F2"/>
          </w:tcPr>
          <w:p w:rsidR="00A15FC4" w:rsidRDefault="00A15FC4" w:rsidP="00E416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30" w:type="dxa"/>
            <w:shd w:val="clear" w:color="auto" w:fill="F2F2F2" w:themeFill="background1" w:themeFillShade="F2"/>
          </w:tcPr>
          <w:p w:rsidR="00A15FC4" w:rsidRDefault="00A15FC4" w:rsidP="00E416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30" w:type="dxa"/>
            <w:shd w:val="clear" w:color="auto" w:fill="F2F2F2" w:themeFill="background1" w:themeFillShade="F2"/>
          </w:tcPr>
          <w:p w:rsidR="00A15FC4" w:rsidRDefault="00A15FC4" w:rsidP="00E416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30" w:type="dxa"/>
            <w:shd w:val="clear" w:color="auto" w:fill="548DD4" w:themeFill="text2" w:themeFillTint="99"/>
          </w:tcPr>
          <w:p w:rsidR="00A15FC4" w:rsidRDefault="00A15FC4" w:rsidP="00E416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30" w:type="dxa"/>
            <w:shd w:val="clear" w:color="auto" w:fill="548DD4" w:themeFill="text2" w:themeFillTint="99"/>
          </w:tcPr>
          <w:p w:rsidR="00A15FC4" w:rsidRDefault="00A15FC4" w:rsidP="00E416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30" w:type="dxa"/>
            <w:shd w:val="clear" w:color="auto" w:fill="548DD4" w:themeFill="text2" w:themeFillTint="99"/>
          </w:tcPr>
          <w:p w:rsidR="00A15FC4" w:rsidRDefault="00A15FC4" w:rsidP="00E416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30" w:type="dxa"/>
            <w:shd w:val="clear" w:color="auto" w:fill="B8CCE4" w:themeFill="accent1" w:themeFillTint="66"/>
          </w:tcPr>
          <w:p w:rsidR="00A15FC4" w:rsidRDefault="00A15FC4" w:rsidP="00E416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30" w:type="dxa"/>
            <w:shd w:val="clear" w:color="auto" w:fill="B8CCE4" w:themeFill="accent1" w:themeFillTint="66"/>
          </w:tcPr>
          <w:p w:rsidR="00A15FC4" w:rsidRDefault="00A15FC4" w:rsidP="00E416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30" w:type="dxa"/>
            <w:shd w:val="clear" w:color="auto" w:fill="B8CCE4" w:themeFill="accent1" w:themeFillTint="66"/>
          </w:tcPr>
          <w:p w:rsidR="00A15FC4" w:rsidRDefault="00A15FC4" w:rsidP="00E416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30" w:type="dxa"/>
            <w:shd w:val="clear" w:color="auto" w:fill="F2F2F2" w:themeFill="background1" w:themeFillShade="F2"/>
          </w:tcPr>
          <w:p w:rsidR="00A15FC4" w:rsidRDefault="00A15FC4" w:rsidP="00E416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30" w:type="dxa"/>
            <w:shd w:val="clear" w:color="auto" w:fill="F2F2F2" w:themeFill="background1" w:themeFillShade="F2"/>
          </w:tcPr>
          <w:p w:rsidR="00A15FC4" w:rsidRDefault="00A15FC4" w:rsidP="00E416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530" w:type="dxa"/>
            <w:shd w:val="clear" w:color="auto" w:fill="F2F2F2" w:themeFill="background1" w:themeFillShade="F2"/>
          </w:tcPr>
          <w:p w:rsidR="00A15FC4" w:rsidRDefault="00A15FC4" w:rsidP="00E416E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A15FC4" w:rsidRDefault="00A15FC4" w:rsidP="00A15FC4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A15FC4" w:rsidRDefault="00175B1D" w:rsidP="00A15FC4">
      <w:pPr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15FC4">
        <w:rPr>
          <w:rFonts w:ascii="Times New Roman" w:hAnsi="Times New Roman" w:cs="Times New Roman"/>
          <w:sz w:val="24"/>
          <w:szCs w:val="24"/>
          <w:lang w:val="ro-RO"/>
        </w:rPr>
        <w:t>N</w:t>
      </w:r>
    </w:p>
    <w:p w:rsidR="00A15FC4" w:rsidRDefault="00A15FC4" w:rsidP="00A15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ab/>
      </w:r>
      <w:r w:rsidR="00175B1D">
        <w:rPr>
          <w:rFonts w:ascii="Times New Roman" w:hAnsi="Times New Roman" w:cs="Times New Roman"/>
          <w:sz w:val="24"/>
          <w:szCs w:val="24"/>
        </w:rPr>
        <w:t xml:space="preserve">[0, baza-1] – </w:t>
      </w:r>
      <w:proofErr w:type="spellStart"/>
      <w:proofErr w:type="gramStart"/>
      <w:r w:rsidR="00175B1D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confirmate</w:t>
      </w:r>
      <w:proofErr w:type="spellEnd"/>
    </w:p>
    <w:p w:rsidR="00A15FC4" w:rsidRDefault="00A15FC4" w:rsidP="00A15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5B1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="00175B1D">
        <w:rPr>
          <w:rFonts w:ascii="Times New Roman" w:hAnsi="Times New Roman" w:cs="Times New Roman"/>
          <w:sz w:val="24"/>
          <w:szCs w:val="24"/>
        </w:rPr>
        <w:t>baza</w:t>
      </w:r>
      <w:proofErr w:type="spellEnd"/>
      <w:proofErr w:type="gramEnd"/>
      <w:r w:rsidR="00175B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5B1D">
        <w:rPr>
          <w:rFonts w:ascii="Times New Roman" w:hAnsi="Times New Roman" w:cs="Times New Roman"/>
          <w:sz w:val="24"/>
          <w:szCs w:val="24"/>
        </w:rPr>
        <w:t>urm_nr_secv</w:t>
      </w:r>
      <w:proofErr w:type="spellEnd"/>
      <w:r w:rsidR="00175B1D"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proofErr w:type="gramStart"/>
      <w:r w:rsidR="00175B1D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15FC4" w:rsidRDefault="00A15FC4" w:rsidP="00A15F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urm_nr_secv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baza+N</w:t>
      </w:r>
      <w:proofErr w:type="spellEnd"/>
      <w:r>
        <w:rPr>
          <w:rFonts w:ascii="Times New Roman" w:hAnsi="Times New Roman" w:cs="Times New Roman"/>
          <w:sz w:val="24"/>
          <w:szCs w:val="24"/>
        </w:rPr>
        <w:t>) –</w:t>
      </w:r>
      <w:r w:rsidR="00175B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75B1D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disponibile</w:t>
      </w:r>
      <w:proofErr w:type="spellEnd"/>
    </w:p>
    <w:p w:rsidR="00A15FC4" w:rsidRPr="00831C9C" w:rsidRDefault="00A15FC4" w:rsidP="00A15FC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nr_secv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baza+N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glisarea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ferestrei</w:t>
      </w:r>
      <w:proofErr w:type="spellEnd"/>
    </w:p>
    <w:p w:rsidR="00A15FC4" w:rsidRPr="007766B8" w:rsidRDefault="00A15FC4" w:rsidP="00A15FC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520D36" w:rsidRDefault="00401089" w:rsidP="00133E4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01089">
        <w:rPr>
          <w:rFonts w:ascii="Times New Roman" w:hAnsi="Times New Roman" w:cs="Times New Roman"/>
          <w:sz w:val="24"/>
          <w:szCs w:val="24"/>
          <w:lang w:val="ro-RO"/>
        </w:rPr>
        <w:t>De fiecare dată când un ACK este primit, fereastra se va glisa și un nou pa</w:t>
      </w:r>
      <w:r w:rsidR="007E72BC">
        <w:rPr>
          <w:rFonts w:ascii="Times New Roman" w:hAnsi="Times New Roman" w:cs="Times New Roman"/>
          <w:sz w:val="24"/>
          <w:szCs w:val="24"/>
          <w:lang w:val="ro-RO"/>
        </w:rPr>
        <w:t>chet va fi disponibil pentru transfer</w:t>
      </w:r>
      <w:r w:rsidRPr="00401089">
        <w:rPr>
          <w:rFonts w:ascii="Times New Roman" w:hAnsi="Times New Roman" w:cs="Times New Roman"/>
          <w:sz w:val="24"/>
          <w:szCs w:val="24"/>
          <w:lang w:val="ro-RO"/>
        </w:rPr>
        <w:t xml:space="preserve">. În cazul în care ACK nu ajunge la emitățor se retransmite pachetul. Este necesar ca receptorul să cunoască dacă acel pachet este nou sau duplicat, de aceea se va folosi o secvență de numere pentru a le contoriza. </w:t>
      </w:r>
      <w:r w:rsidR="003B2076">
        <w:rPr>
          <w:rFonts w:ascii="Times New Roman" w:hAnsi="Times New Roman" w:cs="Times New Roman"/>
          <w:sz w:val="24"/>
          <w:szCs w:val="24"/>
          <w:lang w:val="ro-RO"/>
        </w:rPr>
        <w:t>Secvența este ciclică și este</w:t>
      </w:r>
      <w:r w:rsidRPr="00401089">
        <w:rPr>
          <w:rFonts w:ascii="Times New Roman" w:hAnsi="Times New Roman" w:cs="Times New Roman"/>
          <w:sz w:val="24"/>
          <w:szCs w:val="24"/>
          <w:lang w:val="ro-RO"/>
        </w:rPr>
        <w:t xml:space="preserve"> determinată în funcție de dimensiunea </w:t>
      </w:r>
      <w:r w:rsidR="003B2076">
        <w:rPr>
          <w:rFonts w:ascii="Times New Roman" w:hAnsi="Times New Roman" w:cs="Times New Roman"/>
          <w:sz w:val="24"/>
          <w:szCs w:val="24"/>
          <w:lang w:val="ro-RO"/>
        </w:rPr>
        <w:t>ferestrei de transmisie, având valori între 0 și N-1.</w:t>
      </w:r>
      <w:r w:rsidR="00133E4A">
        <w:rPr>
          <w:rFonts w:ascii="Times New Roman" w:hAnsi="Times New Roman" w:cs="Times New Roman"/>
          <w:sz w:val="24"/>
          <w:szCs w:val="24"/>
          <w:lang w:val="ro-RO"/>
        </w:rPr>
        <w:t xml:space="preserve"> Numărul se va specifica în</w:t>
      </w:r>
      <w:r w:rsidR="003B2076">
        <w:rPr>
          <w:rFonts w:ascii="Times New Roman" w:hAnsi="Times New Roman" w:cs="Times New Roman"/>
          <w:sz w:val="24"/>
          <w:szCs w:val="24"/>
          <w:lang w:val="ro-RO"/>
        </w:rPr>
        <w:t xml:space="preserve"> headerul pachetului.</w:t>
      </w:r>
    </w:p>
    <w:p w:rsidR="002B794D" w:rsidRDefault="0059433E" w:rsidP="007B212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introduce un timp limită de aș</w:t>
      </w:r>
      <w:r w:rsidR="00185280">
        <w:rPr>
          <w:rFonts w:ascii="Times New Roman" w:hAnsi="Times New Roman" w:cs="Times New Roman"/>
          <w:sz w:val="24"/>
          <w:szCs w:val="24"/>
          <w:lang w:val="ro-RO"/>
        </w:rPr>
        <w:t xml:space="preserve">teptare pentru fiecare pachet, ales </w:t>
      </w:r>
      <w:r>
        <w:rPr>
          <w:rFonts w:ascii="Times New Roman" w:hAnsi="Times New Roman" w:cs="Times New Roman"/>
          <w:sz w:val="24"/>
          <w:szCs w:val="24"/>
          <w:lang w:val="ro-RO"/>
        </w:rPr>
        <w:t>astfel încât să nu fie retrimise inutil</w:t>
      </w:r>
      <w:r w:rsidR="007B212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2167C">
        <w:rPr>
          <w:rFonts w:ascii="Times New Roman" w:hAnsi="Times New Roman" w:cs="Times New Roman"/>
          <w:sz w:val="24"/>
          <w:szCs w:val="24"/>
          <w:lang w:val="ro-RO"/>
        </w:rPr>
        <w:t>(timp prea scurt).</w:t>
      </w:r>
      <w:r w:rsidR="007B212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B794D">
        <w:rPr>
          <w:rFonts w:ascii="Times New Roman" w:hAnsi="Times New Roman" w:cs="Times New Roman"/>
          <w:sz w:val="24"/>
          <w:szCs w:val="24"/>
          <w:lang w:val="ro-RO"/>
        </w:rPr>
        <w:t xml:space="preserve">Dacă </w:t>
      </w:r>
      <w:r w:rsidR="00CF3A47">
        <w:rPr>
          <w:rFonts w:ascii="Times New Roman" w:hAnsi="Times New Roman" w:cs="Times New Roman"/>
          <w:sz w:val="24"/>
          <w:szCs w:val="24"/>
          <w:lang w:val="ro-RO"/>
        </w:rPr>
        <w:t>ACK nu este primit în perioada de timp stabilită, toate pachetele începând de la acela vor fi retrimise.</w:t>
      </w:r>
      <w:r w:rsidR="00185280">
        <w:rPr>
          <w:rFonts w:ascii="Times New Roman" w:hAnsi="Times New Roman" w:cs="Times New Roman"/>
          <w:sz w:val="24"/>
          <w:szCs w:val="24"/>
          <w:lang w:val="ro-RO"/>
        </w:rPr>
        <w:t xml:space="preserve"> Se utilizează un singur timer care </w:t>
      </w:r>
      <w:r w:rsidR="008E5639">
        <w:rPr>
          <w:rFonts w:ascii="Times New Roman" w:hAnsi="Times New Roman" w:cs="Times New Roman"/>
          <w:sz w:val="24"/>
          <w:szCs w:val="24"/>
          <w:lang w:val="ro-RO"/>
        </w:rPr>
        <w:t>urmărește</w:t>
      </w:r>
      <w:r w:rsidR="00185280">
        <w:rPr>
          <w:rFonts w:ascii="Times New Roman" w:hAnsi="Times New Roman" w:cs="Times New Roman"/>
          <w:sz w:val="24"/>
          <w:szCs w:val="24"/>
          <w:lang w:val="ro-RO"/>
        </w:rPr>
        <w:t xml:space="preserve"> cel mai vechi pachet neconfirmat. </w:t>
      </w:r>
      <w:r w:rsidR="002158CF">
        <w:rPr>
          <w:rFonts w:ascii="Times New Roman" w:hAnsi="Times New Roman" w:cs="Times New Roman"/>
          <w:sz w:val="24"/>
          <w:szCs w:val="24"/>
          <w:lang w:val="ro-RO"/>
        </w:rPr>
        <w:t>Se utilizează timere pentru fiecare pachet. Dacă ACK este primit în timp util timerul va fi oprit înainte să expire, în caz contrar se restartează.</w:t>
      </w:r>
    </w:p>
    <w:p w:rsidR="00A45935" w:rsidRDefault="002B794D" w:rsidP="00A15FC4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Dacă pachetul primit are  numărul de secvență n și cel a</w:t>
      </w:r>
      <w:r w:rsidR="00CF3A47">
        <w:rPr>
          <w:rFonts w:ascii="Times New Roman" w:hAnsi="Times New Roman" w:cs="Times New Roman"/>
          <w:sz w:val="24"/>
          <w:szCs w:val="24"/>
          <w:lang w:val="ro-RO"/>
        </w:rPr>
        <w:t>nterior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</w:t>
      </w:r>
      <w:r w:rsidR="00A45935">
        <w:rPr>
          <w:rFonts w:ascii="Times New Roman" w:hAnsi="Times New Roman" w:cs="Times New Roman"/>
          <w:sz w:val="24"/>
          <w:szCs w:val="24"/>
          <w:lang w:val="ro-RO"/>
        </w:rPr>
        <w:t xml:space="preserve"> fost n-1, atunci receptorul </w:t>
      </w:r>
      <w:r>
        <w:rPr>
          <w:rFonts w:ascii="Times New Roman" w:hAnsi="Times New Roman" w:cs="Times New Roman"/>
          <w:sz w:val="24"/>
          <w:szCs w:val="24"/>
          <w:lang w:val="ro-RO"/>
        </w:rPr>
        <w:t>va trimite ACK n. În celelalte cazuri,</w:t>
      </w:r>
      <w:r w:rsidR="00521BEB">
        <w:rPr>
          <w:rFonts w:ascii="Times New Roman" w:hAnsi="Times New Roman" w:cs="Times New Roman"/>
          <w:sz w:val="24"/>
          <w:szCs w:val="24"/>
          <w:lang w:val="ro-RO"/>
        </w:rPr>
        <w:t xml:space="preserve"> fie </w:t>
      </w:r>
      <w:r w:rsidR="00206E48">
        <w:rPr>
          <w:rFonts w:ascii="Times New Roman" w:hAnsi="Times New Roman" w:cs="Times New Roman"/>
          <w:sz w:val="24"/>
          <w:szCs w:val="24"/>
          <w:lang w:val="ro-RO"/>
        </w:rPr>
        <w:t xml:space="preserve">ajunge </w:t>
      </w:r>
      <w:r w:rsidR="00521BEB">
        <w:rPr>
          <w:rFonts w:ascii="Times New Roman" w:hAnsi="Times New Roman" w:cs="Times New Roman"/>
          <w:sz w:val="24"/>
          <w:szCs w:val="24"/>
          <w:lang w:val="ro-RO"/>
        </w:rPr>
        <w:t>un pachet deja confirmat, fie un pachet așteptat mai târziu,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va trimite ACK pentru ultimul pachet transmis corect.</w:t>
      </w:r>
      <w:r w:rsidR="007D0BCB">
        <w:rPr>
          <w:rFonts w:ascii="Times New Roman" w:hAnsi="Times New Roman" w:cs="Times New Roman"/>
          <w:sz w:val="24"/>
          <w:szCs w:val="24"/>
          <w:lang w:val="ro-RO"/>
        </w:rPr>
        <w:t xml:space="preserve"> ACK este cumulativ, dacă se primesște un ACK n, înseamnă că toate pachetele până la n au fost primite corect.</w:t>
      </w:r>
      <w:r w:rsidR="00A15FC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3208FC" w:rsidRDefault="003208FC" w:rsidP="00A4593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15652A" w:rsidRPr="007766B8" w:rsidRDefault="0015652A" w:rsidP="00A4593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15652A" w:rsidRPr="00776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9EC"/>
    <w:rsid w:val="00027762"/>
    <w:rsid w:val="000521F5"/>
    <w:rsid w:val="0011302A"/>
    <w:rsid w:val="00133E4A"/>
    <w:rsid w:val="0015652A"/>
    <w:rsid w:val="00156833"/>
    <w:rsid w:val="00175B1D"/>
    <w:rsid w:val="00185280"/>
    <w:rsid w:val="00206E48"/>
    <w:rsid w:val="002158CF"/>
    <w:rsid w:val="00216C5F"/>
    <w:rsid w:val="00286444"/>
    <w:rsid w:val="002B794D"/>
    <w:rsid w:val="002C4965"/>
    <w:rsid w:val="003041B4"/>
    <w:rsid w:val="003208FC"/>
    <w:rsid w:val="003B2076"/>
    <w:rsid w:val="00401089"/>
    <w:rsid w:val="00450AB3"/>
    <w:rsid w:val="004F4FF1"/>
    <w:rsid w:val="00520D36"/>
    <w:rsid w:val="00521BEB"/>
    <w:rsid w:val="00540C8C"/>
    <w:rsid w:val="0059433E"/>
    <w:rsid w:val="005A32F8"/>
    <w:rsid w:val="005B39EC"/>
    <w:rsid w:val="005E5187"/>
    <w:rsid w:val="006A4E52"/>
    <w:rsid w:val="007078BA"/>
    <w:rsid w:val="00751B78"/>
    <w:rsid w:val="00774F6C"/>
    <w:rsid w:val="007766B8"/>
    <w:rsid w:val="007A600B"/>
    <w:rsid w:val="007B2120"/>
    <w:rsid w:val="007D0BCB"/>
    <w:rsid w:val="007E72BC"/>
    <w:rsid w:val="00831C9C"/>
    <w:rsid w:val="00876783"/>
    <w:rsid w:val="008E5639"/>
    <w:rsid w:val="008F384C"/>
    <w:rsid w:val="009A45A1"/>
    <w:rsid w:val="009B65D7"/>
    <w:rsid w:val="009F6A19"/>
    <w:rsid w:val="00A05B06"/>
    <w:rsid w:val="00A15FC4"/>
    <w:rsid w:val="00A2167C"/>
    <w:rsid w:val="00A45935"/>
    <w:rsid w:val="00A653B4"/>
    <w:rsid w:val="00A907F5"/>
    <w:rsid w:val="00AA23C1"/>
    <w:rsid w:val="00AA498D"/>
    <w:rsid w:val="00AC0C2C"/>
    <w:rsid w:val="00B13B4F"/>
    <w:rsid w:val="00B95139"/>
    <w:rsid w:val="00C740E5"/>
    <w:rsid w:val="00CF3A47"/>
    <w:rsid w:val="00D21DD6"/>
    <w:rsid w:val="00DD74E1"/>
    <w:rsid w:val="00E3497B"/>
    <w:rsid w:val="00E66952"/>
    <w:rsid w:val="00EB0915"/>
    <w:rsid w:val="00EF2E5C"/>
    <w:rsid w:val="00EF53A6"/>
    <w:rsid w:val="00FD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B8938-1072-4C4B-8B02-F5429763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Ancuța Panainte</dc:creator>
  <cp:lastModifiedBy>Ancuța Panainte</cp:lastModifiedBy>
  <cp:revision>22</cp:revision>
  <cp:lastPrinted>2019-10-31T21:47:00Z</cp:lastPrinted>
  <dcterms:created xsi:type="dcterms:W3CDTF">2019-10-25T06:49:00Z</dcterms:created>
  <dcterms:modified xsi:type="dcterms:W3CDTF">2020-01-16T21:34:00Z</dcterms:modified>
</cp:coreProperties>
</file>