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5BDE" w14:textId="68F86D72" w:rsidR="00AE684A" w:rsidRDefault="00AE684A" w:rsidP="00863BAE">
      <w:pPr>
        <w:pStyle w:val="Ttulo"/>
      </w:pPr>
      <w:r>
        <w:t>Atividade Especialista Back-</w:t>
      </w:r>
      <w:proofErr w:type="spellStart"/>
      <w:r>
        <w:t>End</w:t>
      </w:r>
      <w:proofErr w:type="spellEnd"/>
      <w:r>
        <w:t xml:space="preserve"> Java</w:t>
      </w:r>
    </w:p>
    <w:p w14:paraId="486FBC87" w14:textId="77777777" w:rsidR="004050E7" w:rsidRDefault="004050E7" w:rsidP="00AE684A">
      <w:pPr>
        <w:pStyle w:val="Subttulo"/>
      </w:pPr>
    </w:p>
    <w:p w14:paraId="68296835" w14:textId="4A4ECE88" w:rsidR="00445B17" w:rsidRDefault="00AE684A" w:rsidP="00AE684A">
      <w:pPr>
        <w:pStyle w:val="Subttulo"/>
      </w:pPr>
      <w:r>
        <w:t xml:space="preserve">Entrega: Exercício Módulo </w:t>
      </w:r>
      <w:r w:rsidR="0083132E">
        <w:t>3</w:t>
      </w:r>
      <w:r>
        <w:t>:</w:t>
      </w:r>
    </w:p>
    <w:p w14:paraId="3CA72C1B" w14:textId="77777777" w:rsidR="00AE684A" w:rsidRDefault="00AE684A" w:rsidP="00AE684A"/>
    <w:p w14:paraId="227045D9" w14:textId="6B8036E3" w:rsidR="00721DA6" w:rsidRPr="00210F25" w:rsidRDefault="0083132E" w:rsidP="00721DA6">
      <w:pPr>
        <w:rPr>
          <w:rStyle w:val="TtulodoLivro"/>
        </w:rPr>
      </w:pPr>
      <w:r w:rsidRPr="00210F25">
        <w:rPr>
          <w:rStyle w:val="TtulodoLivro"/>
        </w:rPr>
        <w:t xml:space="preserve">Alternativas de Java </w:t>
      </w:r>
      <w:proofErr w:type="spellStart"/>
      <w:r w:rsidRPr="00210F25">
        <w:rPr>
          <w:rStyle w:val="TtulodoLivro"/>
        </w:rPr>
        <w:t>Developer</w:t>
      </w:r>
      <w:proofErr w:type="spellEnd"/>
      <w:r w:rsidRPr="00210F25">
        <w:rPr>
          <w:rStyle w:val="TtulodoLivro"/>
        </w:rPr>
        <w:t xml:space="preserve"> Kit:</w:t>
      </w:r>
    </w:p>
    <w:p w14:paraId="350D4758" w14:textId="5E345A9D" w:rsidR="00110B90" w:rsidRDefault="0083132E" w:rsidP="00721DA6">
      <w:r>
        <w:rPr>
          <w:b/>
          <w:bCs/>
        </w:rPr>
        <w:t>Azul Platform Core</w:t>
      </w:r>
      <w:r w:rsidR="00CE6755">
        <w:t xml:space="preserve">: </w:t>
      </w:r>
      <w:r w:rsidR="005E6005" w:rsidRPr="005E6005">
        <w:t xml:space="preserve">O Azul Platform Core, com seu Azul Zulu Builds do </w:t>
      </w:r>
      <w:proofErr w:type="spellStart"/>
      <w:r w:rsidR="005E6005" w:rsidRPr="005E6005">
        <w:t>OpenJDK</w:t>
      </w:r>
      <w:proofErr w:type="spellEnd"/>
      <w:r w:rsidR="005E6005" w:rsidRPr="005E6005">
        <w:t xml:space="preserve">, é um substituto individual para o Oracle Java SE a custos drasticamente mais baixos — entregando a distribuição Azul do </w:t>
      </w:r>
      <w:proofErr w:type="spellStart"/>
      <w:r w:rsidR="005E6005" w:rsidRPr="005E6005">
        <w:t>OpenJDK</w:t>
      </w:r>
      <w:proofErr w:type="spellEnd"/>
      <w:r w:rsidR="005E6005" w:rsidRPr="005E6005">
        <w:t xml:space="preserve"> para uma ampla gama de versões, arquiteturas, tipos de pacotes e opções de configuração.</w:t>
      </w:r>
    </w:p>
    <w:p w14:paraId="0FE86D67" w14:textId="3D40899C" w:rsidR="00CE6755" w:rsidRDefault="005E6005" w:rsidP="00721DA6">
      <w:proofErr w:type="spellStart"/>
      <w:r>
        <w:rPr>
          <w:b/>
          <w:bCs/>
        </w:rPr>
        <w:t>Amazon</w:t>
      </w:r>
      <w:proofErr w:type="spellEnd"/>
      <w:r>
        <w:rPr>
          <w:b/>
          <w:bCs/>
        </w:rPr>
        <w:t xml:space="preserve"> Correto</w:t>
      </w:r>
      <w:r w:rsidR="00CE6755">
        <w:t>:</w:t>
      </w:r>
      <w:r w:rsidR="00E73121" w:rsidRPr="00E73121">
        <w:t xml:space="preserve"> </w:t>
      </w:r>
      <w:proofErr w:type="spellStart"/>
      <w:r w:rsidRPr="005E6005">
        <w:t>Amazon</w:t>
      </w:r>
      <w:proofErr w:type="spellEnd"/>
      <w:r w:rsidRPr="005E6005">
        <w:t xml:space="preserve"> </w:t>
      </w:r>
      <w:proofErr w:type="spellStart"/>
      <w:r w:rsidRPr="005E6005">
        <w:t>Corretto</w:t>
      </w:r>
      <w:proofErr w:type="spellEnd"/>
      <w:r w:rsidRPr="005E6005">
        <w:t xml:space="preserve"> é uma distribuição do </w:t>
      </w:r>
      <w:proofErr w:type="spellStart"/>
      <w:r w:rsidRPr="005E6005">
        <w:t>OpenJDK</w:t>
      </w:r>
      <w:proofErr w:type="spellEnd"/>
      <w:r w:rsidRPr="005E6005">
        <w:t xml:space="preserve"> da </w:t>
      </w:r>
      <w:proofErr w:type="spellStart"/>
      <w:r w:rsidRPr="005E6005">
        <w:t>Amazon</w:t>
      </w:r>
      <w:proofErr w:type="spellEnd"/>
      <w:r w:rsidRPr="005E6005">
        <w:t xml:space="preserve"> usada internamente pela </w:t>
      </w:r>
      <w:proofErr w:type="spellStart"/>
      <w:r w:rsidRPr="005E6005">
        <w:t>Amazon</w:t>
      </w:r>
      <w:proofErr w:type="spellEnd"/>
      <w:r w:rsidRPr="005E6005">
        <w:t xml:space="preserve"> e oferecida como binários gratuitos para download público. </w:t>
      </w:r>
      <w:proofErr w:type="spellStart"/>
      <w:r w:rsidRPr="005E6005">
        <w:t>Corretto</w:t>
      </w:r>
      <w:proofErr w:type="spellEnd"/>
      <w:r w:rsidRPr="005E6005">
        <w:t xml:space="preserve"> JDK foi testado pelo TCK e está disponível para Linux, Windows e </w:t>
      </w:r>
      <w:proofErr w:type="spellStart"/>
      <w:r w:rsidRPr="005E6005">
        <w:t>macOS</w:t>
      </w:r>
      <w:proofErr w:type="spellEnd"/>
      <w:r w:rsidRPr="005E6005">
        <w:t xml:space="preserve">. O </w:t>
      </w:r>
      <w:proofErr w:type="spellStart"/>
      <w:r w:rsidRPr="005E6005">
        <w:t>Corretto</w:t>
      </w:r>
      <w:proofErr w:type="spellEnd"/>
      <w:r w:rsidRPr="005E6005">
        <w:t xml:space="preserve"> JDK inclui patches da </w:t>
      </w:r>
      <w:proofErr w:type="spellStart"/>
      <w:r w:rsidRPr="005E6005">
        <w:t>Amazon</w:t>
      </w:r>
      <w:proofErr w:type="spellEnd"/>
      <w:r w:rsidRPr="005E6005">
        <w:t xml:space="preserve"> que ainda não estão integrados aos projetos de atualização correspondentes do </w:t>
      </w:r>
      <w:proofErr w:type="spellStart"/>
      <w:r w:rsidRPr="005E6005">
        <w:t>OpenJDK</w:t>
      </w:r>
      <w:proofErr w:type="spellEnd"/>
      <w:r w:rsidRPr="005E6005">
        <w:t xml:space="preserve">. Fora dos binários para download, o suporte para </w:t>
      </w:r>
      <w:proofErr w:type="spellStart"/>
      <w:r w:rsidRPr="005E6005">
        <w:t>Corretto</w:t>
      </w:r>
      <w:proofErr w:type="spellEnd"/>
      <w:r w:rsidRPr="005E6005">
        <w:t xml:space="preserve"> é fornecido por meio de planos de suporte da </w:t>
      </w:r>
      <w:proofErr w:type="spellStart"/>
      <w:r w:rsidRPr="005E6005">
        <w:t>Amazon</w:t>
      </w:r>
      <w:proofErr w:type="spellEnd"/>
      <w:r w:rsidRPr="005E6005">
        <w:t xml:space="preserve"> e é coberto da mesma forma que todos os outros serviços e softwares da AWS com suporte.</w:t>
      </w:r>
    </w:p>
    <w:p w14:paraId="5A9D8386" w14:textId="377411DC" w:rsidR="00FC0BF2" w:rsidRDefault="005E6005" w:rsidP="00721DA6">
      <w:r>
        <w:rPr>
          <w:b/>
          <w:bCs/>
        </w:rPr>
        <w:t xml:space="preserve">Eclipse </w:t>
      </w:r>
      <w:proofErr w:type="spellStart"/>
      <w:r>
        <w:rPr>
          <w:b/>
          <w:bCs/>
        </w:rPr>
        <w:t>Temurin</w:t>
      </w:r>
      <w:proofErr w:type="spellEnd"/>
      <w:r w:rsidR="00124D8F">
        <w:t xml:space="preserve">: </w:t>
      </w:r>
      <w:r w:rsidRPr="005E6005">
        <w:t xml:space="preserve">Eclipse </w:t>
      </w:r>
      <w:proofErr w:type="spellStart"/>
      <w:r w:rsidRPr="005E6005">
        <w:t>Temurin</w:t>
      </w:r>
      <w:proofErr w:type="spellEnd"/>
      <w:r w:rsidRPr="005E6005">
        <w:t xml:space="preserve"> é uma distribuição gratuita do </w:t>
      </w:r>
      <w:proofErr w:type="spellStart"/>
      <w:r w:rsidRPr="005E6005">
        <w:t>OpenJDK</w:t>
      </w:r>
      <w:proofErr w:type="spellEnd"/>
      <w:r w:rsidRPr="005E6005">
        <w:t xml:space="preserve"> mantida pelo Projeto </w:t>
      </w:r>
      <w:proofErr w:type="spellStart"/>
      <w:r w:rsidRPr="005E6005">
        <w:t>Adoptium</w:t>
      </w:r>
      <w:proofErr w:type="spellEnd"/>
      <w:r w:rsidRPr="005E6005">
        <w:t xml:space="preserve"> dentro da Fundação Eclipse. Ao contrário de seu antecessor </w:t>
      </w:r>
      <w:proofErr w:type="spellStart"/>
      <w:r w:rsidRPr="005E6005">
        <w:t>AdoptOpenJDK</w:t>
      </w:r>
      <w:proofErr w:type="spellEnd"/>
      <w:r w:rsidRPr="005E6005">
        <w:t xml:space="preserve">, as compilações do </w:t>
      </w:r>
      <w:proofErr w:type="spellStart"/>
      <w:r w:rsidRPr="005E6005">
        <w:t>Temurin</w:t>
      </w:r>
      <w:proofErr w:type="spellEnd"/>
      <w:r w:rsidRPr="005E6005">
        <w:t xml:space="preserve"> são testadas em Java SE TCK. Os lançamentos são atualizados e apoiados pela comunidade </w:t>
      </w:r>
      <w:proofErr w:type="spellStart"/>
      <w:r w:rsidRPr="005E6005">
        <w:t>Adoptium</w:t>
      </w:r>
      <w:proofErr w:type="spellEnd"/>
      <w:r w:rsidRPr="005E6005">
        <w:t xml:space="preserve">. As notas de lançamento são publicadas em Foojay.io (uma comunidade para amigos do </w:t>
      </w:r>
      <w:proofErr w:type="spellStart"/>
      <w:r w:rsidRPr="005E6005">
        <w:t>OpenJDK</w:t>
      </w:r>
      <w:proofErr w:type="spellEnd"/>
      <w:r w:rsidRPr="005E6005">
        <w:t>).</w:t>
      </w:r>
    </w:p>
    <w:p w14:paraId="6D4926FB" w14:textId="74FE1AA7" w:rsidR="00CF4FD1" w:rsidRPr="00124D8F" w:rsidRDefault="005E6005" w:rsidP="00721DA6">
      <w:proofErr w:type="spellStart"/>
      <w:r>
        <w:rPr>
          <w:b/>
          <w:bCs/>
        </w:rPr>
        <w:t>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OpenJDK</w:t>
      </w:r>
      <w:proofErr w:type="spellEnd"/>
      <w:r w:rsidR="00124D8F">
        <w:t xml:space="preserve">: </w:t>
      </w:r>
      <w:r w:rsidRPr="005E6005">
        <w:t xml:space="preserve">A versão </w:t>
      </w:r>
      <w:proofErr w:type="spellStart"/>
      <w:r w:rsidRPr="005E6005">
        <w:t>Red</w:t>
      </w:r>
      <w:proofErr w:type="spellEnd"/>
      <w:r w:rsidRPr="005E6005">
        <w:t xml:space="preserve"> </w:t>
      </w:r>
      <w:proofErr w:type="spellStart"/>
      <w:r w:rsidRPr="005E6005">
        <w:t>Hat</w:t>
      </w:r>
      <w:proofErr w:type="spellEnd"/>
      <w:r w:rsidRPr="005E6005">
        <w:t xml:space="preserve"> do </w:t>
      </w:r>
      <w:proofErr w:type="spellStart"/>
      <w:r w:rsidRPr="005E6005">
        <w:t>OpenJDK</w:t>
      </w:r>
      <w:proofErr w:type="spellEnd"/>
      <w:r w:rsidRPr="005E6005">
        <w:t xml:space="preserve"> é uma implementação gratuita e de código aberto da plataforma Java, Standard </w:t>
      </w:r>
      <w:proofErr w:type="spellStart"/>
      <w:r w:rsidRPr="005E6005">
        <w:t>Edition</w:t>
      </w:r>
      <w:proofErr w:type="spellEnd"/>
      <w:r w:rsidRPr="005E6005">
        <w:t xml:space="preserve"> (Java SE) que é suportada no Windows e no </w:t>
      </w:r>
      <w:proofErr w:type="spellStart"/>
      <w:r w:rsidRPr="005E6005">
        <w:t>Red</w:t>
      </w:r>
      <w:proofErr w:type="spellEnd"/>
      <w:r w:rsidRPr="005E6005">
        <w:t xml:space="preserve"> </w:t>
      </w:r>
      <w:proofErr w:type="spellStart"/>
      <w:r w:rsidRPr="005E6005">
        <w:t>Hat</w:t>
      </w:r>
      <w:proofErr w:type="spellEnd"/>
      <w:r w:rsidRPr="005E6005">
        <w:t xml:space="preserve"> Enterprise Linux, onde serve como Java </w:t>
      </w:r>
      <w:proofErr w:type="spellStart"/>
      <w:r w:rsidRPr="005E6005">
        <w:t>Development</w:t>
      </w:r>
      <w:proofErr w:type="spellEnd"/>
      <w:r w:rsidRPr="005E6005">
        <w:t xml:space="preserve"> Kit (JDK) e Java </w:t>
      </w:r>
      <w:proofErr w:type="spellStart"/>
      <w:r w:rsidRPr="005E6005">
        <w:t>Runtime</w:t>
      </w:r>
      <w:proofErr w:type="spellEnd"/>
      <w:r w:rsidRPr="005E6005">
        <w:t xml:space="preserve"> </w:t>
      </w:r>
      <w:proofErr w:type="spellStart"/>
      <w:r w:rsidRPr="005E6005">
        <w:t>Environment</w:t>
      </w:r>
      <w:proofErr w:type="spellEnd"/>
      <w:r w:rsidRPr="005E6005">
        <w:t xml:space="preserve"> (JRE) no </w:t>
      </w:r>
      <w:proofErr w:type="spellStart"/>
      <w:r w:rsidRPr="005E6005">
        <w:t>Red</w:t>
      </w:r>
      <w:proofErr w:type="spellEnd"/>
      <w:r w:rsidRPr="005E6005">
        <w:t xml:space="preserve"> </w:t>
      </w:r>
      <w:proofErr w:type="spellStart"/>
      <w:r w:rsidRPr="005E6005">
        <w:t>Hat</w:t>
      </w:r>
      <w:proofErr w:type="spellEnd"/>
      <w:r w:rsidRPr="005E6005">
        <w:t xml:space="preserve"> Enterprise Linux.</w:t>
      </w:r>
    </w:p>
    <w:p w14:paraId="3202B014" w14:textId="16271931" w:rsidR="00130D24" w:rsidRDefault="00130D24" w:rsidP="00721DA6">
      <w:r>
        <w:t xml:space="preserve">Fonte: </w:t>
      </w:r>
      <w:hyperlink r:id="rId5" w:history="1">
        <w:r w:rsidR="005E6005" w:rsidRPr="005E6005">
          <w:rPr>
            <w:rStyle w:val="Hyperlink"/>
          </w:rPr>
          <w:t>https://www.azul.com/products/core/oracle-java-alternatives/#:~:text=Four%20alternatives%20to%20Oracle%20Java,Hat%20OpenJDK%20and%20Amazon%20Corretto.</w:t>
        </w:r>
      </w:hyperlink>
    </w:p>
    <w:p w14:paraId="34508B08" w14:textId="77777777" w:rsidR="005E6005" w:rsidRDefault="005E6005" w:rsidP="00721DA6"/>
    <w:p w14:paraId="2EB0B7CC" w14:textId="13E1F365" w:rsidR="00651DCC" w:rsidRPr="00651DCC" w:rsidRDefault="00210F25" w:rsidP="00210F25">
      <w:pPr>
        <w:rPr>
          <w:rStyle w:val="TtulodoLivro"/>
          <w:b w:val="0"/>
          <w:bCs w:val="0"/>
          <w:i w:val="0"/>
          <w:iCs w:val="0"/>
          <w:spacing w:val="0"/>
        </w:rPr>
      </w:pPr>
      <w:r>
        <w:rPr>
          <w:rStyle w:val="TtulodoLivro"/>
        </w:rPr>
        <w:t>Instalação do JDK</w:t>
      </w:r>
      <w:r w:rsidRPr="00210F25">
        <w:rPr>
          <w:rStyle w:val="TtulodoLivro"/>
        </w:rPr>
        <w:t>:</w:t>
      </w:r>
      <w:r w:rsidR="00651DCC" w:rsidRPr="00651DCC">
        <w:t xml:space="preserve"> </w:t>
      </w:r>
    </w:p>
    <w:p w14:paraId="29EA48F4" w14:textId="77777777" w:rsidR="00651DCC" w:rsidRDefault="00651DCC" w:rsidP="00721DA6">
      <w:r>
        <w:t>1º</w:t>
      </w:r>
    </w:p>
    <w:p w14:paraId="3FDA3EBF" w14:textId="6CD10644" w:rsidR="005E6005" w:rsidRDefault="00651DCC" w:rsidP="00721DA6">
      <w:r>
        <w:rPr>
          <w:noProof/>
        </w:rPr>
        <w:drawing>
          <wp:inline distT="0" distB="0" distL="0" distR="0" wp14:anchorId="3D00C1E9" wp14:editId="05113E0A">
            <wp:extent cx="2156514" cy="1668483"/>
            <wp:effectExtent l="0" t="0" r="0" b="8255"/>
            <wp:docPr id="55467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769" name="Imagem 55467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428" cy="168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5226" w14:textId="77777777" w:rsidR="00651DCC" w:rsidRDefault="00651DCC" w:rsidP="00721DA6">
      <w:r>
        <w:lastRenderedPageBreak/>
        <w:t>2º</w:t>
      </w:r>
    </w:p>
    <w:p w14:paraId="0BC823CE" w14:textId="6AF0001D" w:rsidR="00651DCC" w:rsidRDefault="00651DCC" w:rsidP="00721DA6">
      <w:r>
        <w:rPr>
          <w:noProof/>
        </w:rPr>
        <w:drawing>
          <wp:inline distT="0" distB="0" distL="0" distR="0" wp14:anchorId="45900C52" wp14:editId="5071798E">
            <wp:extent cx="2148468" cy="1686297"/>
            <wp:effectExtent l="0" t="0" r="4445" b="9525"/>
            <wp:docPr id="7784160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1608" name="Imagem 778416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63" cy="16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12A0" w14:textId="129E7D2F" w:rsidR="00651DCC" w:rsidRDefault="00651DCC" w:rsidP="00721DA6">
      <w:r>
        <w:t>3º</w:t>
      </w:r>
    </w:p>
    <w:p w14:paraId="415CBCA9" w14:textId="30B93366" w:rsidR="00651DCC" w:rsidRDefault="00651DCC" w:rsidP="00721DA6">
      <w:r>
        <w:rPr>
          <w:noProof/>
        </w:rPr>
        <w:drawing>
          <wp:inline distT="0" distB="0" distL="0" distR="0" wp14:anchorId="4BF5A28D" wp14:editId="0F72AF44">
            <wp:extent cx="2142372" cy="1632857"/>
            <wp:effectExtent l="0" t="0" r="0" b="5715"/>
            <wp:docPr id="65598992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89926" name="Imagem 6559899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034" cy="16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792A" w14:textId="34FD22F1" w:rsidR="00651DCC" w:rsidRDefault="00651DCC" w:rsidP="00721DA6">
      <w:r>
        <w:t>4º</w:t>
      </w:r>
    </w:p>
    <w:p w14:paraId="58257A21" w14:textId="7F0CD41A" w:rsidR="00651DCC" w:rsidRDefault="00651DCC" w:rsidP="00721DA6">
      <w:r>
        <w:rPr>
          <w:noProof/>
        </w:rPr>
        <w:drawing>
          <wp:inline distT="0" distB="0" distL="0" distR="0" wp14:anchorId="2A31E17B" wp14:editId="7894203B">
            <wp:extent cx="2212041" cy="1745673"/>
            <wp:effectExtent l="0" t="0" r="0" b="6985"/>
            <wp:docPr id="126726242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62422" name="Imagem 12672624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770" cy="17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A27F" w14:textId="77777777" w:rsidR="00651DCC" w:rsidRDefault="00651DCC" w:rsidP="00721DA6">
      <w:r>
        <w:t>5º</w:t>
      </w:r>
    </w:p>
    <w:p w14:paraId="18E557F9" w14:textId="47A34D2D" w:rsidR="00651DCC" w:rsidRDefault="00651DCC" w:rsidP="00721DA6">
      <w:r>
        <w:rPr>
          <w:noProof/>
        </w:rPr>
        <w:drawing>
          <wp:inline distT="0" distB="0" distL="0" distR="0" wp14:anchorId="06990B2B" wp14:editId="6C22D5D8">
            <wp:extent cx="5812927" cy="2196935"/>
            <wp:effectExtent l="0" t="0" r="0" b="0"/>
            <wp:docPr id="123432470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24707" name="Imagem 12343247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06" cy="22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4A"/>
    <w:rsid w:val="00030A5D"/>
    <w:rsid w:val="0006760D"/>
    <w:rsid w:val="00074AB1"/>
    <w:rsid w:val="000B14BA"/>
    <w:rsid w:val="000F7980"/>
    <w:rsid w:val="0010480F"/>
    <w:rsid w:val="00104CEC"/>
    <w:rsid w:val="00110B90"/>
    <w:rsid w:val="00111421"/>
    <w:rsid w:val="00124D8F"/>
    <w:rsid w:val="00127459"/>
    <w:rsid w:val="00130D24"/>
    <w:rsid w:val="00133510"/>
    <w:rsid w:val="001D2C4C"/>
    <w:rsid w:val="001D7707"/>
    <w:rsid w:val="001F13DC"/>
    <w:rsid w:val="001F3240"/>
    <w:rsid w:val="001F7E55"/>
    <w:rsid w:val="00210F25"/>
    <w:rsid w:val="00224C72"/>
    <w:rsid w:val="00225A8A"/>
    <w:rsid w:val="00242294"/>
    <w:rsid w:val="00290882"/>
    <w:rsid w:val="002A4F5E"/>
    <w:rsid w:val="002A7F2F"/>
    <w:rsid w:val="002C2214"/>
    <w:rsid w:val="002C4C4D"/>
    <w:rsid w:val="00342427"/>
    <w:rsid w:val="00355111"/>
    <w:rsid w:val="00362B60"/>
    <w:rsid w:val="00365E92"/>
    <w:rsid w:val="003E4646"/>
    <w:rsid w:val="003F01AE"/>
    <w:rsid w:val="003F5BA9"/>
    <w:rsid w:val="00404992"/>
    <w:rsid w:val="004050E7"/>
    <w:rsid w:val="00420EEA"/>
    <w:rsid w:val="00445B17"/>
    <w:rsid w:val="00472089"/>
    <w:rsid w:val="004A2EB5"/>
    <w:rsid w:val="004E21DD"/>
    <w:rsid w:val="00506BFF"/>
    <w:rsid w:val="00520115"/>
    <w:rsid w:val="0059676D"/>
    <w:rsid w:val="005A3CB7"/>
    <w:rsid w:val="005E6005"/>
    <w:rsid w:val="00600DF1"/>
    <w:rsid w:val="00651DCC"/>
    <w:rsid w:val="00682759"/>
    <w:rsid w:val="00691440"/>
    <w:rsid w:val="006A55E4"/>
    <w:rsid w:val="006C3D64"/>
    <w:rsid w:val="007052C7"/>
    <w:rsid w:val="00721DA6"/>
    <w:rsid w:val="00746D77"/>
    <w:rsid w:val="00755D74"/>
    <w:rsid w:val="00755E39"/>
    <w:rsid w:val="007D4BC9"/>
    <w:rsid w:val="00811912"/>
    <w:rsid w:val="00822D4C"/>
    <w:rsid w:val="0083132E"/>
    <w:rsid w:val="00832E06"/>
    <w:rsid w:val="00863BAE"/>
    <w:rsid w:val="0087671B"/>
    <w:rsid w:val="00891056"/>
    <w:rsid w:val="008B0C80"/>
    <w:rsid w:val="008B4EBE"/>
    <w:rsid w:val="008C4FAC"/>
    <w:rsid w:val="008E13A2"/>
    <w:rsid w:val="008E4317"/>
    <w:rsid w:val="00912B9A"/>
    <w:rsid w:val="00912F7D"/>
    <w:rsid w:val="00913464"/>
    <w:rsid w:val="00933579"/>
    <w:rsid w:val="0094578A"/>
    <w:rsid w:val="00945C00"/>
    <w:rsid w:val="00992AA4"/>
    <w:rsid w:val="009932E1"/>
    <w:rsid w:val="009D0A45"/>
    <w:rsid w:val="009E5130"/>
    <w:rsid w:val="00A03B55"/>
    <w:rsid w:val="00A123C6"/>
    <w:rsid w:val="00A3041D"/>
    <w:rsid w:val="00A95261"/>
    <w:rsid w:val="00AA7E16"/>
    <w:rsid w:val="00AE684A"/>
    <w:rsid w:val="00AE7262"/>
    <w:rsid w:val="00B07C76"/>
    <w:rsid w:val="00B371F7"/>
    <w:rsid w:val="00B5335A"/>
    <w:rsid w:val="00B61256"/>
    <w:rsid w:val="00B86BBB"/>
    <w:rsid w:val="00B876C3"/>
    <w:rsid w:val="00BA3F23"/>
    <w:rsid w:val="00BB3216"/>
    <w:rsid w:val="00C1681F"/>
    <w:rsid w:val="00C201A9"/>
    <w:rsid w:val="00C65024"/>
    <w:rsid w:val="00C928F6"/>
    <w:rsid w:val="00CB6B08"/>
    <w:rsid w:val="00CC7B63"/>
    <w:rsid w:val="00CE33BB"/>
    <w:rsid w:val="00CE6755"/>
    <w:rsid w:val="00CF4FD1"/>
    <w:rsid w:val="00D14674"/>
    <w:rsid w:val="00D2234B"/>
    <w:rsid w:val="00D50B5C"/>
    <w:rsid w:val="00D70467"/>
    <w:rsid w:val="00DE2F84"/>
    <w:rsid w:val="00DE5FA4"/>
    <w:rsid w:val="00DF0CAA"/>
    <w:rsid w:val="00DF34E4"/>
    <w:rsid w:val="00E14BF2"/>
    <w:rsid w:val="00E73121"/>
    <w:rsid w:val="00E95628"/>
    <w:rsid w:val="00F158DD"/>
    <w:rsid w:val="00F27422"/>
    <w:rsid w:val="00F41448"/>
    <w:rsid w:val="00F5095B"/>
    <w:rsid w:val="00FC0BF2"/>
    <w:rsid w:val="00FF2099"/>
    <w:rsid w:val="00F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BAA0"/>
  <w15:chartTrackingRefBased/>
  <w15:docId w15:val="{C18AA213-D155-4A0E-9ED1-9B55189F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6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6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68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E684A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AE6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721D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1DA6"/>
    <w:rPr>
      <w:color w:val="605E5C"/>
      <w:shd w:val="clear" w:color="auto" w:fill="E1DFDD"/>
    </w:rPr>
  </w:style>
  <w:style w:type="character" w:styleId="TtulodoLivro">
    <w:name w:val="Book Title"/>
    <w:basedOn w:val="Fontepargpadro"/>
    <w:uiPriority w:val="33"/>
    <w:qFormat/>
    <w:rsid w:val="007052C7"/>
    <w:rPr>
      <w:b/>
      <w:bCs/>
      <w:i/>
      <w:iCs/>
      <w:spacing w:val="5"/>
    </w:rPr>
  </w:style>
  <w:style w:type="character" w:styleId="nfaseSutil">
    <w:name w:val="Subtle Emphasis"/>
    <w:basedOn w:val="Fontepargpadro"/>
    <w:uiPriority w:val="19"/>
    <w:qFormat/>
    <w:rsid w:val="00DE5FA4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0467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D704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046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www.azul.com/products/core/oracle-java-alternatives/%23:~:text=Four%20alternatives%20to%20Oracle%20Java,Hat%20OpenJDK%20and%20Amazon%20Corretto.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3306-F740-4B3A-97EE-043A736D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Luis Borges Oliveira</dc:creator>
  <cp:keywords/>
  <dc:description/>
  <cp:lastModifiedBy>André Luis Borges Oliveira</cp:lastModifiedBy>
  <cp:revision>2</cp:revision>
  <cp:lastPrinted>2023-09-06T22:13:00Z</cp:lastPrinted>
  <dcterms:created xsi:type="dcterms:W3CDTF">2023-10-03T18:57:00Z</dcterms:created>
  <dcterms:modified xsi:type="dcterms:W3CDTF">2023-10-03T18:57:00Z</dcterms:modified>
</cp:coreProperties>
</file>