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19970543"/>
        <w:docPartObj>
          <w:docPartGallery w:val="Cover Pages"/>
          <w:docPartUnique/>
        </w:docPartObj>
      </w:sdtPr>
      <w:sdtEndPr>
        <w:rPr>
          <w:b/>
          <w:bCs/>
        </w:rPr>
      </w:sdtEndPr>
      <w:sdtContent>
        <w:p w:rsidR="006841DB" w:rsidRDefault="006841DB"/>
        <w:p w:rsidR="006841DB" w:rsidRDefault="006841DB">
          <w:r>
            <w:rPr>
              <w:noProof/>
            </w:rPr>
            <mc:AlternateContent>
              <mc:Choice Requires="wps">
                <w:drawing>
                  <wp:anchor distT="0" distB="0" distL="182880" distR="182880" simplePos="0" relativeHeight="251676672"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41DB" w:rsidRDefault="006841D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Diploma thesis</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841DB" w:rsidRDefault="006841DB">
                                    <w:pPr>
                                      <w:pStyle w:val="KeinLeerraum"/>
                                      <w:spacing w:before="40" w:after="40"/>
                                      <w:rPr>
                                        <w:caps/>
                                        <w:color w:val="1F3864" w:themeColor="accent5" w:themeShade="80"/>
                                        <w:sz w:val="28"/>
                                        <w:szCs w:val="28"/>
                                      </w:rPr>
                                    </w:pPr>
                                    <w:r>
                                      <w:rPr>
                                        <w:caps/>
                                        <w:color w:val="1F3864" w:themeColor="accent5" w:themeShade="80"/>
                                        <w:sz w:val="28"/>
                                        <w:szCs w:val="28"/>
                                      </w:rPr>
                                      <w:t>Notes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841DB" w:rsidRDefault="005849BC">
                                    <w:pPr>
                                      <w:pStyle w:val="KeinLeerraum"/>
                                      <w:spacing w:before="80" w:after="40"/>
                                      <w:rPr>
                                        <w:caps/>
                                        <w:color w:val="4472C4" w:themeColor="accent5"/>
                                        <w:sz w:val="24"/>
                                        <w:szCs w:val="24"/>
                                      </w:rPr>
                                    </w:pPr>
                                    <w:r>
                                      <w:rPr>
                                        <w:caps/>
                                        <w:color w:val="4472C4" w:themeColor="accent5"/>
                                        <w:sz w:val="24"/>
                                        <w:szCs w:val="24"/>
                                      </w:rPr>
                                      <w:t>Andreas Egger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7667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841DB" w:rsidRDefault="006841D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Diploma thesis</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6841DB" w:rsidRDefault="006841DB">
                              <w:pPr>
                                <w:pStyle w:val="KeinLeerraum"/>
                                <w:spacing w:before="40" w:after="40"/>
                                <w:rPr>
                                  <w:caps/>
                                  <w:color w:val="1F3864" w:themeColor="accent5" w:themeShade="80"/>
                                  <w:sz w:val="28"/>
                                  <w:szCs w:val="28"/>
                                </w:rPr>
                              </w:pPr>
                              <w:r>
                                <w:rPr>
                                  <w:caps/>
                                  <w:color w:val="1F3864" w:themeColor="accent5" w:themeShade="80"/>
                                  <w:sz w:val="28"/>
                                  <w:szCs w:val="28"/>
                                </w:rPr>
                                <w:t>Notes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841DB" w:rsidRDefault="005849BC">
                              <w:pPr>
                                <w:pStyle w:val="KeinLeerraum"/>
                                <w:spacing w:before="80" w:after="40"/>
                                <w:rPr>
                                  <w:caps/>
                                  <w:color w:val="4472C4" w:themeColor="accent5"/>
                                  <w:sz w:val="24"/>
                                  <w:szCs w:val="24"/>
                                </w:rPr>
                              </w:pPr>
                              <w:r>
                                <w:rPr>
                                  <w:caps/>
                                  <w:color w:val="4472C4" w:themeColor="accent5"/>
                                  <w:sz w:val="24"/>
                                  <w:szCs w:val="24"/>
                                </w:rPr>
                                <w:t>Andreas Egger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41DB" w:rsidRDefault="006841DB">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756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p w:rsidR="006841DB" w:rsidRDefault="006841DB">
                          <w:pPr>
                            <w:pStyle w:val="KeinLeerraum"/>
                            <w:jc w:val="right"/>
                            <w:rPr>
                              <w:color w:val="FFFFFF" w:themeColor="background1"/>
                              <w:sz w:val="24"/>
                              <w:szCs w:val="24"/>
                            </w:rPr>
                          </w:pPr>
                        </w:p>
                      </w:txbxContent>
                    </v:textbox>
                    <w10:wrap anchorx="margin" anchory="page"/>
                  </v:rect>
                </w:pict>
              </mc:Fallback>
            </mc:AlternateContent>
          </w:r>
          <w:r>
            <w:rPr>
              <w:b/>
              <w:bCs/>
            </w:rPr>
            <w:br w:type="page"/>
          </w:r>
        </w:p>
        <w:bookmarkStart w:id="0" w:name="_GoBack" w:displacedByCustomXml="next"/>
        <w:bookmarkEnd w:id="0" w:displacedByCustomXml="next"/>
      </w:sdtContent>
    </w:sdt>
    <w:p w:rsidR="00473421" w:rsidRDefault="007905C8">
      <w:pPr>
        <w:pStyle w:val="Verzeichnis1"/>
        <w:tabs>
          <w:tab w:val="right" w:pos="9062"/>
        </w:tabs>
        <w:rPr>
          <w:rFonts w:eastAsiaTheme="minorEastAsia"/>
          <w:b w:val="0"/>
          <w:bCs w:val="0"/>
          <w:noProof/>
          <w:sz w:val="22"/>
          <w:szCs w:val="22"/>
          <w:lang w:eastAsia="de-AT"/>
        </w:rPr>
      </w:pPr>
      <w:r>
        <w:rPr>
          <w:lang w:val="en-GB"/>
        </w:rPr>
        <w:lastRenderedPageBreak/>
        <w:fldChar w:fldCharType="begin"/>
      </w:r>
      <w:r>
        <w:rPr>
          <w:lang w:val="en-GB"/>
        </w:rPr>
        <w:instrText xml:space="preserve"> TOC \o "1-3" \h \z \u </w:instrText>
      </w:r>
      <w:r>
        <w:rPr>
          <w:lang w:val="en-GB"/>
        </w:rPr>
        <w:fldChar w:fldCharType="separate"/>
      </w:r>
      <w:hyperlink w:anchor="_Toc403113049" w:history="1">
        <w:r w:rsidR="00473421" w:rsidRPr="000373CB">
          <w:rPr>
            <w:rStyle w:val="Hyperlink"/>
            <w:noProof/>
            <w:lang w:val="en-GB"/>
          </w:rPr>
          <w:t>Evaluation of forecasting methods</w:t>
        </w:r>
        <w:r w:rsidR="00473421">
          <w:rPr>
            <w:noProof/>
            <w:webHidden/>
          </w:rPr>
          <w:tab/>
        </w:r>
        <w:r w:rsidR="00473421">
          <w:rPr>
            <w:noProof/>
            <w:webHidden/>
          </w:rPr>
          <w:fldChar w:fldCharType="begin"/>
        </w:r>
        <w:r w:rsidR="00473421">
          <w:rPr>
            <w:noProof/>
            <w:webHidden/>
          </w:rPr>
          <w:instrText xml:space="preserve"> PAGEREF _Toc403113049 \h </w:instrText>
        </w:r>
        <w:r w:rsidR="00473421">
          <w:rPr>
            <w:noProof/>
            <w:webHidden/>
          </w:rPr>
        </w:r>
        <w:r w:rsidR="00473421">
          <w:rPr>
            <w:noProof/>
            <w:webHidden/>
          </w:rPr>
          <w:fldChar w:fldCharType="separate"/>
        </w:r>
        <w:r w:rsidR="005849BC">
          <w:rPr>
            <w:noProof/>
            <w:webHidden/>
          </w:rPr>
          <w:t>2</w:t>
        </w:r>
        <w:r w:rsidR="00473421">
          <w:rPr>
            <w:noProof/>
            <w:webHidden/>
          </w:rPr>
          <w:fldChar w:fldCharType="end"/>
        </w:r>
      </w:hyperlink>
    </w:p>
    <w:p w:rsidR="00473421" w:rsidRDefault="00AC0D1F">
      <w:pPr>
        <w:pStyle w:val="Verzeichnis2"/>
        <w:tabs>
          <w:tab w:val="right" w:pos="9062"/>
        </w:tabs>
        <w:rPr>
          <w:rFonts w:eastAsiaTheme="minorEastAsia"/>
          <w:i w:val="0"/>
          <w:iCs w:val="0"/>
          <w:noProof/>
          <w:sz w:val="22"/>
          <w:szCs w:val="22"/>
          <w:lang w:eastAsia="de-AT"/>
        </w:rPr>
      </w:pPr>
      <w:hyperlink w:anchor="_Toc403113050" w:history="1">
        <w:r w:rsidR="00473421" w:rsidRPr="000373CB">
          <w:rPr>
            <w:rStyle w:val="Hyperlink"/>
            <w:noProof/>
            <w:lang w:val="en-GB"/>
          </w:rPr>
          <w:t>Time series analysis</w:t>
        </w:r>
        <w:r w:rsidR="00473421">
          <w:rPr>
            <w:noProof/>
            <w:webHidden/>
          </w:rPr>
          <w:tab/>
        </w:r>
        <w:r w:rsidR="00473421">
          <w:rPr>
            <w:noProof/>
            <w:webHidden/>
          </w:rPr>
          <w:fldChar w:fldCharType="begin"/>
        </w:r>
        <w:r w:rsidR="00473421">
          <w:rPr>
            <w:noProof/>
            <w:webHidden/>
          </w:rPr>
          <w:instrText xml:space="preserve"> PAGEREF _Toc403113050 \h </w:instrText>
        </w:r>
        <w:r w:rsidR="00473421">
          <w:rPr>
            <w:noProof/>
            <w:webHidden/>
          </w:rPr>
        </w:r>
        <w:r w:rsidR="00473421">
          <w:rPr>
            <w:noProof/>
            <w:webHidden/>
          </w:rPr>
          <w:fldChar w:fldCharType="separate"/>
        </w:r>
        <w:r w:rsidR="005849BC">
          <w:rPr>
            <w:noProof/>
            <w:webHidden/>
          </w:rPr>
          <w:t>2</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1" w:history="1">
        <w:r w:rsidR="00473421" w:rsidRPr="000373CB">
          <w:rPr>
            <w:rStyle w:val="Hyperlink"/>
            <w:noProof/>
            <w:lang w:val="en-GB"/>
          </w:rPr>
          <w:t>Trend analysis</w:t>
        </w:r>
        <w:r w:rsidR="00473421">
          <w:rPr>
            <w:noProof/>
            <w:webHidden/>
          </w:rPr>
          <w:tab/>
        </w:r>
        <w:r w:rsidR="00473421">
          <w:rPr>
            <w:noProof/>
            <w:webHidden/>
          </w:rPr>
          <w:fldChar w:fldCharType="begin"/>
        </w:r>
        <w:r w:rsidR="00473421">
          <w:rPr>
            <w:noProof/>
            <w:webHidden/>
          </w:rPr>
          <w:instrText xml:space="preserve"> PAGEREF _Toc403113051 \h </w:instrText>
        </w:r>
        <w:r w:rsidR="00473421">
          <w:rPr>
            <w:noProof/>
            <w:webHidden/>
          </w:rPr>
        </w:r>
        <w:r w:rsidR="00473421">
          <w:rPr>
            <w:noProof/>
            <w:webHidden/>
          </w:rPr>
          <w:fldChar w:fldCharType="separate"/>
        </w:r>
        <w:r w:rsidR="005849BC">
          <w:rPr>
            <w:noProof/>
            <w:webHidden/>
          </w:rPr>
          <w:t>2</w:t>
        </w:r>
        <w:r w:rsidR="00473421">
          <w:rPr>
            <w:noProof/>
            <w:webHidden/>
          </w:rPr>
          <w:fldChar w:fldCharType="end"/>
        </w:r>
      </w:hyperlink>
    </w:p>
    <w:p w:rsidR="00473421" w:rsidRDefault="00AC0D1F">
      <w:pPr>
        <w:pStyle w:val="Verzeichnis2"/>
        <w:tabs>
          <w:tab w:val="right" w:pos="9062"/>
        </w:tabs>
        <w:rPr>
          <w:rFonts w:eastAsiaTheme="minorEastAsia"/>
          <w:i w:val="0"/>
          <w:iCs w:val="0"/>
          <w:noProof/>
          <w:sz w:val="22"/>
          <w:szCs w:val="22"/>
          <w:lang w:eastAsia="de-AT"/>
        </w:rPr>
      </w:pPr>
      <w:hyperlink w:anchor="_Toc403113052" w:history="1">
        <w:r w:rsidR="00473421" w:rsidRPr="000373CB">
          <w:rPr>
            <w:rStyle w:val="Hyperlink"/>
            <w:noProof/>
            <w:lang w:val="en-GB"/>
          </w:rPr>
          <w:t>Forecasting models</w:t>
        </w:r>
        <w:r w:rsidR="00473421">
          <w:rPr>
            <w:noProof/>
            <w:webHidden/>
          </w:rPr>
          <w:tab/>
        </w:r>
        <w:r w:rsidR="00473421">
          <w:rPr>
            <w:noProof/>
            <w:webHidden/>
          </w:rPr>
          <w:fldChar w:fldCharType="begin"/>
        </w:r>
        <w:r w:rsidR="00473421">
          <w:rPr>
            <w:noProof/>
            <w:webHidden/>
          </w:rPr>
          <w:instrText xml:space="preserve"> PAGEREF _Toc403113052 \h </w:instrText>
        </w:r>
        <w:r w:rsidR="00473421">
          <w:rPr>
            <w:noProof/>
            <w:webHidden/>
          </w:rPr>
        </w:r>
        <w:r w:rsidR="00473421">
          <w:rPr>
            <w:noProof/>
            <w:webHidden/>
          </w:rPr>
          <w:fldChar w:fldCharType="separate"/>
        </w:r>
        <w:r w:rsidR="005849BC">
          <w:rPr>
            <w:noProof/>
            <w:webHidden/>
          </w:rPr>
          <w:t>4</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3" w:history="1">
        <w:r w:rsidR="00473421" w:rsidRPr="000373CB">
          <w:rPr>
            <w:rStyle w:val="Hyperlink"/>
            <w:noProof/>
            <w:lang w:val="en-GB"/>
          </w:rPr>
          <w:t>Simple Exponential Smoothing</w:t>
        </w:r>
        <w:r w:rsidR="00473421">
          <w:rPr>
            <w:noProof/>
            <w:webHidden/>
          </w:rPr>
          <w:tab/>
        </w:r>
        <w:r w:rsidR="00473421">
          <w:rPr>
            <w:noProof/>
            <w:webHidden/>
          </w:rPr>
          <w:fldChar w:fldCharType="begin"/>
        </w:r>
        <w:r w:rsidR="00473421">
          <w:rPr>
            <w:noProof/>
            <w:webHidden/>
          </w:rPr>
          <w:instrText xml:space="preserve"> PAGEREF _Toc403113053 \h </w:instrText>
        </w:r>
        <w:r w:rsidR="00473421">
          <w:rPr>
            <w:noProof/>
            <w:webHidden/>
          </w:rPr>
        </w:r>
        <w:r w:rsidR="00473421">
          <w:rPr>
            <w:noProof/>
            <w:webHidden/>
          </w:rPr>
          <w:fldChar w:fldCharType="separate"/>
        </w:r>
        <w:r w:rsidR="005849BC">
          <w:rPr>
            <w:noProof/>
            <w:webHidden/>
          </w:rPr>
          <w:t>4</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4" w:history="1">
        <w:r w:rsidR="00473421" w:rsidRPr="000373CB">
          <w:rPr>
            <w:rStyle w:val="Hyperlink"/>
            <w:noProof/>
            <w:lang w:val="en-GB"/>
          </w:rPr>
          <w:t>ARIMA models</w:t>
        </w:r>
        <w:r w:rsidR="00473421">
          <w:rPr>
            <w:noProof/>
            <w:webHidden/>
          </w:rPr>
          <w:tab/>
        </w:r>
        <w:r w:rsidR="00473421">
          <w:rPr>
            <w:noProof/>
            <w:webHidden/>
          </w:rPr>
          <w:fldChar w:fldCharType="begin"/>
        </w:r>
        <w:r w:rsidR="00473421">
          <w:rPr>
            <w:noProof/>
            <w:webHidden/>
          </w:rPr>
          <w:instrText xml:space="preserve"> PAGEREF _Toc403113054 \h </w:instrText>
        </w:r>
        <w:r w:rsidR="00473421">
          <w:rPr>
            <w:noProof/>
            <w:webHidden/>
          </w:rPr>
        </w:r>
        <w:r w:rsidR="00473421">
          <w:rPr>
            <w:noProof/>
            <w:webHidden/>
          </w:rPr>
          <w:fldChar w:fldCharType="separate"/>
        </w:r>
        <w:r w:rsidR="005849BC">
          <w:rPr>
            <w:noProof/>
            <w:webHidden/>
          </w:rPr>
          <w:t>7</w:t>
        </w:r>
        <w:r w:rsidR="00473421">
          <w:rPr>
            <w:noProof/>
            <w:webHidden/>
          </w:rPr>
          <w:fldChar w:fldCharType="end"/>
        </w:r>
      </w:hyperlink>
    </w:p>
    <w:p w:rsidR="00473421" w:rsidRDefault="00AC0D1F">
      <w:pPr>
        <w:pStyle w:val="Verzeichnis2"/>
        <w:tabs>
          <w:tab w:val="right" w:pos="9062"/>
        </w:tabs>
        <w:rPr>
          <w:rFonts w:eastAsiaTheme="minorEastAsia"/>
          <w:i w:val="0"/>
          <w:iCs w:val="0"/>
          <w:noProof/>
          <w:sz w:val="22"/>
          <w:szCs w:val="22"/>
          <w:lang w:eastAsia="de-AT"/>
        </w:rPr>
      </w:pPr>
      <w:hyperlink w:anchor="_Toc403113055" w:history="1">
        <w:r w:rsidR="00473421" w:rsidRPr="000373CB">
          <w:rPr>
            <w:rStyle w:val="Hyperlink"/>
            <w:noProof/>
            <w:lang w:val="en-GB"/>
          </w:rPr>
          <w:t>Dataset evaluation</w:t>
        </w:r>
        <w:r w:rsidR="00473421">
          <w:rPr>
            <w:noProof/>
            <w:webHidden/>
          </w:rPr>
          <w:tab/>
        </w:r>
        <w:r w:rsidR="00473421">
          <w:rPr>
            <w:noProof/>
            <w:webHidden/>
          </w:rPr>
          <w:fldChar w:fldCharType="begin"/>
        </w:r>
        <w:r w:rsidR="00473421">
          <w:rPr>
            <w:noProof/>
            <w:webHidden/>
          </w:rPr>
          <w:instrText xml:space="preserve"> PAGEREF _Toc403113055 \h </w:instrText>
        </w:r>
        <w:r w:rsidR="00473421">
          <w:rPr>
            <w:noProof/>
            <w:webHidden/>
          </w:rPr>
        </w:r>
        <w:r w:rsidR="00473421">
          <w:rPr>
            <w:noProof/>
            <w:webHidden/>
          </w:rPr>
          <w:fldChar w:fldCharType="separate"/>
        </w:r>
        <w:r w:rsidR="005849BC">
          <w:rPr>
            <w:noProof/>
            <w:webHidden/>
          </w:rPr>
          <w:t>9</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6" w:history="1">
        <w:r w:rsidR="00473421" w:rsidRPr="000373CB">
          <w:rPr>
            <w:rStyle w:val="Hyperlink"/>
            <w:noProof/>
            <w:lang w:val="en-GB"/>
          </w:rPr>
          <w:t>Dataset with hourly time intervals</w:t>
        </w:r>
        <w:r w:rsidR="00473421">
          <w:rPr>
            <w:noProof/>
            <w:webHidden/>
          </w:rPr>
          <w:tab/>
        </w:r>
        <w:r w:rsidR="00473421">
          <w:rPr>
            <w:noProof/>
            <w:webHidden/>
          </w:rPr>
          <w:fldChar w:fldCharType="begin"/>
        </w:r>
        <w:r w:rsidR="00473421">
          <w:rPr>
            <w:noProof/>
            <w:webHidden/>
          </w:rPr>
          <w:instrText xml:space="preserve"> PAGEREF _Toc403113056 \h </w:instrText>
        </w:r>
        <w:r w:rsidR="00473421">
          <w:rPr>
            <w:noProof/>
            <w:webHidden/>
          </w:rPr>
        </w:r>
        <w:r w:rsidR="00473421">
          <w:rPr>
            <w:noProof/>
            <w:webHidden/>
          </w:rPr>
          <w:fldChar w:fldCharType="separate"/>
        </w:r>
        <w:r w:rsidR="005849BC">
          <w:rPr>
            <w:noProof/>
            <w:webHidden/>
          </w:rPr>
          <w:t>9</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7" w:history="1">
        <w:r w:rsidR="00473421" w:rsidRPr="000373CB">
          <w:rPr>
            <w:rStyle w:val="Hyperlink"/>
            <w:noProof/>
            <w:lang w:val="en-GB"/>
          </w:rPr>
          <w:t>Dataset with 5-minute time intervals</w:t>
        </w:r>
        <w:r w:rsidR="00473421">
          <w:rPr>
            <w:noProof/>
            <w:webHidden/>
          </w:rPr>
          <w:tab/>
        </w:r>
        <w:r w:rsidR="00473421">
          <w:rPr>
            <w:noProof/>
            <w:webHidden/>
          </w:rPr>
          <w:fldChar w:fldCharType="begin"/>
        </w:r>
        <w:r w:rsidR="00473421">
          <w:rPr>
            <w:noProof/>
            <w:webHidden/>
          </w:rPr>
          <w:instrText xml:space="preserve"> PAGEREF _Toc403113057 \h </w:instrText>
        </w:r>
        <w:r w:rsidR="00473421">
          <w:rPr>
            <w:noProof/>
            <w:webHidden/>
          </w:rPr>
        </w:r>
        <w:r w:rsidR="00473421">
          <w:rPr>
            <w:noProof/>
            <w:webHidden/>
          </w:rPr>
          <w:fldChar w:fldCharType="separate"/>
        </w:r>
        <w:r w:rsidR="005849BC">
          <w:rPr>
            <w:noProof/>
            <w:webHidden/>
          </w:rPr>
          <w:t>12</w:t>
        </w:r>
        <w:r w:rsidR="00473421">
          <w:rPr>
            <w:noProof/>
            <w:webHidden/>
          </w:rPr>
          <w:fldChar w:fldCharType="end"/>
        </w:r>
      </w:hyperlink>
    </w:p>
    <w:p w:rsidR="00473421" w:rsidRDefault="00AC0D1F">
      <w:pPr>
        <w:pStyle w:val="Verzeichnis2"/>
        <w:tabs>
          <w:tab w:val="right" w:pos="9062"/>
        </w:tabs>
        <w:rPr>
          <w:rFonts w:eastAsiaTheme="minorEastAsia"/>
          <w:i w:val="0"/>
          <w:iCs w:val="0"/>
          <w:noProof/>
          <w:sz w:val="22"/>
          <w:szCs w:val="22"/>
          <w:lang w:eastAsia="de-AT"/>
        </w:rPr>
      </w:pPr>
      <w:hyperlink w:anchor="_Toc403113058" w:history="1">
        <w:r w:rsidR="00473421" w:rsidRPr="000373CB">
          <w:rPr>
            <w:rStyle w:val="Hyperlink"/>
            <w:noProof/>
            <w:lang w:val="en-GB"/>
          </w:rPr>
          <w:t>Model Verification</w:t>
        </w:r>
        <w:r w:rsidR="00473421">
          <w:rPr>
            <w:noProof/>
            <w:webHidden/>
          </w:rPr>
          <w:tab/>
        </w:r>
        <w:r w:rsidR="00473421">
          <w:rPr>
            <w:noProof/>
            <w:webHidden/>
          </w:rPr>
          <w:fldChar w:fldCharType="begin"/>
        </w:r>
        <w:r w:rsidR="00473421">
          <w:rPr>
            <w:noProof/>
            <w:webHidden/>
          </w:rPr>
          <w:instrText xml:space="preserve"> PAGEREF _Toc403113058 \h </w:instrText>
        </w:r>
        <w:r w:rsidR="00473421">
          <w:rPr>
            <w:noProof/>
            <w:webHidden/>
          </w:rPr>
        </w:r>
        <w:r w:rsidR="00473421">
          <w:rPr>
            <w:noProof/>
            <w:webHidden/>
          </w:rPr>
          <w:fldChar w:fldCharType="separate"/>
        </w:r>
        <w:r w:rsidR="005849BC">
          <w:rPr>
            <w:noProof/>
            <w:webHidden/>
          </w:rPr>
          <w:t>13</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59" w:history="1">
        <w:r w:rsidR="00473421" w:rsidRPr="000373CB">
          <w:rPr>
            <w:rStyle w:val="Hyperlink"/>
            <w:noProof/>
            <w:lang w:val="en-GB"/>
          </w:rPr>
          <w:t>Accuracy</w:t>
        </w:r>
        <w:r w:rsidR="00473421">
          <w:rPr>
            <w:noProof/>
            <w:webHidden/>
          </w:rPr>
          <w:tab/>
        </w:r>
        <w:r w:rsidR="00473421">
          <w:rPr>
            <w:noProof/>
            <w:webHidden/>
          </w:rPr>
          <w:fldChar w:fldCharType="begin"/>
        </w:r>
        <w:r w:rsidR="00473421">
          <w:rPr>
            <w:noProof/>
            <w:webHidden/>
          </w:rPr>
          <w:instrText xml:space="preserve"> PAGEREF _Toc403113059 \h </w:instrText>
        </w:r>
        <w:r w:rsidR="00473421">
          <w:rPr>
            <w:noProof/>
            <w:webHidden/>
          </w:rPr>
        </w:r>
        <w:r w:rsidR="00473421">
          <w:rPr>
            <w:noProof/>
            <w:webHidden/>
          </w:rPr>
          <w:fldChar w:fldCharType="separate"/>
        </w:r>
        <w:r w:rsidR="005849BC">
          <w:rPr>
            <w:noProof/>
            <w:webHidden/>
          </w:rPr>
          <w:t>13</w:t>
        </w:r>
        <w:r w:rsidR="00473421">
          <w:rPr>
            <w:noProof/>
            <w:webHidden/>
          </w:rPr>
          <w:fldChar w:fldCharType="end"/>
        </w:r>
      </w:hyperlink>
    </w:p>
    <w:p w:rsidR="00473421" w:rsidRDefault="00AC0D1F">
      <w:pPr>
        <w:pStyle w:val="Verzeichnis3"/>
        <w:tabs>
          <w:tab w:val="right" w:pos="9062"/>
        </w:tabs>
        <w:rPr>
          <w:rFonts w:eastAsiaTheme="minorEastAsia"/>
          <w:noProof/>
          <w:sz w:val="22"/>
          <w:szCs w:val="22"/>
          <w:lang w:eastAsia="de-AT"/>
        </w:rPr>
      </w:pPr>
      <w:hyperlink w:anchor="_Toc403113060" w:history="1">
        <w:r w:rsidR="00473421" w:rsidRPr="000373CB">
          <w:rPr>
            <w:rStyle w:val="Hyperlink"/>
            <w:noProof/>
            <w:lang w:val="en-GB"/>
          </w:rPr>
          <w:t>Residual characteristics</w:t>
        </w:r>
        <w:r w:rsidR="00473421">
          <w:rPr>
            <w:noProof/>
            <w:webHidden/>
          </w:rPr>
          <w:tab/>
        </w:r>
        <w:r w:rsidR="00473421">
          <w:rPr>
            <w:noProof/>
            <w:webHidden/>
          </w:rPr>
          <w:fldChar w:fldCharType="begin"/>
        </w:r>
        <w:r w:rsidR="00473421">
          <w:rPr>
            <w:noProof/>
            <w:webHidden/>
          </w:rPr>
          <w:instrText xml:space="preserve"> PAGEREF _Toc403113060 \h </w:instrText>
        </w:r>
        <w:r w:rsidR="00473421">
          <w:rPr>
            <w:noProof/>
            <w:webHidden/>
          </w:rPr>
        </w:r>
        <w:r w:rsidR="00473421">
          <w:rPr>
            <w:noProof/>
            <w:webHidden/>
          </w:rPr>
          <w:fldChar w:fldCharType="separate"/>
        </w:r>
        <w:r w:rsidR="005849BC">
          <w:rPr>
            <w:noProof/>
            <w:webHidden/>
          </w:rPr>
          <w:t>13</w:t>
        </w:r>
        <w:r w:rsidR="00473421">
          <w:rPr>
            <w:noProof/>
            <w:webHidden/>
          </w:rPr>
          <w:fldChar w:fldCharType="end"/>
        </w:r>
      </w:hyperlink>
    </w:p>
    <w:p w:rsidR="00473421" w:rsidRDefault="00AC0D1F">
      <w:pPr>
        <w:pStyle w:val="Verzeichnis3"/>
        <w:tabs>
          <w:tab w:val="right" w:pos="9062"/>
        </w:tabs>
        <w:rPr>
          <w:rStyle w:val="Hyperlink"/>
          <w:noProof/>
        </w:rPr>
      </w:pPr>
      <w:hyperlink w:anchor="_Toc403113061" w:history="1">
        <w:r w:rsidR="00473421" w:rsidRPr="000373CB">
          <w:rPr>
            <w:rStyle w:val="Hyperlink"/>
            <w:noProof/>
            <w:lang w:val="en-GB"/>
          </w:rPr>
          <w:t>Accuracy measures</w:t>
        </w:r>
        <w:r w:rsidR="00473421">
          <w:rPr>
            <w:noProof/>
            <w:webHidden/>
          </w:rPr>
          <w:tab/>
        </w:r>
        <w:r w:rsidR="00473421">
          <w:rPr>
            <w:noProof/>
            <w:webHidden/>
          </w:rPr>
          <w:fldChar w:fldCharType="begin"/>
        </w:r>
        <w:r w:rsidR="00473421">
          <w:rPr>
            <w:noProof/>
            <w:webHidden/>
          </w:rPr>
          <w:instrText xml:space="preserve"> PAGEREF _Toc403113061 \h </w:instrText>
        </w:r>
        <w:r w:rsidR="00473421">
          <w:rPr>
            <w:noProof/>
            <w:webHidden/>
          </w:rPr>
        </w:r>
        <w:r w:rsidR="00473421">
          <w:rPr>
            <w:noProof/>
            <w:webHidden/>
          </w:rPr>
          <w:fldChar w:fldCharType="separate"/>
        </w:r>
        <w:r w:rsidR="005849BC">
          <w:rPr>
            <w:noProof/>
            <w:webHidden/>
          </w:rPr>
          <w:t>18</w:t>
        </w:r>
        <w:r w:rsidR="00473421">
          <w:rPr>
            <w:noProof/>
            <w:webHidden/>
          </w:rPr>
          <w:fldChar w:fldCharType="end"/>
        </w:r>
      </w:hyperlink>
    </w:p>
    <w:p w:rsidR="00473421" w:rsidRDefault="00473421" w:rsidP="00473421">
      <w:pPr>
        <w:rPr>
          <w:noProof/>
        </w:rPr>
      </w:pPr>
    </w:p>
    <w:p w:rsidR="00473421" w:rsidRDefault="00473421" w:rsidP="00473421">
      <w:pPr>
        <w:rPr>
          <w:noProof/>
        </w:rPr>
      </w:pPr>
    </w:p>
    <w:p w:rsidR="00473421" w:rsidRDefault="00473421">
      <w:pPr>
        <w:rPr>
          <w:noProof/>
        </w:rPr>
      </w:pPr>
      <w:r>
        <w:rPr>
          <w:noProof/>
        </w:rPr>
        <w:br w:type="page"/>
      </w:r>
    </w:p>
    <w:p w:rsidR="00C10813" w:rsidRPr="00BC69BC" w:rsidRDefault="007905C8" w:rsidP="00D35D1B">
      <w:pPr>
        <w:pStyle w:val="berschrift1"/>
        <w:rPr>
          <w:lang w:val="en-GB"/>
        </w:rPr>
      </w:pPr>
      <w:r>
        <w:rPr>
          <w:lang w:val="en-GB"/>
        </w:rPr>
        <w:lastRenderedPageBreak/>
        <w:fldChar w:fldCharType="end"/>
      </w:r>
      <w:bookmarkStart w:id="1" w:name="_Toc403113049"/>
      <w:r w:rsidR="00D35D1B" w:rsidRPr="00BC69BC">
        <w:rPr>
          <w:lang w:val="en-GB"/>
        </w:rPr>
        <w:t>Evaluation of forecasting methods</w:t>
      </w:r>
      <w:bookmarkEnd w:id="1"/>
    </w:p>
    <w:p w:rsidR="00D35D1B" w:rsidRPr="00BC69BC" w:rsidRDefault="00D35D1B">
      <w:pPr>
        <w:rPr>
          <w:lang w:val="en-GB"/>
        </w:rPr>
      </w:pPr>
    </w:p>
    <w:p w:rsidR="00D35D1B" w:rsidRPr="00BC69BC" w:rsidRDefault="00D35D1B" w:rsidP="00D35D1B">
      <w:pPr>
        <w:pStyle w:val="berschrift2"/>
        <w:rPr>
          <w:lang w:val="en-GB"/>
        </w:rPr>
      </w:pPr>
      <w:bookmarkStart w:id="2" w:name="_Toc403113050"/>
      <w:r w:rsidRPr="00BC69BC">
        <w:rPr>
          <w:lang w:val="en-GB"/>
        </w:rPr>
        <w:t>Time series analysis</w:t>
      </w:r>
      <w:bookmarkEnd w:id="2"/>
    </w:p>
    <w:p w:rsidR="00D35D1B" w:rsidRDefault="00D35D1B" w:rsidP="00D35D1B">
      <w:pPr>
        <w:rPr>
          <w:lang w:val="en-GB"/>
        </w:rPr>
      </w:pPr>
      <w:r>
        <w:rPr>
          <w:lang w:val="en-GB"/>
        </w:rPr>
        <w:t xml:space="preserve">Time series may exhibit trend, seasonal and irregular components. In the following we will investigate methods that apply to the given time series and extract promising components. </w:t>
      </w:r>
    </w:p>
    <w:p w:rsidR="009476AB" w:rsidRDefault="009476AB" w:rsidP="00D35D1B">
      <w:pPr>
        <w:rPr>
          <w:lang w:val="en-GB"/>
        </w:rPr>
      </w:pPr>
    </w:p>
    <w:p w:rsidR="009476AB" w:rsidRPr="00361547" w:rsidRDefault="009476AB" w:rsidP="009476AB">
      <w:pPr>
        <w:pStyle w:val="berschrift3"/>
        <w:rPr>
          <w:lang w:val="en-US"/>
        </w:rPr>
      </w:pPr>
      <w:bookmarkStart w:id="3" w:name="_Toc403113051"/>
      <w:r>
        <w:rPr>
          <w:lang w:val="en-GB"/>
        </w:rPr>
        <w:t>Trend analysis</w:t>
      </w:r>
      <w:bookmarkEnd w:id="3"/>
    </w:p>
    <w:p w:rsidR="00D35D1B" w:rsidRDefault="00D35D1B" w:rsidP="00D35D1B">
      <w:pPr>
        <w:rPr>
          <w:lang w:val="en-GB"/>
        </w:rPr>
      </w:pPr>
      <w:r>
        <w:rPr>
          <w:lang w:val="en-GB"/>
        </w:rPr>
        <w:t>The original, unedited time series of energy prices in belgium</w:t>
      </w:r>
      <w:r w:rsidR="00BC69BC">
        <w:rPr>
          <w:lang w:val="en-GB"/>
        </w:rPr>
        <w:t xml:space="preserve"> in 2010</w:t>
      </w:r>
      <w:r>
        <w:rPr>
          <w:lang w:val="en-GB"/>
        </w:rPr>
        <w:t xml:space="preserve"> is depicted </w:t>
      </w:r>
      <w:r w:rsidR="00233216">
        <w:rPr>
          <w:lang w:val="en-GB"/>
        </w:rPr>
        <w:t xml:space="preserve">in </w:t>
      </w:r>
      <w:r w:rsidR="00233216">
        <w:rPr>
          <w:lang w:val="en-GB"/>
        </w:rPr>
        <w:fldChar w:fldCharType="begin"/>
      </w:r>
      <w:r w:rsidR="00233216">
        <w:rPr>
          <w:lang w:val="en-GB"/>
        </w:rPr>
        <w:instrText xml:space="preserve"> REF _Ref399444801 </w:instrText>
      </w:r>
      <w:r w:rsidR="00233216">
        <w:rPr>
          <w:lang w:val="en-GB"/>
        </w:rPr>
        <w:fldChar w:fldCharType="separate"/>
      </w:r>
      <w:r w:rsidR="005849BC" w:rsidRPr="00512E59">
        <w:rPr>
          <w:lang w:val="en-GB"/>
        </w:rPr>
        <w:t xml:space="preserve">Figure </w:t>
      </w:r>
      <w:r w:rsidR="005849BC">
        <w:rPr>
          <w:noProof/>
          <w:lang w:val="en-GB"/>
        </w:rPr>
        <w:t>1</w:t>
      </w:r>
      <w:r w:rsidR="00233216">
        <w:rPr>
          <w:lang w:val="en-GB"/>
        </w:rPr>
        <w:fldChar w:fldCharType="end"/>
      </w:r>
      <w:r>
        <w:rPr>
          <w:lang w:val="en-GB"/>
        </w:rPr>
        <w:t xml:space="preserve">. </w:t>
      </w:r>
    </w:p>
    <w:p w:rsidR="00512E59" w:rsidRDefault="006841DB" w:rsidP="00512E59">
      <w:pPr>
        <w:keepNext/>
        <w:jc w:val="cente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35pt;height:203.5pt">
            <v:imagedata r:id="rId9" o:title="belgium-prices-2010"/>
          </v:shape>
        </w:pict>
      </w:r>
    </w:p>
    <w:p w:rsidR="00D35D1B" w:rsidRPr="00512E59" w:rsidRDefault="00512E59" w:rsidP="00512E59">
      <w:pPr>
        <w:pStyle w:val="Beschriftung"/>
        <w:jc w:val="center"/>
        <w:rPr>
          <w:lang w:val="en-GB"/>
        </w:rPr>
      </w:pPr>
      <w:bookmarkStart w:id="4" w:name="_Ref399444801"/>
      <w:bookmarkStart w:id="5" w:name="_Ref399444763"/>
      <w:r w:rsidRPr="00512E59">
        <w:rPr>
          <w:lang w:val="en-GB"/>
        </w:rPr>
        <w:t xml:space="preserve">Figure </w:t>
      </w:r>
      <w:r>
        <w:fldChar w:fldCharType="begin"/>
      </w:r>
      <w:r w:rsidRPr="00512E59">
        <w:rPr>
          <w:lang w:val="en-GB"/>
        </w:rPr>
        <w:instrText xml:space="preserve"> SEQ Figure \* ARABIC </w:instrText>
      </w:r>
      <w:r>
        <w:fldChar w:fldCharType="separate"/>
      </w:r>
      <w:r w:rsidR="005849BC">
        <w:rPr>
          <w:noProof/>
          <w:lang w:val="en-GB"/>
        </w:rPr>
        <w:t>1</w:t>
      </w:r>
      <w:r>
        <w:fldChar w:fldCharType="end"/>
      </w:r>
      <w:bookmarkEnd w:id="4"/>
      <w:r w:rsidRPr="00512E59">
        <w:rPr>
          <w:lang w:val="en-GB"/>
        </w:rPr>
        <w:t>: Belgian energy prices over 1 year</w:t>
      </w:r>
      <w:bookmarkEnd w:id="5"/>
    </w:p>
    <w:p w:rsidR="00D35D1B" w:rsidRDefault="00D35D1B" w:rsidP="00D35D1B">
      <w:pPr>
        <w:rPr>
          <w:lang w:val="en-GB"/>
        </w:rPr>
      </w:pPr>
      <w:r>
        <w:rPr>
          <w:lang w:val="en-GB"/>
        </w:rPr>
        <w:t>This time series shows a s</w:t>
      </w:r>
      <w:r w:rsidR="009476AB">
        <w:rPr>
          <w:lang w:val="en-GB"/>
        </w:rPr>
        <w:t xml:space="preserve">trong irregular component and small trends throughout the observed time range, </w:t>
      </w:r>
      <w:r w:rsidR="00F52B3D">
        <w:rPr>
          <w:lang w:val="en-GB"/>
        </w:rPr>
        <w:t>there might also be some</w:t>
      </w:r>
      <w:r w:rsidR="009476AB">
        <w:rPr>
          <w:lang w:val="en-GB"/>
        </w:rPr>
        <w:t xml:space="preserve"> seasonal behavior </w:t>
      </w:r>
      <w:r w:rsidR="00F52B3D">
        <w:rPr>
          <w:lang w:val="en-GB"/>
        </w:rPr>
        <w:t xml:space="preserve">which has to be investigated separately to reveal its characteristics. </w:t>
      </w:r>
      <w:r w:rsidR="009476AB">
        <w:rPr>
          <w:lang w:val="en-GB"/>
        </w:rPr>
        <w:t xml:space="preserve"> </w:t>
      </w:r>
    </w:p>
    <w:p w:rsidR="009476AB" w:rsidRDefault="009476AB" w:rsidP="00D35D1B">
      <w:pPr>
        <w:rPr>
          <w:lang w:val="en-GB"/>
        </w:rPr>
      </w:pPr>
      <w:r>
        <w:rPr>
          <w:lang w:val="en-GB"/>
        </w:rPr>
        <w:t xml:space="preserve">For a trend analysis we apply the Simple Moving Average (SMA) method to average out random fluctuations and reveal trends in the data. </w:t>
      </w:r>
    </w:p>
    <w:p w:rsidR="00BC162A" w:rsidRDefault="009476AB" w:rsidP="00D35D1B">
      <w:pPr>
        <w:rPr>
          <w:lang w:val="en-GB"/>
        </w:rPr>
      </w:pPr>
      <w:r>
        <w:rPr>
          <w:lang w:val="en-GB"/>
        </w:rPr>
        <w:t>The SMA method is configured with a moving</w:t>
      </w:r>
      <w:r w:rsidR="00BC162A">
        <w:rPr>
          <w:lang w:val="en-GB"/>
        </w:rPr>
        <w:t xml:space="preserve"> window of a specific size to smooth out any disturbing variations in the data. Since the </w:t>
      </w:r>
      <w:r w:rsidR="00233216">
        <w:rPr>
          <w:lang w:val="en-GB"/>
        </w:rPr>
        <w:t xml:space="preserve">total </w:t>
      </w:r>
      <w:r w:rsidR="00BC162A">
        <w:rPr>
          <w:lang w:val="en-GB"/>
        </w:rPr>
        <w:t>number of observations exceeds 8000 (number of hours over a year) the wind</w:t>
      </w:r>
      <w:r w:rsidR="00FC56E9">
        <w:rPr>
          <w:lang w:val="en-GB"/>
        </w:rPr>
        <w:t>ow sizes were configured to n=10, n=100 and n=600</w:t>
      </w:r>
      <w:r w:rsidR="00BC162A">
        <w:rPr>
          <w:lang w:val="en-GB"/>
        </w:rPr>
        <w:t xml:space="preserve">. The results are shown below. </w:t>
      </w:r>
    </w:p>
    <w:p w:rsidR="00233216" w:rsidRDefault="006841DB" w:rsidP="00233216">
      <w:pPr>
        <w:keepNext/>
        <w:jc w:val="center"/>
      </w:pPr>
      <w:r>
        <w:rPr>
          <w:lang w:val="en-GB"/>
        </w:rPr>
        <w:lastRenderedPageBreak/>
        <w:pict>
          <v:shape id="_x0000_i1026" type="#_x0000_t75" style="width:329.75pt;height:181.9pt">
            <v:imagedata r:id="rId10" o:title="SMA-n10"/>
          </v:shape>
        </w:pict>
      </w:r>
    </w:p>
    <w:p w:rsidR="00BC162A"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5849BC">
        <w:rPr>
          <w:noProof/>
          <w:lang w:val="en-GB"/>
        </w:rPr>
        <w:t>2</w:t>
      </w:r>
      <w:r>
        <w:fldChar w:fldCharType="end"/>
      </w:r>
      <w:r w:rsidRPr="00233216">
        <w:rPr>
          <w:lang w:val="en-GB"/>
        </w:rPr>
        <w:t>: Simple moving average, sliding window size = 10</w:t>
      </w:r>
    </w:p>
    <w:p w:rsidR="00233216" w:rsidRDefault="006841DB" w:rsidP="00233216">
      <w:pPr>
        <w:keepNext/>
        <w:jc w:val="center"/>
      </w:pPr>
      <w:r>
        <w:rPr>
          <w:lang w:val="en-GB"/>
        </w:rPr>
        <w:pict>
          <v:shape id="_x0000_i1027" type="#_x0000_t75" style="width:327.7pt;height:180.5pt">
            <v:imagedata r:id="rId11" o:title="SMA-n1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5849BC">
        <w:rPr>
          <w:noProof/>
          <w:lang w:val="en-GB"/>
        </w:rPr>
        <w:t>3</w:t>
      </w:r>
      <w:r>
        <w:fldChar w:fldCharType="end"/>
      </w:r>
      <w:r w:rsidRPr="00233216">
        <w:rPr>
          <w:lang w:val="en-GB"/>
        </w:rPr>
        <w:t>: Simple moving average, sliding window size = 100</w:t>
      </w:r>
    </w:p>
    <w:p w:rsidR="00233216" w:rsidRDefault="006841DB" w:rsidP="00233216">
      <w:pPr>
        <w:keepNext/>
        <w:jc w:val="center"/>
      </w:pPr>
      <w:r>
        <w:rPr>
          <w:lang w:val="en-GB"/>
        </w:rPr>
        <w:pict>
          <v:shape id="_x0000_i1028" type="#_x0000_t75" style="width:333.35pt;height:183.65pt">
            <v:imagedata r:id="rId12" o:title="SMA-n600"/>
          </v:shape>
        </w:pict>
      </w:r>
    </w:p>
    <w:p w:rsidR="00F009C3" w:rsidRDefault="00233216" w:rsidP="00233216">
      <w:pPr>
        <w:pStyle w:val="Beschriftung"/>
        <w:jc w:val="center"/>
        <w:rPr>
          <w:lang w:val="en-GB"/>
        </w:rPr>
      </w:pPr>
      <w:r w:rsidRPr="00233216">
        <w:rPr>
          <w:lang w:val="en-GB"/>
        </w:rPr>
        <w:t xml:space="preserve">Figure </w:t>
      </w:r>
      <w:r>
        <w:fldChar w:fldCharType="begin"/>
      </w:r>
      <w:r w:rsidRPr="00233216">
        <w:rPr>
          <w:lang w:val="en-GB"/>
        </w:rPr>
        <w:instrText xml:space="preserve"> SEQ Figure \* ARABIC </w:instrText>
      </w:r>
      <w:r>
        <w:fldChar w:fldCharType="separate"/>
      </w:r>
      <w:r w:rsidR="005849BC">
        <w:rPr>
          <w:noProof/>
          <w:lang w:val="en-GB"/>
        </w:rPr>
        <w:t>4</w:t>
      </w:r>
      <w:r>
        <w:fldChar w:fldCharType="end"/>
      </w:r>
      <w:r w:rsidRPr="00233216">
        <w:rPr>
          <w:lang w:val="en-GB"/>
        </w:rPr>
        <w:t>: Simple moving average, sliding window size = 600</w:t>
      </w:r>
    </w:p>
    <w:p w:rsidR="00F009C3" w:rsidRDefault="00F009C3" w:rsidP="00F009C3">
      <w:pPr>
        <w:rPr>
          <w:lang w:val="en-GB"/>
        </w:rPr>
      </w:pPr>
      <w:r>
        <w:rPr>
          <w:lang w:val="en-GB"/>
        </w:rPr>
        <w:t xml:space="preserve">From the results we can deduce that the dataset exhibits </w:t>
      </w:r>
      <w:r w:rsidR="00233216">
        <w:rPr>
          <w:lang w:val="en-GB"/>
        </w:rPr>
        <w:t>a</w:t>
      </w:r>
      <w:r w:rsidR="00E96612">
        <w:rPr>
          <w:lang w:val="en-GB"/>
        </w:rPr>
        <w:t xml:space="preserve"> </w:t>
      </w:r>
      <w:r>
        <w:rPr>
          <w:lang w:val="en-GB"/>
        </w:rPr>
        <w:t xml:space="preserve">trend which may help in generating an appropriate forecasting model. </w:t>
      </w:r>
    </w:p>
    <w:p w:rsidR="008A0F10" w:rsidRDefault="008A0F10" w:rsidP="00F009C3">
      <w:pPr>
        <w:rPr>
          <w:lang w:val="en-GB"/>
        </w:rPr>
      </w:pPr>
    </w:p>
    <w:p w:rsidR="00720D44" w:rsidRDefault="00720D44" w:rsidP="00720D44">
      <w:pPr>
        <w:pStyle w:val="berschrift2"/>
        <w:rPr>
          <w:lang w:val="en-GB"/>
        </w:rPr>
      </w:pPr>
      <w:bookmarkStart w:id="6" w:name="_Toc403113052"/>
      <w:r>
        <w:rPr>
          <w:lang w:val="en-GB"/>
        </w:rPr>
        <w:lastRenderedPageBreak/>
        <w:t>Forecasting models</w:t>
      </w:r>
      <w:bookmarkEnd w:id="6"/>
    </w:p>
    <w:p w:rsidR="008A0F10" w:rsidRDefault="00720D44" w:rsidP="00720D44">
      <w:pPr>
        <w:pStyle w:val="berschrift3"/>
        <w:rPr>
          <w:lang w:val="en-GB"/>
        </w:rPr>
      </w:pPr>
      <w:bookmarkStart w:id="7" w:name="_Toc403113053"/>
      <w:r>
        <w:rPr>
          <w:lang w:val="en-GB"/>
        </w:rPr>
        <w:t>Simple Exponential Smoothing</w:t>
      </w:r>
      <w:bookmarkEnd w:id="7"/>
    </w:p>
    <w:p w:rsidR="00720D44" w:rsidRDefault="00720D44" w:rsidP="00F009C3">
      <w:pPr>
        <w:rPr>
          <w:lang w:val="en-GB"/>
        </w:rPr>
      </w:pPr>
      <w:r>
        <w:rPr>
          <w:lang w:val="en-GB"/>
        </w:rPr>
        <w:t xml:space="preserve">Time series with a constant level and roughly constant variations over time can be described by an additive model and </w:t>
      </w:r>
      <w:r w:rsidR="00426793">
        <w:rPr>
          <w:lang w:val="en-GB"/>
        </w:rPr>
        <w:t>thus can</w:t>
      </w:r>
      <w:r>
        <w:rPr>
          <w:lang w:val="en-GB"/>
        </w:rPr>
        <w:t xml:space="preserve"> be applied to the Simple Ex</w:t>
      </w:r>
      <w:r w:rsidR="00426793">
        <w:rPr>
          <w:lang w:val="en-GB"/>
        </w:rPr>
        <w:t>p</w:t>
      </w:r>
      <w:r>
        <w:rPr>
          <w:lang w:val="en-GB"/>
        </w:rPr>
        <w:t xml:space="preserve">onential Smoothing (SES) </w:t>
      </w:r>
      <w:r w:rsidR="00BF5413">
        <w:rPr>
          <w:lang w:val="en-GB"/>
        </w:rPr>
        <w:t>model</w:t>
      </w:r>
      <w:r>
        <w:rPr>
          <w:lang w:val="en-GB"/>
        </w:rPr>
        <w:t xml:space="preserve">. </w:t>
      </w:r>
    </w:p>
    <w:p w:rsidR="00720D44" w:rsidRDefault="002840B8" w:rsidP="00F009C3">
      <w:pPr>
        <w:rPr>
          <w:lang w:val="en-GB"/>
        </w:rPr>
      </w:pPr>
      <w:r>
        <w:rPr>
          <w:lang w:val="en-GB"/>
        </w:rPr>
        <w:t xml:space="preserve">Simple Exponential Smoothing is based on the HoltWinters method but without considering trend and seasonal components. </w:t>
      </w:r>
    </w:p>
    <w:p w:rsidR="009E1EF4" w:rsidRDefault="009E1EF4" w:rsidP="004362C5">
      <w:pPr>
        <w:rPr>
          <w:lang w:val="en-GB"/>
        </w:rPr>
      </w:pPr>
      <w:r>
        <w:rPr>
          <w:lang w:val="en-GB"/>
        </w:rPr>
        <w:t xml:space="preserve">We constrain the belgium energy prizes to the first 200 observations in order to get some </w:t>
      </w:r>
      <w:r w:rsidR="001119C8">
        <w:rPr>
          <w:lang w:val="en-GB"/>
        </w:rPr>
        <w:t xml:space="preserve">visibly </w:t>
      </w:r>
      <w:r w:rsidR="004362C5">
        <w:rPr>
          <w:lang w:val="en-GB"/>
        </w:rPr>
        <w:t>usable</w:t>
      </w:r>
      <w:r>
        <w:rPr>
          <w:lang w:val="en-GB"/>
        </w:rPr>
        <w:t xml:space="preserve"> results</w:t>
      </w:r>
      <w:r w:rsidR="00233216">
        <w:rPr>
          <w:lang w:val="en-GB"/>
        </w:rPr>
        <w:t xml:space="preserve"> (</w:t>
      </w:r>
      <w:r w:rsidR="00233216">
        <w:rPr>
          <w:lang w:val="en-GB"/>
        </w:rPr>
        <w:fldChar w:fldCharType="begin"/>
      </w:r>
      <w:r w:rsidR="00233216">
        <w:rPr>
          <w:lang w:val="en-GB"/>
        </w:rPr>
        <w:instrText xml:space="preserve"> REF _Ref399445138 \h </w:instrText>
      </w:r>
      <w:r w:rsidR="00233216">
        <w:rPr>
          <w:lang w:val="en-GB"/>
        </w:rPr>
      </w:r>
      <w:r w:rsidR="00233216">
        <w:rPr>
          <w:lang w:val="en-GB"/>
        </w:rPr>
        <w:fldChar w:fldCharType="separate"/>
      </w:r>
      <w:r w:rsidR="005849BC" w:rsidRPr="00361547">
        <w:rPr>
          <w:lang w:val="en-GB"/>
        </w:rPr>
        <w:t xml:space="preserve">Figure </w:t>
      </w:r>
      <w:r w:rsidR="005849BC">
        <w:rPr>
          <w:noProof/>
          <w:lang w:val="en-GB"/>
        </w:rPr>
        <w:t>5</w:t>
      </w:r>
      <w:r w:rsidR="00233216">
        <w:rPr>
          <w:lang w:val="en-GB"/>
        </w:rPr>
        <w:fldChar w:fldCharType="end"/>
      </w:r>
      <w:r w:rsidR="00233216">
        <w:rPr>
          <w:lang w:val="en-GB"/>
        </w:rPr>
        <w:t xml:space="preserve">) </w:t>
      </w:r>
      <w:r>
        <w:rPr>
          <w:lang w:val="en-GB"/>
        </w:rPr>
        <w:t xml:space="preserve">. </w:t>
      </w:r>
    </w:p>
    <w:p w:rsidR="00361547" w:rsidRDefault="004362C5" w:rsidP="00361547">
      <w:pPr>
        <w:keepNext/>
        <w:jc w:val="center"/>
      </w:pPr>
      <w:r>
        <w:rPr>
          <w:noProof/>
          <w:lang w:eastAsia="de-AT"/>
        </w:rPr>
        <w:drawing>
          <wp:inline distT="0" distB="0" distL="0" distR="0" wp14:anchorId="66DE1F65" wp14:editId="72676571">
            <wp:extent cx="3965292" cy="26898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_prices_n200.png"/>
                    <pic:cNvPicPr/>
                  </pic:nvPicPr>
                  <pic:blipFill>
                    <a:blip r:embed="rId13">
                      <a:extLst>
                        <a:ext uri="{28A0092B-C50C-407E-A947-70E740481C1C}">
                          <a14:useLocalDpi xmlns:a14="http://schemas.microsoft.com/office/drawing/2010/main" val="0"/>
                        </a:ext>
                      </a:extLst>
                    </a:blip>
                    <a:stretch>
                      <a:fillRect/>
                    </a:stretch>
                  </pic:blipFill>
                  <pic:spPr>
                    <a:xfrm>
                      <a:off x="0" y="0"/>
                      <a:ext cx="3978929" cy="2699111"/>
                    </a:xfrm>
                    <a:prstGeom prst="rect">
                      <a:avLst/>
                    </a:prstGeom>
                  </pic:spPr>
                </pic:pic>
              </a:graphicData>
            </a:graphic>
          </wp:inline>
        </w:drawing>
      </w:r>
    </w:p>
    <w:p w:rsidR="009E1EF4" w:rsidRPr="00361547" w:rsidRDefault="00361547" w:rsidP="00361547">
      <w:pPr>
        <w:pStyle w:val="Beschriftung"/>
        <w:jc w:val="center"/>
        <w:rPr>
          <w:lang w:val="en-GB"/>
        </w:rPr>
      </w:pPr>
      <w:bookmarkStart w:id="8" w:name="_Ref399445138"/>
      <w:r w:rsidRPr="00361547">
        <w:rPr>
          <w:lang w:val="en-GB"/>
        </w:rPr>
        <w:t xml:space="preserve">Figure </w:t>
      </w:r>
      <w:r>
        <w:fldChar w:fldCharType="begin"/>
      </w:r>
      <w:r w:rsidRPr="00361547">
        <w:rPr>
          <w:lang w:val="en-GB"/>
        </w:rPr>
        <w:instrText xml:space="preserve"> SEQ Figure \* ARABIC </w:instrText>
      </w:r>
      <w:r>
        <w:fldChar w:fldCharType="separate"/>
      </w:r>
      <w:r w:rsidR="005849BC">
        <w:rPr>
          <w:noProof/>
          <w:lang w:val="en-GB"/>
        </w:rPr>
        <w:t>5</w:t>
      </w:r>
      <w:r>
        <w:fldChar w:fldCharType="end"/>
      </w:r>
      <w:bookmarkEnd w:id="8"/>
      <w:r w:rsidRPr="00361547">
        <w:rPr>
          <w:lang w:val="en-GB"/>
        </w:rPr>
        <w:t xml:space="preserve">: First 200 hours of energy prices in belgium, starting </w:t>
      </w:r>
      <w:r>
        <w:rPr>
          <w:lang w:val="en-GB"/>
        </w:rPr>
        <w:t xml:space="preserve">January </w:t>
      </w:r>
      <w:r w:rsidRPr="00361547">
        <w:rPr>
          <w:lang w:val="en-GB"/>
        </w:rPr>
        <w:t>2010</w:t>
      </w:r>
    </w:p>
    <w:p w:rsidR="00FC56E9" w:rsidRDefault="00233216" w:rsidP="00F009C3">
      <w:pPr>
        <w:rPr>
          <w:lang w:val="en-GB"/>
        </w:rPr>
      </w:pPr>
      <w:r>
        <w:rPr>
          <w:lang w:val="en-GB"/>
        </w:rPr>
        <w:fldChar w:fldCharType="begin"/>
      </w:r>
      <w:r>
        <w:rPr>
          <w:lang w:val="en-GB"/>
        </w:rPr>
        <w:instrText xml:space="preserve"> REF _Ref399445185 \h </w:instrText>
      </w:r>
      <w:r>
        <w:rPr>
          <w:lang w:val="en-GB"/>
        </w:rPr>
      </w:r>
      <w:r>
        <w:rPr>
          <w:lang w:val="en-GB"/>
        </w:rPr>
        <w:fldChar w:fldCharType="separate"/>
      </w:r>
      <w:r w:rsidR="005849BC" w:rsidRPr="00361547">
        <w:rPr>
          <w:lang w:val="en-GB"/>
        </w:rPr>
        <w:t xml:space="preserve">Figure </w:t>
      </w:r>
      <w:r w:rsidR="005849BC">
        <w:rPr>
          <w:noProof/>
          <w:lang w:val="en-GB"/>
        </w:rPr>
        <w:t>6</w:t>
      </w:r>
      <w:r>
        <w:rPr>
          <w:lang w:val="en-GB"/>
        </w:rPr>
        <w:fldChar w:fldCharType="end"/>
      </w:r>
      <w:r w:rsidR="00FC56E9">
        <w:rPr>
          <w:lang w:val="en-GB"/>
        </w:rPr>
        <w:t xml:space="preserve"> depicts the results of applying </w:t>
      </w:r>
      <w:r w:rsidR="003A2E24">
        <w:rPr>
          <w:lang w:val="en-GB"/>
        </w:rPr>
        <w:t>an</w:t>
      </w:r>
      <w:r w:rsidR="00FC56E9">
        <w:rPr>
          <w:lang w:val="en-GB"/>
        </w:rPr>
        <w:t xml:space="preserve"> SES model to the belgian time series. </w:t>
      </w:r>
    </w:p>
    <w:p w:rsidR="00361547" w:rsidRDefault="00361547" w:rsidP="00361547">
      <w:pPr>
        <w:keepNext/>
        <w:jc w:val="center"/>
      </w:pPr>
      <w:r>
        <w:rPr>
          <w:noProof/>
          <w:lang w:eastAsia="de-AT"/>
        </w:rPr>
        <w:drawing>
          <wp:inline distT="0" distB="0" distL="0" distR="0" wp14:anchorId="37C6FEDC" wp14:editId="682C1A28">
            <wp:extent cx="3939540" cy="267239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_prices_n200_ses.png"/>
                    <pic:cNvPicPr/>
                  </pic:nvPicPr>
                  <pic:blipFill>
                    <a:blip r:embed="rId14">
                      <a:extLst>
                        <a:ext uri="{28A0092B-C50C-407E-A947-70E740481C1C}">
                          <a14:useLocalDpi xmlns:a14="http://schemas.microsoft.com/office/drawing/2010/main" val="0"/>
                        </a:ext>
                      </a:extLst>
                    </a:blip>
                    <a:stretch>
                      <a:fillRect/>
                    </a:stretch>
                  </pic:blipFill>
                  <pic:spPr>
                    <a:xfrm>
                      <a:off x="0" y="0"/>
                      <a:ext cx="3951083" cy="2680220"/>
                    </a:xfrm>
                    <a:prstGeom prst="rect">
                      <a:avLst/>
                    </a:prstGeom>
                  </pic:spPr>
                </pic:pic>
              </a:graphicData>
            </a:graphic>
          </wp:inline>
        </w:drawing>
      </w:r>
    </w:p>
    <w:p w:rsidR="00361547" w:rsidRPr="00361547" w:rsidRDefault="00361547" w:rsidP="00361547">
      <w:pPr>
        <w:pStyle w:val="Beschriftung"/>
        <w:jc w:val="center"/>
        <w:rPr>
          <w:lang w:val="en-GB"/>
        </w:rPr>
      </w:pPr>
      <w:bookmarkStart w:id="9" w:name="_Ref399445185"/>
      <w:bookmarkStart w:id="10" w:name="_Ref400474032"/>
      <w:r w:rsidRPr="00361547">
        <w:rPr>
          <w:lang w:val="en-GB"/>
        </w:rPr>
        <w:t xml:space="preserve">Figure </w:t>
      </w:r>
      <w:r>
        <w:fldChar w:fldCharType="begin"/>
      </w:r>
      <w:r w:rsidRPr="00361547">
        <w:rPr>
          <w:lang w:val="en-GB"/>
        </w:rPr>
        <w:instrText xml:space="preserve"> SEQ Figure \* ARABIC </w:instrText>
      </w:r>
      <w:r>
        <w:fldChar w:fldCharType="separate"/>
      </w:r>
      <w:r w:rsidR="005849BC">
        <w:rPr>
          <w:noProof/>
          <w:lang w:val="en-GB"/>
        </w:rPr>
        <w:t>6</w:t>
      </w:r>
      <w:r>
        <w:fldChar w:fldCharType="end"/>
      </w:r>
      <w:bookmarkEnd w:id="9"/>
      <w:r w:rsidRPr="00361547">
        <w:rPr>
          <w:lang w:val="en-GB"/>
        </w:rPr>
        <w:t>: SES applied to belgian energy prices</w:t>
      </w:r>
      <w:bookmarkEnd w:id="10"/>
    </w:p>
    <w:p w:rsidR="008A0EEB" w:rsidRDefault="008A0EEB" w:rsidP="008A0EEB">
      <w:pPr>
        <w:rPr>
          <w:lang w:val="en-GB"/>
        </w:rPr>
      </w:pPr>
      <w:r>
        <w:rPr>
          <w:lang w:val="en-GB"/>
        </w:rPr>
        <w:t xml:space="preserve">In </w:t>
      </w:r>
      <w:r w:rsidR="001119C8">
        <w:rPr>
          <w:lang w:val="en-GB"/>
        </w:rPr>
        <w:fldChar w:fldCharType="begin"/>
      </w:r>
      <w:r w:rsidR="001119C8">
        <w:rPr>
          <w:lang w:val="en-GB"/>
        </w:rPr>
        <w:instrText xml:space="preserve"> REF _Ref399445185 \h </w:instrText>
      </w:r>
      <w:r w:rsidR="001119C8">
        <w:rPr>
          <w:lang w:val="en-GB"/>
        </w:rPr>
      </w:r>
      <w:r w:rsidR="001119C8">
        <w:rPr>
          <w:lang w:val="en-GB"/>
        </w:rPr>
        <w:fldChar w:fldCharType="separate"/>
      </w:r>
      <w:r w:rsidR="005849BC" w:rsidRPr="00361547">
        <w:rPr>
          <w:lang w:val="en-GB"/>
        </w:rPr>
        <w:t xml:space="preserve">Figure </w:t>
      </w:r>
      <w:r w:rsidR="005849BC">
        <w:rPr>
          <w:noProof/>
          <w:lang w:val="en-GB"/>
        </w:rPr>
        <w:t>6</w:t>
      </w:r>
      <w:r w:rsidR="001119C8">
        <w:rPr>
          <w:lang w:val="en-GB"/>
        </w:rPr>
        <w:fldChar w:fldCharType="end"/>
      </w:r>
      <w:r w:rsidR="001119C8">
        <w:rPr>
          <w:lang w:val="en-GB"/>
        </w:rPr>
        <w:t xml:space="preserve"> </w:t>
      </w:r>
      <w:r>
        <w:rPr>
          <w:lang w:val="en-GB"/>
        </w:rPr>
        <w:t xml:space="preserve">the black line shows the original time series whereas the red line </w:t>
      </w:r>
      <w:r w:rsidR="00E96612">
        <w:rPr>
          <w:lang w:val="en-GB"/>
        </w:rPr>
        <w:t>denotes</w:t>
      </w:r>
      <w:r>
        <w:rPr>
          <w:lang w:val="en-GB"/>
        </w:rPr>
        <w:t xml:space="preserve"> the predi</w:t>
      </w:r>
      <w:r w:rsidR="00CB1F08">
        <w:rPr>
          <w:lang w:val="en-GB"/>
        </w:rPr>
        <w:t>cted time series based on SES. It can be observed that t</w:t>
      </w:r>
      <w:r>
        <w:rPr>
          <w:lang w:val="en-GB"/>
        </w:rPr>
        <w:t xml:space="preserve">he SES series </w:t>
      </w:r>
      <w:r w:rsidR="00E96612">
        <w:rPr>
          <w:lang w:val="en-GB"/>
        </w:rPr>
        <w:t>lags behind the</w:t>
      </w:r>
      <w:r>
        <w:rPr>
          <w:lang w:val="en-GB"/>
        </w:rPr>
        <w:t xml:space="preserve"> original series </w:t>
      </w:r>
      <w:r w:rsidR="00E96612">
        <w:rPr>
          <w:lang w:val="en-GB"/>
        </w:rPr>
        <w:t xml:space="preserve">by some degree </w:t>
      </w:r>
      <w:r w:rsidR="005C430A">
        <w:rPr>
          <w:lang w:val="en-GB"/>
        </w:rPr>
        <w:t>while</w:t>
      </w:r>
      <w:r w:rsidR="00E96612">
        <w:rPr>
          <w:lang w:val="en-GB"/>
        </w:rPr>
        <w:t xml:space="preserve"> </w:t>
      </w:r>
      <w:r w:rsidR="00D3348A">
        <w:rPr>
          <w:lang w:val="en-GB"/>
        </w:rPr>
        <w:t xml:space="preserve">additionally </w:t>
      </w:r>
      <w:r>
        <w:rPr>
          <w:lang w:val="en-GB"/>
        </w:rPr>
        <w:t xml:space="preserve">some random fluctuations are averaged out. </w:t>
      </w:r>
    </w:p>
    <w:p w:rsidR="003B4D56" w:rsidRDefault="003B4D56" w:rsidP="008A0EEB">
      <w:pPr>
        <w:rPr>
          <w:lang w:val="en-GB"/>
        </w:rPr>
      </w:pPr>
      <w:r>
        <w:rPr>
          <w:lang w:val="en-GB"/>
        </w:rPr>
        <w:lastRenderedPageBreak/>
        <w:t xml:space="preserve">In </w:t>
      </w:r>
      <w:r>
        <w:rPr>
          <w:lang w:val="en-GB"/>
        </w:rPr>
        <w:fldChar w:fldCharType="begin"/>
      </w:r>
      <w:r>
        <w:rPr>
          <w:lang w:val="en-GB"/>
        </w:rPr>
        <w:instrText xml:space="preserve"> REF _Ref399452163 \h </w:instrText>
      </w:r>
      <w:r>
        <w:rPr>
          <w:lang w:val="en-GB"/>
        </w:rPr>
      </w:r>
      <w:r>
        <w:rPr>
          <w:lang w:val="en-GB"/>
        </w:rPr>
        <w:fldChar w:fldCharType="separate"/>
      </w:r>
      <w:r w:rsidR="005849BC" w:rsidRPr="003B4D56">
        <w:rPr>
          <w:lang w:val="en-GB"/>
        </w:rPr>
        <w:t xml:space="preserve">Figure </w:t>
      </w:r>
      <w:r w:rsidR="005849BC">
        <w:rPr>
          <w:noProof/>
          <w:lang w:val="en-GB"/>
        </w:rPr>
        <w:t>7</w:t>
      </w:r>
      <w:r>
        <w:rPr>
          <w:lang w:val="en-GB"/>
        </w:rPr>
        <w:fldChar w:fldCharType="end"/>
      </w:r>
      <w:r>
        <w:rPr>
          <w:lang w:val="en-GB"/>
        </w:rPr>
        <w:t xml:space="preserve"> </w:t>
      </w:r>
      <w:r w:rsidR="00361547">
        <w:rPr>
          <w:lang w:val="en-GB"/>
        </w:rPr>
        <w:t xml:space="preserve">an SES forecast beyond the given </w:t>
      </w:r>
      <w:r>
        <w:rPr>
          <w:lang w:val="en-GB"/>
        </w:rPr>
        <w:t xml:space="preserve">data is applied to this series. The blue line shows the actual forecast of energy prices whereas the dark and light blue shaded areas denote the 80% and 95% confidence intervals, respectively. </w:t>
      </w:r>
    </w:p>
    <w:p w:rsidR="00361547" w:rsidRDefault="003B4D56" w:rsidP="008A0EEB">
      <w:pPr>
        <w:rPr>
          <w:lang w:val="en-GB"/>
        </w:rPr>
      </w:pPr>
      <w:r>
        <w:rPr>
          <w:lang w:val="en-GB"/>
        </w:rPr>
        <w:t xml:space="preserve">Remarkably the forecast just consists of a straight line, </w:t>
      </w:r>
      <w:r w:rsidR="003960DC">
        <w:rPr>
          <w:lang w:val="en-GB"/>
        </w:rPr>
        <w:t>having</w:t>
      </w:r>
      <w:r>
        <w:rPr>
          <w:lang w:val="en-GB"/>
        </w:rPr>
        <w:t xml:space="preserve"> the same value as the </w:t>
      </w:r>
      <w:r w:rsidR="003960DC">
        <w:rPr>
          <w:lang w:val="en-GB"/>
        </w:rPr>
        <w:t xml:space="preserve">original series’ </w:t>
      </w:r>
      <w:r>
        <w:rPr>
          <w:lang w:val="en-GB"/>
        </w:rPr>
        <w:t xml:space="preserve">last observation. This is due to the model being trained without considering trend and seasonality components in the series, so the dataset is actually expected to have constant mean and variation. </w:t>
      </w:r>
    </w:p>
    <w:p w:rsidR="003B4D56" w:rsidRDefault="006841DB" w:rsidP="003B4D56">
      <w:pPr>
        <w:keepNext/>
        <w:jc w:val="center"/>
      </w:pPr>
      <w:r>
        <w:rPr>
          <w:lang w:val="en-GB"/>
        </w:rPr>
        <w:pict>
          <v:shape id="_x0000_i1029" type="#_x0000_t75" style="width:333.35pt;height:225.45pt">
            <v:imagedata r:id="rId15" o:title="be_prices_ses_fc_19"/>
          </v:shape>
        </w:pict>
      </w:r>
    </w:p>
    <w:p w:rsidR="00DE3FFC" w:rsidRDefault="003B4D56" w:rsidP="003B4D56">
      <w:pPr>
        <w:pStyle w:val="Beschriftung"/>
        <w:jc w:val="center"/>
        <w:rPr>
          <w:lang w:val="en-GB"/>
        </w:rPr>
      </w:pPr>
      <w:bookmarkStart w:id="11" w:name="_Ref399452163"/>
      <w:r w:rsidRPr="003B4D56">
        <w:rPr>
          <w:lang w:val="en-GB"/>
        </w:rPr>
        <w:t xml:space="preserve">Figure </w:t>
      </w:r>
      <w:r>
        <w:fldChar w:fldCharType="begin"/>
      </w:r>
      <w:r w:rsidRPr="003B4D56">
        <w:rPr>
          <w:lang w:val="en-GB"/>
        </w:rPr>
        <w:instrText xml:space="preserve"> SEQ Figure \* ARABIC </w:instrText>
      </w:r>
      <w:r>
        <w:fldChar w:fldCharType="separate"/>
      </w:r>
      <w:r w:rsidR="005849BC">
        <w:rPr>
          <w:noProof/>
          <w:lang w:val="en-GB"/>
        </w:rPr>
        <w:t>7</w:t>
      </w:r>
      <w:r>
        <w:fldChar w:fldCharType="end"/>
      </w:r>
      <w:bookmarkEnd w:id="11"/>
      <w:r w:rsidRPr="003B4D56">
        <w:rPr>
          <w:lang w:val="en-GB"/>
        </w:rPr>
        <w:t>: Forecasting 19 hours of belgian energy prices</w:t>
      </w:r>
    </w:p>
    <w:p w:rsidR="003960DC" w:rsidRDefault="003960DC" w:rsidP="003960DC">
      <w:pPr>
        <w:rPr>
          <w:lang w:val="en-GB"/>
        </w:rPr>
      </w:pPr>
      <w:r>
        <w:rPr>
          <w:lang w:val="en-GB"/>
        </w:rPr>
        <w:t xml:space="preserve">However, since this dataset does </w:t>
      </w:r>
      <w:r w:rsidR="003D4796">
        <w:rPr>
          <w:lang w:val="en-GB"/>
        </w:rPr>
        <w:t>neither</w:t>
      </w:r>
      <w:r>
        <w:rPr>
          <w:lang w:val="en-GB"/>
        </w:rPr>
        <w:t xml:space="preserve"> have a constant mean </w:t>
      </w:r>
      <w:r w:rsidR="003D4796">
        <w:rPr>
          <w:lang w:val="en-GB"/>
        </w:rPr>
        <w:t>n</w:t>
      </w:r>
      <w:r>
        <w:rPr>
          <w:lang w:val="en-GB"/>
        </w:rPr>
        <w:t xml:space="preserve">or </w:t>
      </w:r>
      <w:r w:rsidR="003D4796">
        <w:rPr>
          <w:lang w:val="en-GB"/>
        </w:rPr>
        <w:t xml:space="preserve">constant </w:t>
      </w:r>
      <w:r>
        <w:rPr>
          <w:lang w:val="en-GB"/>
        </w:rPr>
        <w:t xml:space="preserve">variation, it would first have to be transformed into a series appropriate for this model. A common approach to achieve this is to differentiate the series one or more times, which has to be transformed back after the forecasting is done. </w:t>
      </w:r>
    </w:p>
    <w:p w:rsidR="003960DC" w:rsidRDefault="00004D12" w:rsidP="003960DC">
      <w:pPr>
        <w:rPr>
          <w:lang w:val="en-GB"/>
        </w:rPr>
      </w:pPr>
      <w:r>
        <w:rPr>
          <w:lang w:val="en-GB"/>
        </w:rPr>
        <w:t xml:space="preserve">In this case, we differentiate the series one time. The results are shown </w:t>
      </w:r>
      <w:r w:rsidR="003960DC">
        <w:rPr>
          <w:lang w:val="en-GB"/>
        </w:rPr>
        <w:t xml:space="preserve">in </w:t>
      </w:r>
      <w:r w:rsidR="003960DC">
        <w:rPr>
          <w:lang w:val="en-GB"/>
        </w:rPr>
        <w:fldChar w:fldCharType="begin"/>
      </w:r>
      <w:r w:rsidR="003960DC">
        <w:rPr>
          <w:lang w:val="en-GB"/>
        </w:rPr>
        <w:instrText xml:space="preserve"> REF _Ref399453368 \h </w:instrText>
      </w:r>
      <w:r w:rsidR="003960DC">
        <w:rPr>
          <w:lang w:val="en-GB"/>
        </w:rPr>
      </w:r>
      <w:r w:rsidR="003960DC">
        <w:rPr>
          <w:lang w:val="en-GB"/>
        </w:rPr>
        <w:fldChar w:fldCharType="separate"/>
      </w:r>
      <w:r w:rsidR="005849BC" w:rsidRPr="003960DC">
        <w:rPr>
          <w:lang w:val="en-GB"/>
        </w:rPr>
        <w:t xml:space="preserve">Figure </w:t>
      </w:r>
      <w:r w:rsidR="005849BC">
        <w:rPr>
          <w:noProof/>
          <w:lang w:val="en-GB"/>
        </w:rPr>
        <w:t>8</w:t>
      </w:r>
      <w:r w:rsidR="003960DC">
        <w:rPr>
          <w:lang w:val="en-GB"/>
        </w:rPr>
        <w:fldChar w:fldCharType="end"/>
      </w:r>
      <w:r>
        <w:rPr>
          <w:lang w:val="en-GB"/>
        </w:rPr>
        <w:t xml:space="preserve">. </w:t>
      </w:r>
    </w:p>
    <w:p w:rsidR="00325C3E" w:rsidRDefault="00325C3E" w:rsidP="00325C3E">
      <w:pPr>
        <w:rPr>
          <w:lang w:val="en-GB"/>
        </w:rPr>
      </w:pPr>
      <w:r>
        <w:rPr>
          <w:lang w:val="en-GB"/>
        </w:rPr>
        <w:t xml:space="preserve">From the results we can </w:t>
      </w:r>
      <w:r w:rsidR="003D4796">
        <w:rPr>
          <w:lang w:val="en-GB"/>
        </w:rPr>
        <w:t>estimate</w:t>
      </w:r>
      <w:r>
        <w:rPr>
          <w:lang w:val="en-GB"/>
        </w:rPr>
        <w:t xml:space="preserve"> that the resulting series does have a constant mean and constant variation on average. After applying the SES model to this time series the predicted values smooth out all random fluctuations and </w:t>
      </w:r>
      <w:r w:rsidR="00244BCA">
        <w:rPr>
          <w:lang w:val="en-GB"/>
        </w:rPr>
        <w:t>take values at</w:t>
      </w:r>
      <w:r w:rsidR="003D4796">
        <w:rPr>
          <w:lang w:val="en-GB"/>
        </w:rPr>
        <w:t xml:space="preserve"> the</w:t>
      </w:r>
      <w:r>
        <w:rPr>
          <w:lang w:val="en-GB"/>
        </w:rPr>
        <w:t xml:space="preserve"> </w:t>
      </w:r>
      <w:r w:rsidR="003D4796">
        <w:rPr>
          <w:lang w:val="en-GB"/>
        </w:rPr>
        <w:t xml:space="preserve">approximated </w:t>
      </w:r>
      <w:r>
        <w:rPr>
          <w:lang w:val="en-GB"/>
        </w:rPr>
        <w:t xml:space="preserve">mean </w:t>
      </w:r>
      <w:r w:rsidR="003D4796">
        <w:rPr>
          <w:lang w:val="en-GB"/>
        </w:rPr>
        <w:t xml:space="preserve">of the </w:t>
      </w:r>
      <w:r>
        <w:rPr>
          <w:lang w:val="en-GB"/>
        </w:rPr>
        <w:t>series (</w:t>
      </w:r>
      <w:r>
        <w:rPr>
          <w:lang w:val="en-GB"/>
        </w:rPr>
        <w:fldChar w:fldCharType="begin"/>
      </w:r>
      <w:r>
        <w:rPr>
          <w:lang w:val="en-GB"/>
        </w:rPr>
        <w:instrText xml:space="preserve"> REF _Ref399454069 \h </w:instrText>
      </w:r>
      <w:r>
        <w:rPr>
          <w:lang w:val="en-GB"/>
        </w:rPr>
      </w:r>
      <w:r>
        <w:rPr>
          <w:lang w:val="en-GB"/>
        </w:rPr>
        <w:fldChar w:fldCharType="separate"/>
      </w:r>
      <w:r w:rsidR="005849BC" w:rsidRPr="003960DC">
        <w:rPr>
          <w:lang w:val="en-GB"/>
        </w:rPr>
        <w:t xml:space="preserve">Figure </w:t>
      </w:r>
      <w:r w:rsidR="005849BC">
        <w:rPr>
          <w:noProof/>
          <w:lang w:val="en-GB"/>
        </w:rPr>
        <w:t>9</w:t>
      </w:r>
      <w:r>
        <w:rPr>
          <w:lang w:val="en-GB"/>
        </w:rPr>
        <w:fldChar w:fldCharType="end"/>
      </w:r>
      <w:r>
        <w:rPr>
          <w:lang w:val="en-GB"/>
        </w:rPr>
        <w:t xml:space="preserve">). </w:t>
      </w:r>
    </w:p>
    <w:p w:rsidR="00325C3E" w:rsidRPr="00325C3E" w:rsidRDefault="00325C3E" w:rsidP="00325C3E">
      <w:pPr>
        <w:rPr>
          <w:lang w:val="en-GB"/>
        </w:rPr>
      </w:pPr>
      <w:r>
        <w:rPr>
          <w:lang w:val="en-GB"/>
        </w:rPr>
        <w:t xml:space="preserve">The actual forecast using SES based on the differentiated series is again a straight line, but since the series has zero mean and </w:t>
      </w:r>
      <w:r w:rsidR="003D4796">
        <w:rPr>
          <w:lang w:val="en-GB"/>
        </w:rPr>
        <w:t xml:space="preserve">near </w:t>
      </w:r>
      <w:r>
        <w:rPr>
          <w:lang w:val="en-GB"/>
        </w:rPr>
        <w:t xml:space="preserve">constant variance this can be taken as reasonable forecast. </w:t>
      </w:r>
      <w:r w:rsidR="003D4796">
        <w:rPr>
          <w:lang w:val="en-GB"/>
        </w:rPr>
        <w:t xml:space="preserve">Also, the prediction intervals stay the same with increasing forecast window size due to </w:t>
      </w:r>
      <w:r w:rsidR="00815220">
        <w:rPr>
          <w:lang w:val="en-GB"/>
        </w:rPr>
        <w:t xml:space="preserve">the series constant variance and mean. </w:t>
      </w:r>
      <w:r>
        <w:rPr>
          <w:lang w:val="en-GB"/>
        </w:rPr>
        <w:t xml:space="preserve">When transforming </w:t>
      </w:r>
      <w:r w:rsidR="00815220">
        <w:rPr>
          <w:lang w:val="en-GB"/>
        </w:rPr>
        <w:t xml:space="preserve">the data </w:t>
      </w:r>
      <w:r>
        <w:rPr>
          <w:lang w:val="en-GB"/>
        </w:rPr>
        <w:t xml:space="preserve">back to the original series the forecasted values have to be transformed as well to obtain the forecasts of the original dataset. </w:t>
      </w:r>
    </w:p>
    <w:p w:rsidR="003960DC" w:rsidRDefault="006841DB" w:rsidP="003960DC">
      <w:pPr>
        <w:keepNext/>
        <w:jc w:val="center"/>
      </w:pPr>
      <w:r>
        <w:rPr>
          <w:lang w:val="en-GB"/>
        </w:rPr>
        <w:lastRenderedPageBreak/>
        <w:pict>
          <v:shape id="_x0000_i1030" type="#_x0000_t75" style="width:310.7pt;height:211.8pt">
            <v:imagedata r:id="rId16" o:title="be_prices_n200_diff1"/>
          </v:shape>
        </w:pict>
      </w:r>
    </w:p>
    <w:p w:rsidR="003960DC" w:rsidRPr="00325C3E" w:rsidRDefault="003960DC" w:rsidP="00325C3E">
      <w:pPr>
        <w:pStyle w:val="Beschriftung"/>
        <w:jc w:val="center"/>
        <w:rPr>
          <w:lang w:val="en-GB"/>
        </w:rPr>
      </w:pPr>
      <w:bookmarkStart w:id="12" w:name="_Ref399453368"/>
      <w:r w:rsidRPr="003960DC">
        <w:rPr>
          <w:lang w:val="en-GB"/>
        </w:rPr>
        <w:t xml:space="preserve">Figure </w:t>
      </w:r>
      <w:r>
        <w:fldChar w:fldCharType="begin"/>
      </w:r>
      <w:r w:rsidRPr="003960DC">
        <w:rPr>
          <w:lang w:val="en-GB"/>
        </w:rPr>
        <w:instrText xml:space="preserve"> SEQ Figure \* ARABIC </w:instrText>
      </w:r>
      <w:r>
        <w:fldChar w:fldCharType="separate"/>
      </w:r>
      <w:r w:rsidR="005849BC">
        <w:rPr>
          <w:noProof/>
          <w:lang w:val="en-GB"/>
        </w:rPr>
        <w:t>8</w:t>
      </w:r>
      <w:r>
        <w:fldChar w:fldCharType="end"/>
      </w:r>
      <w:bookmarkEnd w:id="12"/>
      <w:r w:rsidRPr="003960DC">
        <w:rPr>
          <w:lang w:val="en-GB"/>
        </w:rPr>
        <w:t>: Belgian energy prices, one time differentiated</w:t>
      </w:r>
      <w:r>
        <w:rPr>
          <w:noProof/>
          <w:lang w:eastAsia="de-AT"/>
        </w:rPr>
        <w:drawing>
          <wp:inline distT="0" distB="0" distL="0" distR="0" wp14:anchorId="4DE8024B" wp14:editId="58ACD92D">
            <wp:extent cx="3931920" cy="2672115"/>
            <wp:effectExtent l="0" t="0" r="0" b="0"/>
            <wp:docPr id="6" name="Grafik 6" descr="C:\Users\Andreas\AppData\Local\Microsoft\Windows\INetCache\Content.Word\be_prices_n200_diff1_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ndreas\AppData\Local\Microsoft\Windows\INetCache\Content.Word\be_prices_n200_diff1_s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9035" cy="2683746"/>
                    </a:xfrm>
                    <a:prstGeom prst="rect">
                      <a:avLst/>
                    </a:prstGeom>
                    <a:noFill/>
                    <a:ln>
                      <a:noFill/>
                    </a:ln>
                  </pic:spPr>
                </pic:pic>
              </a:graphicData>
            </a:graphic>
          </wp:inline>
        </w:drawing>
      </w:r>
    </w:p>
    <w:p w:rsidR="00325C3E" w:rsidRPr="00325C3E" w:rsidRDefault="003960DC" w:rsidP="00325C3E">
      <w:pPr>
        <w:pStyle w:val="Beschriftung"/>
        <w:jc w:val="center"/>
        <w:rPr>
          <w:lang w:val="en-GB"/>
        </w:rPr>
      </w:pPr>
      <w:bookmarkStart w:id="13" w:name="_Ref399454069"/>
      <w:r w:rsidRPr="003960DC">
        <w:rPr>
          <w:lang w:val="en-GB"/>
        </w:rPr>
        <w:t xml:space="preserve">Figure </w:t>
      </w:r>
      <w:r>
        <w:fldChar w:fldCharType="begin"/>
      </w:r>
      <w:r w:rsidRPr="003960DC">
        <w:rPr>
          <w:lang w:val="en-GB"/>
        </w:rPr>
        <w:instrText xml:space="preserve"> SEQ Figure \* ARABIC </w:instrText>
      </w:r>
      <w:r>
        <w:fldChar w:fldCharType="separate"/>
      </w:r>
      <w:r w:rsidR="005849BC">
        <w:rPr>
          <w:noProof/>
          <w:lang w:val="en-GB"/>
        </w:rPr>
        <w:t>9</w:t>
      </w:r>
      <w:r>
        <w:fldChar w:fldCharType="end"/>
      </w:r>
      <w:bookmarkEnd w:id="13"/>
      <w:r w:rsidRPr="003960DC">
        <w:rPr>
          <w:lang w:val="en-GB"/>
        </w:rPr>
        <w:t>: SES model applied to differentiated time series</w:t>
      </w:r>
      <w:r w:rsidR="00325C3E">
        <w:rPr>
          <w:noProof/>
          <w:lang w:eastAsia="de-AT"/>
        </w:rPr>
        <w:drawing>
          <wp:inline distT="0" distB="0" distL="0" distR="0" wp14:anchorId="357619E4" wp14:editId="0ECC07EA">
            <wp:extent cx="3932831" cy="2667000"/>
            <wp:effectExtent l="0" t="0" r="0" b="0"/>
            <wp:docPr id="7" name="Grafik 7" descr="C:\Users\Andreas\AppData\Local\Microsoft\Windows\INetCache\Content.Word\be_prices_n200_diff1_ses_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ndreas\AppData\Local\Microsoft\Windows\INetCache\Content.Word\be_prices_n200_diff1_ses_f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186" cy="2674700"/>
                    </a:xfrm>
                    <a:prstGeom prst="rect">
                      <a:avLst/>
                    </a:prstGeom>
                    <a:noFill/>
                    <a:ln>
                      <a:noFill/>
                    </a:ln>
                  </pic:spPr>
                </pic:pic>
              </a:graphicData>
            </a:graphic>
          </wp:inline>
        </w:drawing>
      </w:r>
    </w:p>
    <w:p w:rsidR="00AC5963" w:rsidRDefault="00325C3E" w:rsidP="00E3148B">
      <w:pPr>
        <w:pStyle w:val="Beschriftung"/>
        <w:jc w:val="center"/>
        <w:rPr>
          <w:lang w:val="en-GB"/>
        </w:rPr>
      </w:pPr>
      <w:r w:rsidRPr="00325C3E">
        <w:rPr>
          <w:lang w:val="en-GB"/>
        </w:rPr>
        <w:t xml:space="preserve">Figure </w:t>
      </w:r>
      <w:r>
        <w:fldChar w:fldCharType="begin"/>
      </w:r>
      <w:r w:rsidRPr="00325C3E">
        <w:rPr>
          <w:lang w:val="en-GB"/>
        </w:rPr>
        <w:instrText xml:space="preserve"> SEQ Figure \* ARABIC </w:instrText>
      </w:r>
      <w:r>
        <w:fldChar w:fldCharType="separate"/>
      </w:r>
      <w:r w:rsidR="005849BC">
        <w:rPr>
          <w:noProof/>
          <w:lang w:val="en-GB"/>
        </w:rPr>
        <w:t>10</w:t>
      </w:r>
      <w:r>
        <w:fldChar w:fldCharType="end"/>
      </w:r>
      <w:r w:rsidRPr="00325C3E">
        <w:rPr>
          <w:lang w:val="en-GB"/>
        </w:rPr>
        <w:t xml:space="preserve">: Forecast on differentiated time series, 19 </w:t>
      </w:r>
      <w:r w:rsidR="00D3348A">
        <w:rPr>
          <w:lang w:val="en-GB"/>
        </w:rPr>
        <w:t xml:space="preserve">time </w:t>
      </w:r>
      <w:r>
        <w:rPr>
          <w:lang w:val="en-GB"/>
        </w:rPr>
        <w:t>intervals</w:t>
      </w:r>
      <w:r w:rsidRPr="00325C3E">
        <w:rPr>
          <w:lang w:val="en-GB"/>
        </w:rPr>
        <w:t xml:space="preserve"> into the future</w:t>
      </w:r>
      <w:r w:rsidR="008E53E9">
        <w:rPr>
          <w:lang w:val="en-GB"/>
        </w:rPr>
        <w:t xml:space="preserve"> </w:t>
      </w:r>
    </w:p>
    <w:p w:rsidR="00C73251" w:rsidRPr="00C73251" w:rsidRDefault="002363F3" w:rsidP="00C73251">
      <w:pPr>
        <w:pStyle w:val="berschrift3"/>
        <w:rPr>
          <w:lang w:val="en-GB"/>
        </w:rPr>
      </w:pPr>
      <w:bookmarkStart w:id="14" w:name="_Toc403113054"/>
      <w:r>
        <w:rPr>
          <w:lang w:val="en-GB"/>
        </w:rPr>
        <w:lastRenderedPageBreak/>
        <w:t>ARIMA models</w:t>
      </w:r>
      <w:bookmarkEnd w:id="14"/>
    </w:p>
    <w:p w:rsidR="002363F3" w:rsidRDefault="002363F3" w:rsidP="002363F3">
      <w:pPr>
        <w:rPr>
          <w:lang w:val="en-GB"/>
        </w:rPr>
      </w:pPr>
      <w:r>
        <w:rPr>
          <w:lang w:val="en-GB"/>
        </w:rPr>
        <w:t>ARIMA is an acronym that stands for “a</w:t>
      </w:r>
      <w:r w:rsidRPr="00D72302">
        <w:rPr>
          <w:lang w:val="en-GB"/>
        </w:rPr>
        <w:t>utoregressive integrated moving average</w:t>
      </w:r>
      <w:r>
        <w:rPr>
          <w:lang w:val="en-GB"/>
        </w:rPr>
        <w:t xml:space="preserve">”. It </w:t>
      </w:r>
      <w:r w:rsidR="00F95C93">
        <w:rPr>
          <w:lang w:val="en-GB"/>
        </w:rPr>
        <w:t xml:space="preserve">may </w:t>
      </w:r>
      <w:r>
        <w:rPr>
          <w:lang w:val="en-GB"/>
        </w:rPr>
        <w:t>consist of three parts,</w:t>
      </w:r>
      <w:r w:rsidRPr="00B65CA3">
        <w:rPr>
          <w:lang w:val="en-GB"/>
        </w:rPr>
        <w:t xml:space="preserve"> </w:t>
      </w:r>
      <w:r>
        <w:rPr>
          <w:lang w:val="en-GB"/>
        </w:rPr>
        <w:t>an a</w:t>
      </w:r>
      <w:r w:rsidRPr="00D72302">
        <w:rPr>
          <w:lang w:val="en-GB"/>
        </w:rPr>
        <w:t xml:space="preserve">utoregressive </w:t>
      </w:r>
      <w:r>
        <w:rPr>
          <w:lang w:val="en-GB"/>
        </w:rPr>
        <w:t xml:space="preserve">(AR), </w:t>
      </w:r>
      <w:r w:rsidRPr="00D72302">
        <w:rPr>
          <w:lang w:val="en-GB"/>
        </w:rPr>
        <w:t>moving average</w:t>
      </w:r>
      <w:r>
        <w:rPr>
          <w:lang w:val="en-GB"/>
        </w:rPr>
        <w:t xml:space="preserve"> (MA) and integrated component. It is generally denoted as ARIMA(p,d,q) where parameters p d and q refer to the autoregressive, integrated and moving average components, respectively. </w:t>
      </w:r>
    </w:p>
    <w:p w:rsidR="002363F3" w:rsidRDefault="002363F3" w:rsidP="002363F3">
      <w:pPr>
        <w:rPr>
          <w:lang w:val="en-GB"/>
        </w:rPr>
      </w:pPr>
      <w:r>
        <w:rPr>
          <w:lang w:val="en-GB"/>
        </w:rPr>
        <w:t xml:space="preserve">An ARIMA model may be applied to stationary time series only as it is considered to be an additive model. On model creation an irregular component is added which is represented by an artificial time series with zero mean and constant variance. </w:t>
      </w:r>
      <w:r w:rsidR="009C6F32">
        <w:rPr>
          <w:lang w:val="en-GB"/>
        </w:rPr>
        <w:t>This is done</w:t>
      </w:r>
      <w:r>
        <w:rPr>
          <w:lang w:val="en-GB"/>
        </w:rPr>
        <w:t xml:space="preserve"> in order to account for random fluctuations in the dataset. Thus, the dataset to be examined must also be stationary, which means that it should exhibit a near constant level and variance. </w:t>
      </w:r>
    </w:p>
    <w:p w:rsidR="002363F3" w:rsidRDefault="008024E6" w:rsidP="002363F3">
      <w:pPr>
        <w:rPr>
          <w:lang w:val="en-GB"/>
        </w:rPr>
      </w:pPr>
      <w:r>
        <w:rPr>
          <w:lang w:val="en-GB"/>
        </w:rPr>
        <w:t xml:space="preserve">As ARIMA models may only be applied to stationary datasets </w:t>
      </w:r>
      <w:r w:rsidR="002F3504">
        <w:rPr>
          <w:lang w:val="en-GB"/>
        </w:rPr>
        <w:t xml:space="preserve">a </w:t>
      </w:r>
      <w:r>
        <w:rPr>
          <w:lang w:val="en-GB"/>
        </w:rPr>
        <w:t xml:space="preserve">preprocessing step </w:t>
      </w:r>
      <w:r w:rsidR="008B1F99">
        <w:rPr>
          <w:lang w:val="en-GB"/>
        </w:rPr>
        <w:t xml:space="preserve">may be </w:t>
      </w:r>
      <w:r w:rsidR="002F3504">
        <w:rPr>
          <w:lang w:val="en-GB"/>
        </w:rPr>
        <w:t xml:space="preserve">necessary </w:t>
      </w:r>
      <w:r>
        <w:rPr>
          <w:lang w:val="en-GB"/>
        </w:rPr>
        <w:t>prior to the application of any autoregressive</w:t>
      </w:r>
      <w:r w:rsidR="00496569">
        <w:rPr>
          <w:lang w:val="en-GB"/>
        </w:rPr>
        <w:t xml:space="preserve"> (AR)</w:t>
      </w:r>
      <w:r>
        <w:rPr>
          <w:lang w:val="en-GB"/>
        </w:rPr>
        <w:t xml:space="preserve"> or moving average</w:t>
      </w:r>
      <w:r w:rsidR="00496569">
        <w:rPr>
          <w:lang w:val="en-GB"/>
        </w:rPr>
        <w:t xml:space="preserve"> (MA)</w:t>
      </w:r>
      <w:r>
        <w:rPr>
          <w:lang w:val="en-GB"/>
        </w:rPr>
        <w:t xml:space="preserve"> components. </w:t>
      </w:r>
      <w:r w:rsidR="009C6F32">
        <w:rPr>
          <w:lang w:val="en-GB"/>
        </w:rPr>
        <w:t>This step consists of differentiation of the time series one or more times i</w:t>
      </w:r>
      <w:r>
        <w:rPr>
          <w:lang w:val="en-GB"/>
        </w:rPr>
        <w:t xml:space="preserve">n order to transform a non-stationary series into a stationary </w:t>
      </w:r>
      <w:r w:rsidR="009C6F32">
        <w:rPr>
          <w:lang w:val="en-GB"/>
        </w:rPr>
        <w:t>one.</w:t>
      </w:r>
      <w:r>
        <w:rPr>
          <w:lang w:val="en-GB"/>
        </w:rPr>
        <w:t xml:space="preserve"> </w:t>
      </w:r>
      <w:r w:rsidR="009C6F32">
        <w:rPr>
          <w:lang w:val="en-GB"/>
        </w:rPr>
        <w:t xml:space="preserve">Once the model has been built </w:t>
      </w:r>
      <w:r>
        <w:rPr>
          <w:lang w:val="en-GB"/>
        </w:rPr>
        <w:t>this process must be reverted to</w:t>
      </w:r>
      <w:r w:rsidR="009C6F32">
        <w:rPr>
          <w:lang w:val="en-GB"/>
        </w:rPr>
        <w:t xml:space="preserve"> return to the original series</w:t>
      </w:r>
      <w:r>
        <w:rPr>
          <w:lang w:val="en-GB"/>
        </w:rPr>
        <w:t xml:space="preserve"> which is done by integration. </w:t>
      </w:r>
    </w:p>
    <w:p w:rsidR="00EB4F78" w:rsidRDefault="00EB4F78" w:rsidP="002363F3">
      <w:pPr>
        <w:rPr>
          <w:lang w:val="en-GB"/>
        </w:rPr>
      </w:pPr>
      <w:r>
        <w:rPr>
          <w:lang w:val="en-GB"/>
        </w:rPr>
        <w:t>AR or MA models are built to correct violations of the white noise assumption.</w:t>
      </w:r>
      <w:r w:rsidR="007B42E9">
        <w:rPr>
          <w:rStyle w:val="Funotenzeichen"/>
          <w:lang w:val="en-GB"/>
        </w:rPr>
        <w:footnoteReference w:id="1"/>
      </w:r>
    </w:p>
    <w:p w:rsidR="002363F3" w:rsidRDefault="002363F3" w:rsidP="002363F3">
      <w:pPr>
        <w:rPr>
          <w:lang w:val="en-GB"/>
        </w:rPr>
      </w:pPr>
      <w:r>
        <w:rPr>
          <w:lang w:val="en-GB"/>
        </w:rPr>
        <w:t xml:space="preserve">The </w:t>
      </w:r>
      <w:r w:rsidR="005A0A7C">
        <w:rPr>
          <w:lang w:val="en-GB"/>
        </w:rPr>
        <w:t xml:space="preserve">main </w:t>
      </w:r>
      <w:r>
        <w:rPr>
          <w:lang w:val="en-GB"/>
        </w:rPr>
        <w:t xml:space="preserve">difference between ARIMA models and exponential smoothing models is that </w:t>
      </w:r>
      <w:r w:rsidR="008E3389">
        <w:rPr>
          <w:lang w:val="en-GB"/>
        </w:rPr>
        <w:t>ARIMA models</w:t>
      </w:r>
      <w:r>
        <w:rPr>
          <w:lang w:val="en-GB"/>
        </w:rPr>
        <w:t xml:space="preserve"> can also handle auto-correlations within the time series and the irregular component. </w:t>
      </w:r>
    </w:p>
    <w:p w:rsidR="002363F3" w:rsidRPr="00437FFB" w:rsidRDefault="002363F3" w:rsidP="002363F3">
      <w:pPr>
        <w:rPr>
          <w:b/>
          <w:bCs/>
          <w:lang w:val="en-GB"/>
        </w:rPr>
      </w:pPr>
      <w:r w:rsidRPr="00437FFB">
        <w:rPr>
          <w:b/>
          <w:bCs/>
          <w:lang w:val="en-GB"/>
        </w:rPr>
        <w:t>Formal tests for stationarity</w:t>
      </w:r>
    </w:p>
    <w:p w:rsidR="002363F3" w:rsidRDefault="002363F3" w:rsidP="002363F3">
      <w:pPr>
        <w:rPr>
          <w:bCs/>
          <w:lang w:val="en-GB"/>
        </w:rPr>
      </w:pPr>
      <w:r w:rsidRPr="00560915">
        <w:rPr>
          <w:bCs/>
          <w:lang w:val="en-GB"/>
        </w:rPr>
        <w:t>There are formal tests available to determine if a given dataset has stationary characteristics to a sufficient degree t</w:t>
      </w:r>
      <w:r>
        <w:rPr>
          <w:bCs/>
          <w:lang w:val="en-GB"/>
        </w:rPr>
        <w:t>o be applied appropriately i.e. to an ARIMA model</w:t>
      </w:r>
      <w:r w:rsidRPr="00560915">
        <w:rPr>
          <w:bCs/>
          <w:lang w:val="en-GB"/>
        </w:rPr>
        <w:t xml:space="preserve">. </w:t>
      </w:r>
      <w:r>
        <w:rPr>
          <w:bCs/>
          <w:lang w:val="en-GB"/>
        </w:rPr>
        <w:t xml:space="preserve">These are so called </w:t>
      </w:r>
      <w:r w:rsidRPr="00D362E0">
        <w:rPr>
          <w:bCs/>
          <w:i/>
          <w:lang w:val="en-GB"/>
        </w:rPr>
        <w:t>unit root tests</w:t>
      </w:r>
      <w:r>
        <w:rPr>
          <w:bCs/>
          <w:i/>
          <w:lang w:val="en-GB"/>
        </w:rPr>
        <w:t xml:space="preserve"> </w:t>
      </w:r>
      <w:r>
        <w:rPr>
          <w:bCs/>
          <w:lang w:val="en-GB"/>
        </w:rPr>
        <w:t xml:space="preserve">since they are basic tests to evaluate the characteristics of a dataset in terms of stationarity. </w:t>
      </w:r>
    </w:p>
    <w:p w:rsidR="00C73251" w:rsidRPr="0021606A" w:rsidRDefault="00C73251" w:rsidP="002363F3">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2363F3" w:rsidRDefault="002363F3" w:rsidP="00575CB8">
      <w:pPr>
        <w:pStyle w:val="berschrift4"/>
        <w:rPr>
          <w:lang w:val="en-GB"/>
        </w:rPr>
      </w:pPr>
      <w:r>
        <w:rPr>
          <w:lang w:val="en-GB"/>
        </w:rPr>
        <w:t>Autoregressive models</w:t>
      </w:r>
    </w:p>
    <w:p w:rsidR="009968F2" w:rsidRDefault="009968F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Autoregressive </w:t>
      </w:r>
      <w:r w:rsidR="00496569">
        <w:rPr>
          <w:rFonts w:ascii="Lucida Sans Unicode" w:hAnsi="Lucida Sans Unicode" w:cs="Lucida Sans Unicode"/>
          <w:color w:val="000000"/>
          <w:spacing w:val="-2"/>
          <w:sz w:val="20"/>
          <w:szCs w:val="20"/>
          <w:lang w:val="en-GB"/>
        </w:rPr>
        <w:t xml:space="preserve">or AR </w:t>
      </w:r>
      <w:r>
        <w:rPr>
          <w:rFonts w:ascii="Lucida Sans Unicode" w:hAnsi="Lucida Sans Unicode" w:cs="Lucida Sans Unicode"/>
          <w:color w:val="000000"/>
          <w:spacing w:val="-2"/>
          <w:sz w:val="20"/>
          <w:szCs w:val="20"/>
          <w:lang w:val="en-GB"/>
        </w:rPr>
        <w:t xml:space="preserve">models take into account relationships between current and historic timestamps, i.e. the value of a variable in one period is assumed to be related to its values in previous periods. Thus an AR(p) model denotes a model with p lags, taking into account p historic timestamps. </w:t>
      </w:r>
    </w:p>
    <w:p w:rsidR="009968F2" w:rsidRDefault="009968F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for an AR(p) model is</w:t>
      </w:r>
    </w:p>
    <w:p w:rsidR="009968F2" w:rsidRPr="009968F2" w:rsidRDefault="00AC0D1F"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t-i</m:t>
                  </m:r>
                </m:sub>
              </m:sSub>
            </m:e>
          </m:nary>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m:oMathPara>
    </w:p>
    <w:p w:rsidR="009968F2" w:rsidRDefault="00845FAD"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w</w:t>
      </w:r>
      <w:r w:rsidR="009968F2">
        <w:rPr>
          <w:rFonts w:ascii="Lucida Sans Unicode" w:hAnsi="Lucida Sans Unicode" w:cs="Lucida Sans Unicode"/>
          <w:color w:val="000000"/>
          <w:spacing w:val="-2"/>
          <w:sz w:val="20"/>
          <w:szCs w:val="20"/>
          <w:lang w:val="en-GB"/>
        </w:rPr>
        <w:t xml:space="preserve">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oMath>
      <w:r w:rsidR="009968F2">
        <w:rPr>
          <w:rFonts w:ascii="Lucida Sans Unicode" w:hAnsi="Lucida Sans Unicode" w:cs="Lucida Sans Unicode"/>
          <w:color w:val="000000"/>
          <w:spacing w:val="-2"/>
          <w:sz w:val="20"/>
          <w:szCs w:val="20"/>
          <w:lang w:val="en-GB"/>
        </w:rPr>
        <w:t xml:space="preserve"> is the value at the current timestamp, </w:t>
      </w:r>
      <m:oMath>
        <m:r>
          <w:rPr>
            <w:rFonts w:ascii="Cambria Math" w:hAnsi="Cambria Math" w:cs="Lucida Sans Unicode"/>
            <w:color w:val="000000"/>
            <w:spacing w:val="-2"/>
            <w:sz w:val="20"/>
            <w:szCs w:val="20"/>
            <w:lang w:val="en-GB"/>
          </w:rPr>
          <m:t>μ</m:t>
        </m:r>
      </m:oMath>
      <w:r w:rsidR="009968F2">
        <w:rPr>
          <w:rFonts w:ascii="Lucida Sans Unicode" w:hAnsi="Lucida Sans Unicode" w:cs="Lucida Sans Unicode"/>
          <w:color w:val="000000"/>
          <w:spacing w:val="-2"/>
          <w:sz w:val="20"/>
          <w:szCs w:val="20"/>
          <w:lang w:val="en-GB"/>
        </w:rPr>
        <w:t xml:space="preserve"> is a constant</w:t>
      </w:r>
      <w:r w:rsidR="00A22EC8">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w:r w:rsidR="00167766">
        <w:rPr>
          <w:rFonts w:ascii="Lucida Sans Unicode" w:hAnsi="Lucida Sans Unicode" w:cs="Lucida Sans Unicode"/>
          <w:color w:val="000000"/>
          <w:spacing w:val="-2"/>
          <w:sz w:val="20"/>
          <w:szCs w:val="20"/>
          <w:lang w:val="en-GB"/>
        </w:rPr>
        <w:t xml:space="preserve"> i</w:t>
      </w:r>
      <w:r w:rsidR="00A22EC8">
        <w:rPr>
          <w:rFonts w:ascii="Lucida Sans Unicode" w:hAnsi="Lucida Sans Unicode" w:cs="Lucida Sans Unicode"/>
          <w:color w:val="000000"/>
          <w:spacing w:val="-2"/>
          <w:sz w:val="20"/>
          <w:szCs w:val="20"/>
          <w:lang w:val="en-GB"/>
        </w:rPr>
        <w:t>s an error term</w:t>
      </w:r>
      <w:r w:rsidR="00212600">
        <w:rPr>
          <w:rFonts w:ascii="Lucida Sans Unicode" w:hAnsi="Lucida Sans Unicode" w:cs="Lucida Sans Unicode"/>
          <w:color w:val="000000"/>
          <w:spacing w:val="-2"/>
          <w:sz w:val="20"/>
          <w:szCs w:val="20"/>
          <w:lang w:val="en-GB"/>
        </w:rPr>
        <w:t xml:space="preserve"> (irregular component with mean zero and constant variance)</w:t>
      </w:r>
      <w:r w:rsidR="009968F2">
        <w:rPr>
          <w:rFonts w:ascii="Lucida Sans Unicode" w:hAnsi="Lucida Sans Unicode" w:cs="Lucida Sans Unicode"/>
          <w:color w:val="000000"/>
          <w:spacing w:val="-2"/>
          <w:sz w:val="20"/>
          <w:szCs w:val="20"/>
          <w:lang w:val="en-GB"/>
        </w:rPr>
        <w:t xml:space="preserv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oMath>
      <w:r w:rsidR="009968F2">
        <w:rPr>
          <w:rFonts w:ascii="Lucida Sans Unicode" w:hAnsi="Lucida Sans Unicode" w:cs="Lucida Sans Unicode"/>
          <w:color w:val="000000"/>
          <w:spacing w:val="-2"/>
          <w:sz w:val="20"/>
          <w:szCs w:val="20"/>
          <w:lang w:val="en-GB"/>
        </w:rPr>
        <w:t xml:space="preserve"> is the coefficient </w:t>
      </w:r>
      <w:r w:rsidR="00A22EC8">
        <w:rPr>
          <w:rFonts w:ascii="Lucida Sans Unicode" w:hAnsi="Lucida Sans Unicode" w:cs="Lucida Sans Unicode"/>
          <w:color w:val="000000"/>
          <w:spacing w:val="-2"/>
          <w:sz w:val="20"/>
          <w:szCs w:val="20"/>
          <w:lang w:val="en-GB"/>
        </w:rPr>
        <w:t xml:space="preserve">for the lagged variable at time t-i.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oMath>
      <w:r w:rsidR="006B4FF8">
        <w:rPr>
          <w:rFonts w:ascii="Lucida Sans Unicode" w:hAnsi="Lucida Sans Unicode" w:cs="Lucida Sans Unicode"/>
          <w:color w:val="000000"/>
          <w:spacing w:val="-2"/>
          <w:sz w:val="20"/>
          <w:szCs w:val="20"/>
          <w:lang w:val="en-GB"/>
        </w:rPr>
        <w:t xml:space="preserve"> as residual should have zero mean + constant variance -&gt; irregular c.</w:t>
      </w:r>
    </w:p>
    <w:p w:rsidR="006C4306" w:rsidRDefault="00EE615C"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ARMA(p</w:t>
      </w:r>
      <w:r w:rsidR="002363F3">
        <w:rPr>
          <w:rFonts w:ascii="Lucida Sans Unicode" w:hAnsi="Lucida Sans Unicode" w:cs="Lucida Sans Unicode"/>
          <w:color w:val="000000"/>
          <w:spacing w:val="-2"/>
          <w:sz w:val="20"/>
          <w:szCs w:val="20"/>
          <w:lang w:val="en-GB"/>
        </w:rPr>
        <w:t xml:space="preserve">,0) model is an autoregressive model of order </w:t>
      </w:r>
      <w:r w:rsidR="006C4306">
        <w:rPr>
          <w:rFonts w:ascii="Lucida Sans Unicode" w:hAnsi="Lucida Sans Unicode" w:cs="Lucida Sans Unicode"/>
          <w:color w:val="000000"/>
          <w:spacing w:val="-2"/>
          <w:sz w:val="20"/>
          <w:szCs w:val="20"/>
          <w:lang w:val="en-GB"/>
        </w:rPr>
        <w:t>p, or AR(p). The formula again depends on the order of the model. For example, an ARMA(2,0) or AR(2) model is defined as</w:t>
      </w:r>
    </w:p>
    <w:p w:rsidR="006C4306" w:rsidRPr="006C4306" w:rsidRDefault="00AC0D1F"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 μ=</m:t>
          </m:r>
          <m:sSub>
            <m:sSubPr>
              <m:ctrlPr>
                <w:rPr>
                  <w:rFonts w:ascii="Cambria Math" w:hAnsi="Cambria Math" w:cs="Lucida Sans Unicode"/>
                  <w:i/>
                  <w:color w:val="000000"/>
                  <w:spacing w:val="-2"/>
                  <w:sz w:val="20"/>
                  <w:szCs w:val="20"/>
                  <w:lang w:val="en-GB"/>
                </w:rPr>
              </m:ctrlPr>
            </m:sSubPr>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t-2</m:t>
                  </m:r>
                </m:sub>
              </m:sSub>
              <m:r>
                <w:rPr>
                  <w:rFonts w:ascii="Cambria Math" w:hAnsi="Cambria Math" w:cs="Lucida Sans Unicode"/>
                  <w:color w:val="000000"/>
                  <w:spacing w:val="-2"/>
                  <w:sz w:val="20"/>
                  <w:szCs w:val="20"/>
                  <w:lang w:val="en-GB"/>
                </w:rPr>
                <m:t>-μ))+Z</m:t>
              </m:r>
            </m:e>
            <m:sub>
              <m:r>
                <w:rPr>
                  <w:rFonts w:ascii="Cambria Math" w:hAnsi="Cambria Math" w:cs="Lucida Sans Unicode"/>
                  <w:color w:val="000000"/>
                  <w:spacing w:val="-2"/>
                  <w:sz w:val="20"/>
                  <w:szCs w:val="20"/>
                  <w:lang w:val="en-GB"/>
                </w:rPr>
                <m:t>t</m:t>
              </m:r>
            </m:sub>
          </m:sSub>
        </m:oMath>
      </m:oMathPara>
    </w:p>
    <w:p w:rsidR="00EE615C" w:rsidRDefault="00254862"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lastRenderedPageBreak/>
        <w:t>w</w:t>
      </w:r>
      <w:r w:rsidR="006C4306">
        <w:rPr>
          <w:rFonts w:ascii="Lucida Sans Unicode" w:hAnsi="Lucida Sans Unicode" w:cs="Lucida Sans Unicode"/>
          <w:color w:val="000000"/>
          <w:spacing w:val="-2"/>
          <w:sz w:val="20"/>
          <w:szCs w:val="20"/>
          <w:lang w:val="en-GB"/>
        </w:rPr>
        <w:t xml:space="preserve">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denotes the stationary time series, </w:t>
      </w:r>
      <m:oMath>
        <m:r>
          <w:rPr>
            <w:rFonts w:ascii="Cambria Math" w:hAnsi="Cambria Math" w:cs="Lucida Sans Unicode"/>
            <w:color w:val="000000"/>
            <w:spacing w:val="-2"/>
            <w:sz w:val="20"/>
            <w:szCs w:val="20"/>
            <w:lang w:val="en-GB"/>
          </w:rPr>
          <m:t>μ</m:t>
        </m:r>
      </m:oMath>
      <w:r w:rsidR="006C4306">
        <w:rPr>
          <w:rFonts w:ascii="Lucida Sans Unicode" w:hAnsi="Lucida Sans Unicode" w:cs="Lucida Sans Unicode"/>
          <w:color w:val="000000"/>
          <w:spacing w:val="-2"/>
          <w:sz w:val="20"/>
          <w:szCs w:val="20"/>
          <w:lang w:val="en-GB"/>
        </w:rPr>
        <w:t xml:space="preserve"> denotes the mean of the time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sidR="006C4306">
        <w:rPr>
          <w:rFonts w:ascii="Lucida Sans Unicode" w:hAnsi="Lucida Sans Unicode" w:cs="Lucida Sans Unicode"/>
          <w:color w:val="000000"/>
          <w:spacing w:val="-2"/>
          <w:sz w:val="20"/>
          <w:szCs w:val="20"/>
          <w:lang w:val="en-GB"/>
        </w:rPr>
        <w:t xml:space="preserve"> represents the irregular component with mean zero and constant variance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oMath>
      <w:r w:rsidR="006C4306">
        <w:rPr>
          <w:rFonts w:ascii="Lucida Sans Unicode" w:hAnsi="Lucida Sans Unicode" w:cs="Lucida Sans Unicode"/>
          <w:color w:val="000000"/>
          <w:spacing w:val="-2"/>
          <w:sz w:val="20"/>
          <w:szCs w:val="20"/>
          <w:lang w:val="en-GB"/>
        </w:rPr>
        <w:t xml:space="preserve"> </w:t>
      </w:r>
      <w:r>
        <w:rPr>
          <w:rFonts w:ascii="Lucida Sans Unicode" w:hAnsi="Lucida Sans Unicode" w:cs="Lucida Sans Unicode"/>
          <w:color w:val="000000"/>
          <w:spacing w:val="-2"/>
          <w:sz w:val="20"/>
          <w:szCs w:val="20"/>
          <w:lang w:val="en-GB"/>
        </w:rPr>
        <w:t xml:space="preserve">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oMath>
      <w:r>
        <w:rPr>
          <w:rFonts w:ascii="Lucida Sans Unicode" w:hAnsi="Lucida Sans Unicode" w:cs="Lucida Sans Unicode"/>
          <w:color w:val="000000"/>
          <w:spacing w:val="-2"/>
          <w:sz w:val="20"/>
          <w:szCs w:val="20"/>
          <w:lang w:val="en-GB"/>
        </w:rPr>
        <w:t xml:space="preserve"> are estimated parameters.</w:t>
      </w:r>
    </w:p>
    <w:p w:rsidR="00976B5B" w:rsidRPr="006C4306" w:rsidRDefault="00976B5B" w:rsidP="006C430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AR models are generally used for time series with longer term dependencies between successive data points. </w:t>
      </w:r>
    </w:p>
    <w:p w:rsidR="00254862" w:rsidRDefault="00254862"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ARMA(2,0) model is an autoregressive model of order two because in the calculation there are two additional steps of the time series considered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t-1</m:t>
            </m:r>
          </m:sub>
        </m:sSub>
      </m:oMath>
      <w:r>
        <w:rPr>
          <w:rFonts w:ascii="Lucida Sans Unicode" w:hAnsi="Lucida Sans Unicode" w:cs="Lucida Sans Unicode"/>
          <w:color w:val="000000"/>
          <w:spacing w:val="-2"/>
          <w:sz w:val="20"/>
          <w:szCs w:val="20"/>
          <w:lang w:val="en-GB"/>
        </w:rPr>
        <w:t xml:space="preserve"> 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t-2</m:t>
            </m:r>
          </m:sub>
        </m:sSub>
      </m:oMath>
      <w:r>
        <w:rPr>
          <w:rFonts w:ascii="Lucida Sans Unicode" w:hAnsi="Lucida Sans Unicode" w:cs="Lucida Sans Unicode"/>
          <w:color w:val="000000"/>
          <w:spacing w:val="-2"/>
          <w:sz w:val="20"/>
          <w:szCs w:val="20"/>
          <w:lang w:val="en-GB"/>
        </w:rPr>
        <w:t>), each weighted with a coefficient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1</m:t>
            </m:r>
          </m:sub>
        </m:sSub>
      </m:oMath>
      <w:r>
        <w:rPr>
          <w:rFonts w:ascii="Lucida Sans Unicode" w:hAnsi="Lucida Sans Unicode" w:cs="Lucida Sans Unicode"/>
          <w:color w:val="000000"/>
          <w:spacing w:val="-2"/>
          <w:sz w:val="20"/>
          <w:szCs w:val="20"/>
          <w:lang w:val="en-GB"/>
        </w:rPr>
        <w:t xml:space="preserve">and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β</m:t>
            </m:r>
          </m:e>
          <m:sub>
            <m:r>
              <w:rPr>
                <w:rFonts w:ascii="Cambria Math" w:hAnsi="Cambria Math" w:cs="Lucida Sans Unicode"/>
                <w:color w:val="000000"/>
                <w:spacing w:val="-2"/>
                <w:sz w:val="20"/>
                <w:szCs w:val="20"/>
                <w:lang w:val="en-GB"/>
              </w:rPr>
              <m:t>2</m:t>
            </m:r>
          </m:sub>
        </m:sSub>
      </m:oMath>
      <w:r>
        <w:rPr>
          <w:rFonts w:ascii="Lucida Sans Unicode" w:hAnsi="Lucida Sans Unicode" w:cs="Lucida Sans Unicode"/>
          <w:color w:val="000000"/>
          <w:spacing w:val="-2"/>
          <w:sz w:val="20"/>
          <w:szCs w:val="20"/>
          <w:lang w:val="en-GB"/>
        </w:rPr>
        <w:t>). It is auto-regressive since the calculation is based on the series</w:t>
      </w:r>
      <w:r w:rsidR="00976B5B">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itself and thus considers history values up to the order of the autoregression. </w:t>
      </w:r>
    </w:p>
    <w:p w:rsidR="00167766" w:rsidRDefault="00167766"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167766" w:rsidRPr="00167766" w:rsidRDefault="00167766" w:rsidP="00167766">
      <w:pPr>
        <w:pStyle w:val="berschrift4"/>
        <w:rPr>
          <w:lang w:val="en-GB"/>
        </w:rPr>
      </w:pPr>
      <w:r>
        <w:rPr>
          <w:lang w:val="en-GB"/>
        </w:rPr>
        <w:t>Moving average models</w:t>
      </w:r>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 moving average or MA model takes into account the relationship between a data point and the residuals of previous data points, given in number of lags. Thus an MA(q) model denotes a moving average model with q lags, taking into account the last q error terms. </w:t>
      </w:r>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for a MA(q) model is</w:t>
      </w:r>
    </w:p>
    <w:p w:rsidR="00167766" w:rsidRDefault="00AC0D1F"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θ</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t-i</m:t>
                  </m:r>
                </m:sub>
              </m:sSub>
            </m:e>
          </m:nary>
        </m:oMath>
      </m:oMathPara>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An ARMA(0,q) model is a moving average model of order q, or MA(q). The corresponding formula depends on the order of the model. For example, an ARMA(0,1) or MA(1) model is defined as</w:t>
      </w:r>
    </w:p>
    <w:p w:rsidR="00167766" w:rsidRDefault="00AC0D1F"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 μ=</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-(θ</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m:t>
          </m:r>
        </m:oMath>
      </m:oMathPara>
    </w:p>
    <w:p w:rsidR="00167766" w:rsidRDefault="00167766"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where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denotes the stationary time series, </w:t>
      </w:r>
      <m:oMath>
        <m:r>
          <w:rPr>
            <w:rFonts w:ascii="Cambria Math" w:hAnsi="Cambria Math" w:cs="Lucida Sans Unicode"/>
            <w:color w:val="000000"/>
            <w:spacing w:val="-2"/>
            <w:sz w:val="20"/>
            <w:szCs w:val="20"/>
            <w:lang w:val="en-GB"/>
          </w:rPr>
          <m:t>μ</m:t>
        </m:r>
      </m:oMath>
      <w:r>
        <w:rPr>
          <w:rFonts w:ascii="Lucida Sans Unicode" w:hAnsi="Lucida Sans Unicode" w:cs="Lucida Sans Unicode"/>
          <w:color w:val="000000"/>
          <w:spacing w:val="-2"/>
          <w:sz w:val="20"/>
          <w:szCs w:val="20"/>
          <w:lang w:val="en-GB"/>
        </w:rPr>
        <w:t xml:space="preserve"> denotes the mean of the time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X</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represents the irregular component with mean zero and constant variance and </w:t>
      </w:r>
      <m:oMath>
        <m:r>
          <w:rPr>
            <w:rFonts w:ascii="Cambria Math" w:hAnsi="Cambria Math" w:cs="Lucida Sans Unicode"/>
            <w:color w:val="000000"/>
            <w:spacing w:val="-2"/>
            <w:sz w:val="20"/>
            <w:szCs w:val="20"/>
            <w:lang w:val="en-GB"/>
          </w:rPr>
          <m:t>θ</m:t>
        </m:r>
      </m:oMath>
      <w:r>
        <w:rPr>
          <w:rFonts w:ascii="Lucida Sans Unicode" w:hAnsi="Lucida Sans Unicode" w:cs="Lucida Sans Unicode"/>
          <w:color w:val="000000"/>
          <w:spacing w:val="-2"/>
          <w:sz w:val="20"/>
          <w:szCs w:val="20"/>
          <w:lang w:val="en-GB"/>
        </w:rPr>
        <w:t xml:space="preserve"> is an estimated coefficient. It defines a model of order one since only the latest historical data point is taken into account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t-1</m:t>
            </m:r>
          </m:sub>
        </m:sSub>
        <m:r>
          <w:rPr>
            <w:rFonts w:ascii="Cambria Math" w:hAnsi="Cambria Math" w:cs="Lucida Sans Unicode"/>
            <w:color w:val="000000"/>
            <w:spacing w:val="-2"/>
            <w:sz w:val="20"/>
            <w:szCs w:val="20"/>
            <w:lang w:val="en-GB"/>
          </w:rPr>
          <m:t>)</m:t>
        </m:r>
      </m:oMath>
      <w:r>
        <w:rPr>
          <w:rFonts w:ascii="Lucida Sans Unicode" w:hAnsi="Lucida Sans Unicode" w:cs="Lucida Sans Unicode"/>
          <w:color w:val="000000"/>
          <w:spacing w:val="-2"/>
          <w:sz w:val="20"/>
          <w:szCs w:val="20"/>
          <w:lang w:val="en-GB"/>
        </w:rPr>
        <w:t xml:space="preserve">. Since the irregular series </w:t>
      </w:r>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Z</m:t>
            </m:r>
          </m:e>
          <m:sub>
            <m:r>
              <w:rPr>
                <w:rFonts w:ascii="Cambria Math" w:hAnsi="Cambria Math" w:cs="Lucida Sans Unicode"/>
                <w:color w:val="000000"/>
                <w:spacing w:val="-2"/>
                <w:sz w:val="20"/>
                <w:szCs w:val="20"/>
                <w:lang w:val="en-GB"/>
              </w:rPr>
              <m:t>t</m:t>
            </m:r>
          </m:sub>
        </m:sSub>
      </m:oMath>
      <w:r>
        <w:rPr>
          <w:rFonts w:ascii="Lucida Sans Unicode" w:hAnsi="Lucida Sans Unicode" w:cs="Lucida Sans Unicode"/>
          <w:color w:val="000000"/>
          <w:spacing w:val="-2"/>
          <w:sz w:val="20"/>
          <w:szCs w:val="20"/>
          <w:lang w:val="en-GB"/>
        </w:rPr>
        <w:t xml:space="preserve"> is added in the calculation, the examined dataset needs to be cleaned of irregular components, i.e. it should have near constant mean and variation. </w:t>
      </w:r>
    </w:p>
    <w:p w:rsidR="0086699F" w:rsidRDefault="0086699F" w:rsidP="00167766">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167766" w:rsidRDefault="0086699F" w:rsidP="0086699F">
      <w:pPr>
        <w:pStyle w:val="berschrift4"/>
        <w:rPr>
          <w:lang w:val="en-GB"/>
        </w:rPr>
      </w:pPr>
      <w:r>
        <w:rPr>
          <w:lang w:val="en-GB"/>
        </w:rPr>
        <w:t>ARMA models</w:t>
      </w:r>
    </w:p>
    <w:p w:rsidR="0086699F" w:rsidRDefault="0086699F"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 xml:space="preserve">ARMA models are a combined form of both AR and MA models, so they </w:t>
      </w:r>
      <w:r w:rsidR="00845FAD">
        <w:rPr>
          <w:rFonts w:ascii="Lucida Sans Unicode" w:hAnsi="Lucida Sans Unicode" w:cs="Lucida Sans Unicode"/>
          <w:color w:val="000000"/>
          <w:spacing w:val="-2"/>
          <w:sz w:val="20"/>
          <w:szCs w:val="20"/>
          <w:lang w:val="en-GB"/>
        </w:rPr>
        <w:t>connect</w:t>
      </w:r>
      <w:r>
        <w:rPr>
          <w:rFonts w:ascii="Lucida Sans Unicode" w:hAnsi="Lucida Sans Unicode" w:cs="Lucida Sans Unicode"/>
          <w:color w:val="000000"/>
          <w:spacing w:val="-2"/>
          <w:sz w:val="20"/>
          <w:szCs w:val="20"/>
          <w:lang w:val="en-GB"/>
        </w:rPr>
        <w:t xml:space="preserve"> both models to one comprehensive model. </w:t>
      </w:r>
      <w:r w:rsidR="00845FAD">
        <w:rPr>
          <w:rFonts w:ascii="Lucida Sans Unicode" w:hAnsi="Lucida Sans Unicode" w:cs="Lucida Sans Unicode"/>
          <w:color w:val="000000"/>
          <w:spacing w:val="-2"/>
          <w:sz w:val="20"/>
          <w:szCs w:val="20"/>
          <w:lang w:val="en-GB"/>
        </w:rPr>
        <w:t xml:space="preserve">Depending on the sign of the coefficients in the AR(p) and MA(q) parts the resulting series would either be a smoothed or oscillating version of the original series. </w:t>
      </w:r>
    </w:p>
    <w:p w:rsidR="00845FAD" w:rsidRDefault="00845FAD"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t>The corresponding formula is defined as</w:t>
      </w:r>
    </w:p>
    <w:p w:rsidR="00845FAD" w:rsidRDefault="00AC0D1F" w:rsidP="00845FAD">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m:oMathPara>
        <m:oMath>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=μ+</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γ</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y</m:t>
                  </m:r>
                </m:e>
                <m:sub>
                  <m:r>
                    <w:rPr>
                      <w:rFonts w:ascii="Cambria Math" w:hAnsi="Cambria Math" w:cs="Lucida Sans Unicode"/>
                      <w:color w:val="000000"/>
                      <w:spacing w:val="-2"/>
                      <w:sz w:val="20"/>
                      <w:szCs w:val="20"/>
                      <w:lang w:val="en-GB"/>
                    </w:rPr>
                    <m:t>t-i</m:t>
                  </m:r>
                </m:sub>
              </m:sSub>
            </m:e>
          </m:nary>
          <m:r>
            <w:rPr>
              <w:rFonts w:ascii="Cambria Math" w:hAnsi="Cambria Math" w:cs="Lucida Sans Unicode"/>
              <w:color w:val="000000"/>
              <w:spacing w:val="-2"/>
              <w:sz w:val="20"/>
              <w:szCs w:val="20"/>
              <w:lang w:val="en-GB"/>
            </w:rPr>
            <m:t>+</m:t>
          </m:r>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m:t>
              </m:r>
            </m:sub>
          </m:sSub>
          <m:r>
            <w:rPr>
              <w:rFonts w:ascii="Cambria Math" w:hAnsi="Cambria Math" w:cs="Lucida Sans Unicode"/>
              <w:color w:val="000000"/>
              <w:spacing w:val="-2"/>
              <w:sz w:val="20"/>
              <w:szCs w:val="20"/>
              <w:lang w:val="en-GB"/>
            </w:rPr>
            <m:t>+</m:t>
          </m:r>
          <m:nary>
            <m:naryPr>
              <m:chr m:val="∑"/>
              <m:limLoc m:val="undOvr"/>
              <m:ctrlPr>
                <w:rPr>
                  <w:rFonts w:ascii="Cambria Math" w:hAnsi="Cambria Math" w:cs="Lucida Sans Unicode"/>
                  <w:i/>
                  <w:color w:val="000000"/>
                  <w:spacing w:val="-2"/>
                  <w:sz w:val="20"/>
                  <w:szCs w:val="20"/>
                  <w:lang w:val="en-GB"/>
                </w:rPr>
              </m:ctrlPr>
            </m:naryPr>
            <m:sub>
              <m:r>
                <w:rPr>
                  <w:rFonts w:ascii="Cambria Math" w:hAnsi="Cambria Math" w:cs="Lucida Sans Unicode"/>
                  <w:color w:val="000000"/>
                  <w:spacing w:val="-2"/>
                  <w:sz w:val="20"/>
                  <w:szCs w:val="20"/>
                  <w:lang w:val="en-GB"/>
                </w:rPr>
                <m:t>i=1</m:t>
              </m:r>
            </m:sub>
            <m:sup>
              <m:r>
                <w:rPr>
                  <w:rFonts w:ascii="Cambria Math" w:hAnsi="Cambria Math" w:cs="Lucida Sans Unicode"/>
                  <w:color w:val="000000"/>
                  <w:spacing w:val="-2"/>
                  <w:sz w:val="20"/>
                  <w:szCs w:val="20"/>
                  <w:lang w:val="en-GB"/>
                </w:rPr>
                <m:t>p</m:t>
              </m:r>
            </m:sup>
            <m:e>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θ</m:t>
                  </m:r>
                </m:e>
                <m:sub>
                  <m:r>
                    <w:rPr>
                      <w:rFonts w:ascii="Cambria Math" w:hAnsi="Cambria Math" w:cs="Lucida Sans Unicode"/>
                      <w:color w:val="000000"/>
                      <w:spacing w:val="-2"/>
                      <w:sz w:val="20"/>
                      <w:szCs w:val="20"/>
                      <w:lang w:val="en-GB"/>
                    </w:rPr>
                    <m:t>i</m:t>
                  </m:r>
                </m:sub>
              </m:sSub>
              <m:sSub>
                <m:sSubPr>
                  <m:ctrlPr>
                    <w:rPr>
                      <w:rFonts w:ascii="Cambria Math" w:hAnsi="Cambria Math" w:cs="Lucida Sans Unicode"/>
                      <w:i/>
                      <w:color w:val="000000"/>
                      <w:spacing w:val="-2"/>
                      <w:sz w:val="20"/>
                      <w:szCs w:val="20"/>
                      <w:lang w:val="en-GB"/>
                    </w:rPr>
                  </m:ctrlPr>
                </m:sSubPr>
                <m:e>
                  <m:r>
                    <w:rPr>
                      <w:rFonts w:ascii="Cambria Math" w:hAnsi="Cambria Math" w:cs="Lucida Sans Unicode"/>
                      <w:color w:val="000000"/>
                      <w:spacing w:val="-2"/>
                      <w:sz w:val="20"/>
                      <w:szCs w:val="20"/>
                      <w:lang w:val="en-GB"/>
                    </w:rPr>
                    <m:t>ϵ</m:t>
                  </m:r>
                </m:e>
                <m:sub>
                  <m:r>
                    <w:rPr>
                      <w:rFonts w:ascii="Cambria Math" w:hAnsi="Cambria Math" w:cs="Lucida Sans Unicode"/>
                      <w:color w:val="000000"/>
                      <w:spacing w:val="-2"/>
                      <w:sz w:val="20"/>
                      <w:szCs w:val="20"/>
                      <w:lang w:val="en-GB"/>
                    </w:rPr>
                    <m:t>t-i</m:t>
                  </m:r>
                </m:sub>
              </m:sSub>
            </m:e>
          </m:nary>
        </m:oMath>
      </m:oMathPara>
    </w:p>
    <w:p w:rsidR="00845FAD" w:rsidRDefault="00845FAD"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r>
        <w:rPr>
          <w:rFonts w:ascii="Lucida Sans Unicode" w:hAnsi="Lucida Sans Unicode" w:cs="Lucida Sans Unicode"/>
          <w:color w:val="000000"/>
          <w:spacing w:val="-2"/>
          <w:sz w:val="20"/>
          <w:szCs w:val="20"/>
          <w:lang w:val="en-GB"/>
        </w:rPr>
        <w:lastRenderedPageBreak/>
        <w:t xml:space="preserve">where the first part denotes the AR model with p lags </w:t>
      </w:r>
      <w:r w:rsidR="00943786">
        <w:rPr>
          <w:rFonts w:ascii="Lucida Sans Unicode" w:hAnsi="Lucida Sans Unicode" w:cs="Lucida Sans Unicode"/>
          <w:color w:val="000000"/>
          <w:spacing w:val="-2"/>
          <w:sz w:val="20"/>
          <w:szCs w:val="20"/>
          <w:lang w:val="en-GB"/>
        </w:rPr>
        <w:t>and</w:t>
      </w:r>
      <w:r>
        <w:rPr>
          <w:rFonts w:ascii="Lucida Sans Unicode" w:hAnsi="Lucida Sans Unicode" w:cs="Lucida Sans Unicode"/>
          <w:color w:val="000000"/>
          <w:spacing w:val="-2"/>
          <w:sz w:val="20"/>
          <w:szCs w:val="20"/>
          <w:lang w:val="en-GB"/>
        </w:rPr>
        <w:t xml:space="preserve"> the second part denotes the M</w:t>
      </w:r>
      <w:r w:rsidR="00906832">
        <w:rPr>
          <w:rFonts w:ascii="Lucida Sans Unicode" w:hAnsi="Lucida Sans Unicode" w:cs="Lucida Sans Unicode"/>
          <w:color w:val="000000"/>
          <w:spacing w:val="-2"/>
          <w:sz w:val="20"/>
          <w:szCs w:val="20"/>
          <w:lang w:val="en-GB"/>
        </w:rPr>
        <w:t>A model with q lags, respectivel</w:t>
      </w:r>
      <w:r>
        <w:rPr>
          <w:rFonts w:ascii="Lucida Sans Unicode" w:hAnsi="Lucida Sans Unicode" w:cs="Lucida Sans Unicode"/>
          <w:color w:val="000000"/>
          <w:spacing w:val="-2"/>
          <w:sz w:val="20"/>
          <w:szCs w:val="20"/>
          <w:lang w:val="en-GB"/>
        </w:rPr>
        <w:t xml:space="preserve">y. </w:t>
      </w:r>
    </w:p>
    <w:p w:rsidR="00717EB3" w:rsidRDefault="00717EB3" w:rsidP="00254862">
      <w:pPr>
        <w:pStyle w:val="StandardWeb"/>
        <w:shd w:val="clear" w:color="auto" w:fill="FFFFFF"/>
        <w:spacing w:before="192" w:beforeAutospacing="0" w:after="120" w:afterAutospacing="0" w:line="315" w:lineRule="atLeast"/>
        <w:rPr>
          <w:rFonts w:ascii="Lucida Sans Unicode" w:hAnsi="Lucida Sans Unicode" w:cs="Lucida Sans Unicode"/>
          <w:color w:val="000000"/>
          <w:spacing w:val="-2"/>
          <w:sz w:val="20"/>
          <w:szCs w:val="20"/>
          <w:lang w:val="en-GB"/>
        </w:rPr>
      </w:pPr>
    </w:p>
    <w:p w:rsidR="00717EB3" w:rsidRDefault="00717EB3" w:rsidP="00717EB3">
      <w:pPr>
        <w:pStyle w:val="berschrift4"/>
        <w:rPr>
          <w:lang w:val="en-GB"/>
        </w:rPr>
      </w:pPr>
      <w:r>
        <w:rPr>
          <w:lang w:val="en-GB"/>
        </w:rPr>
        <w:t>Stationarity</w:t>
      </w:r>
    </w:p>
    <w:p w:rsidR="00717EB3" w:rsidRDefault="00717EB3" w:rsidP="00717EB3">
      <w:pPr>
        <w:rPr>
          <w:lang w:val="en-GB"/>
        </w:rPr>
      </w:pPr>
      <w:r>
        <w:rPr>
          <w:lang w:val="en-GB"/>
        </w:rPr>
        <w:t xml:space="preserve">In order to apply an ARMA(p,q) model to a time series this series has to be stationary. A stationary series exhibits a constant mean and variance that does not change over time and which does not include any trends. </w:t>
      </w:r>
    </w:p>
    <w:p w:rsidR="00717EB3" w:rsidRDefault="00717EB3" w:rsidP="00717EB3">
      <w:pPr>
        <w:rPr>
          <w:lang w:val="en-GB"/>
        </w:rPr>
      </w:pPr>
      <w:r>
        <w:rPr>
          <w:lang w:val="en-GB"/>
        </w:rPr>
        <w:t xml:space="preserve">If a series shows an AR(1) disturbance process </w:t>
      </w:r>
    </w:p>
    <w:p w:rsidR="00717EB3" w:rsidRPr="00717EB3" w:rsidRDefault="00AC0D1F" w:rsidP="00717EB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oMath>
      </m:oMathPara>
    </w:p>
    <w:p w:rsidR="00717EB3" w:rsidRDefault="00717EB3" w:rsidP="00717EB3">
      <w:pPr>
        <w:rPr>
          <w:rFonts w:eastAsiaTheme="minorEastAsia"/>
          <w:lang w:val="en-GB"/>
        </w:rPr>
      </w:pPr>
      <w:r>
        <w:rPr>
          <w:rFonts w:eastAsiaTheme="minorEastAsia"/>
          <w:lang w:val="en-GB"/>
        </w:rPr>
        <w:t xml:space="preserve">it is defined to be stationary in case two conditions apply: </w:t>
      </w:r>
    </w:p>
    <w:p w:rsidR="00717EB3" w:rsidRPr="00717EB3" w:rsidRDefault="00717EB3" w:rsidP="00717EB3">
      <w:pPr>
        <w:pStyle w:val="Listenabsatz"/>
        <w:numPr>
          <w:ilvl w:val="0"/>
          <w:numId w:val="4"/>
        </w:numPr>
        <w:rPr>
          <w:lang w:val="en-GB"/>
        </w:rPr>
      </w:pPr>
      <m:oMath>
        <m:r>
          <w:rPr>
            <w:rFonts w:ascii="Cambria Math" w:hAnsi="Cambria Math"/>
            <w:lang w:val="en-GB"/>
          </w:rPr>
          <m:t>|ρ|</m:t>
        </m:r>
        <m:r>
          <w:rPr>
            <w:rFonts w:ascii="Cambria Math" w:eastAsiaTheme="minorEastAsia" w:hAnsi="Cambria Math"/>
            <w:lang w:val="en-GB"/>
          </w:rPr>
          <m:t>&lt;1</m:t>
        </m:r>
      </m:oMath>
    </w:p>
    <w:p w:rsidR="00717EB3" w:rsidRPr="00717EB3" w:rsidRDefault="00AC0D1F" w:rsidP="00717EB3">
      <w:pPr>
        <w:pStyle w:val="Listenabsatz"/>
        <w:numPr>
          <w:ilvl w:val="0"/>
          <w:numId w:val="4"/>
        </w:numPr>
        <w:rPr>
          <w:lang w:val="en-GB"/>
        </w:rPr>
      </w:pPr>
      <m:oMath>
        <m:sSub>
          <m:sSubPr>
            <m:ctrlPr>
              <w:rPr>
                <w:rFonts w:ascii="Cambria Math" w:hAnsi="Cambria Math"/>
                <w:i/>
                <w:lang w:val="en-GB"/>
              </w:rPr>
            </m:ctrlPr>
          </m:sSubPr>
          <m:e>
            <m:r>
              <w:rPr>
                <w:rFonts w:ascii="Cambria Math" w:hAnsi="Cambria Math"/>
                <w:lang w:val="en-GB"/>
              </w:rPr>
              <m:t>ϵ</m:t>
            </m:r>
          </m:e>
          <m:sub>
            <m:r>
              <w:rPr>
                <w:rFonts w:ascii="Cambria Math" w:hAnsi="Cambria Math"/>
                <w:lang w:val="en-GB"/>
              </w:rPr>
              <m:t>t</m:t>
            </m:r>
          </m:sub>
        </m:sSub>
      </m:oMath>
      <w:r w:rsidR="00717EB3">
        <w:rPr>
          <w:rFonts w:eastAsiaTheme="minorEastAsia"/>
          <w:lang w:val="en-GB"/>
        </w:rPr>
        <w:t xml:space="preserve"> shows white noise characteristics</w:t>
      </w:r>
    </w:p>
    <w:p w:rsidR="002363F3" w:rsidRDefault="002363F3" w:rsidP="00A43412">
      <w:pPr>
        <w:pStyle w:val="berschrift2"/>
        <w:rPr>
          <w:lang w:val="en-GB"/>
        </w:rPr>
      </w:pPr>
    </w:p>
    <w:p w:rsidR="00C73251" w:rsidRDefault="00C73251" w:rsidP="00C73251">
      <w:pPr>
        <w:pStyle w:val="berschrift2"/>
        <w:rPr>
          <w:lang w:val="en-GB"/>
        </w:rPr>
      </w:pPr>
      <w:bookmarkStart w:id="15" w:name="_Toc403113055"/>
      <w:r>
        <w:rPr>
          <w:lang w:val="en-GB"/>
        </w:rPr>
        <w:t>Dataset evaluation</w:t>
      </w:r>
      <w:bookmarkEnd w:id="15"/>
    </w:p>
    <w:p w:rsidR="00C73251" w:rsidRDefault="00C73251" w:rsidP="00C73251">
      <w:pPr>
        <w:rPr>
          <w:lang w:val="en-GB"/>
        </w:rPr>
      </w:pPr>
      <w:r>
        <w:rPr>
          <w:lang w:val="en-GB"/>
        </w:rPr>
        <w:t>Two different datasets were used for these examples, one dataset with time series of hourly interval data</w:t>
      </w:r>
      <w:r w:rsidR="00D66F06">
        <w:rPr>
          <w:lang w:val="en-GB"/>
        </w:rPr>
        <w:t xml:space="preserve">, another comprising 5-minute interval time series. Both datasets will be discussed in terms of general behaviour and characteristics. </w:t>
      </w:r>
    </w:p>
    <w:p w:rsidR="00D66F06" w:rsidRDefault="00D66F06" w:rsidP="00C73251">
      <w:pPr>
        <w:rPr>
          <w:lang w:val="en-GB"/>
        </w:rPr>
      </w:pPr>
    </w:p>
    <w:p w:rsidR="00D66F06" w:rsidRDefault="00D66F06" w:rsidP="00D66F06">
      <w:pPr>
        <w:pStyle w:val="berschrift3"/>
        <w:rPr>
          <w:lang w:val="en-GB"/>
        </w:rPr>
      </w:pPr>
      <w:bookmarkStart w:id="16" w:name="_Toc403113056"/>
      <w:r>
        <w:rPr>
          <w:lang w:val="en-GB"/>
        </w:rPr>
        <w:t>Dataset with hourly time intervals</w:t>
      </w:r>
      <w:bookmarkEnd w:id="16"/>
    </w:p>
    <w:p w:rsidR="00D66F06" w:rsidRDefault="00D66F06" w:rsidP="00D66F06">
      <w:pPr>
        <w:rPr>
          <w:lang w:val="en-GB"/>
        </w:rPr>
      </w:pPr>
      <w:r>
        <w:rPr>
          <w:lang w:val="en-GB"/>
        </w:rPr>
        <w:t>This dataset consists of six time series geographically distributed over three continents (</w:t>
      </w:r>
      <w:r>
        <w:rPr>
          <w:lang w:val="en-GB"/>
        </w:rPr>
        <w:fldChar w:fldCharType="begin"/>
      </w:r>
      <w:r>
        <w:rPr>
          <w:lang w:val="en-GB"/>
        </w:rPr>
        <w:instrText xml:space="preserve"> REF _Ref403018357 \h </w:instrText>
      </w:r>
      <w:r>
        <w:rPr>
          <w:lang w:val="en-GB"/>
        </w:rPr>
      </w:r>
      <w:r>
        <w:rPr>
          <w:lang w:val="en-GB"/>
        </w:rPr>
        <w:fldChar w:fldCharType="separate"/>
      </w:r>
      <w:r w:rsidR="005849BC" w:rsidRPr="00D66F06">
        <w:rPr>
          <w:lang w:val="en-GB"/>
        </w:rPr>
        <w:t xml:space="preserve">Figure </w:t>
      </w:r>
      <w:r w:rsidR="005849BC">
        <w:rPr>
          <w:noProof/>
          <w:lang w:val="en-GB"/>
        </w:rPr>
        <w:t>11</w:t>
      </w:r>
      <w:r>
        <w:rPr>
          <w:lang w:val="en-GB"/>
        </w:rPr>
        <w:fldChar w:fldCharType="end"/>
      </w:r>
      <w:r>
        <w:rPr>
          <w:lang w:val="en-GB"/>
        </w:rPr>
        <w:t xml:space="preserve">). </w:t>
      </w:r>
    </w:p>
    <w:p w:rsidR="00D66F06" w:rsidRDefault="00D66F06" w:rsidP="00D66F06">
      <w:pPr>
        <w:keepNext/>
        <w:jc w:val="center"/>
      </w:pPr>
      <w:r>
        <w:rPr>
          <w:noProof/>
          <w:lang w:eastAsia="de-AT"/>
        </w:rPr>
        <w:drawing>
          <wp:inline distT="0" distB="0" distL="0" distR="0" wp14:anchorId="5DEFB75A" wp14:editId="5059E205">
            <wp:extent cx="4454237" cy="3655401"/>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ldwide_hourly.png"/>
                    <pic:cNvPicPr/>
                  </pic:nvPicPr>
                  <pic:blipFill>
                    <a:blip r:embed="rId19">
                      <a:extLst>
                        <a:ext uri="{28A0092B-C50C-407E-A947-70E740481C1C}">
                          <a14:useLocalDpi xmlns:a14="http://schemas.microsoft.com/office/drawing/2010/main" val="0"/>
                        </a:ext>
                      </a:extLst>
                    </a:blip>
                    <a:stretch>
                      <a:fillRect/>
                    </a:stretch>
                  </pic:blipFill>
                  <pic:spPr>
                    <a:xfrm>
                      <a:off x="0" y="0"/>
                      <a:ext cx="4457481" cy="3658063"/>
                    </a:xfrm>
                    <a:prstGeom prst="rect">
                      <a:avLst/>
                    </a:prstGeom>
                  </pic:spPr>
                </pic:pic>
              </a:graphicData>
            </a:graphic>
          </wp:inline>
        </w:drawing>
      </w:r>
    </w:p>
    <w:p w:rsidR="00D66F06" w:rsidRPr="00D66F06" w:rsidRDefault="00D66F06" w:rsidP="00D66F06">
      <w:pPr>
        <w:pStyle w:val="Beschriftung"/>
        <w:jc w:val="center"/>
        <w:rPr>
          <w:lang w:val="en-GB"/>
        </w:rPr>
      </w:pPr>
      <w:bookmarkStart w:id="17" w:name="_Ref403018357"/>
      <w:bookmarkStart w:id="18" w:name="_Ref403018350"/>
      <w:r w:rsidRPr="00D66F06">
        <w:rPr>
          <w:lang w:val="en-GB"/>
        </w:rPr>
        <w:t xml:space="preserve">Figure </w:t>
      </w:r>
      <w:r>
        <w:fldChar w:fldCharType="begin"/>
      </w:r>
      <w:r w:rsidRPr="00D66F06">
        <w:rPr>
          <w:lang w:val="en-GB"/>
        </w:rPr>
        <w:instrText xml:space="preserve"> SEQ Figure \* ARABIC </w:instrText>
      </w:r>
      <w:r>
        <w:fldChar w:fldCharType="separate"/>
      </w:r>
      <w:r w:rsidR="005849BC">
        <w:rPr>
          <w:noProof/>
          <w:lang w:val="en-GB"/>
        </w:rPr>
        <w:t>11</w:t>
      </w:r>
      <w:r>
        <w:fldChar w:fldCharType="end"/>
      </w:r>
      <w:bookmarkEnd w:id="17"/>
      <w:r w:rsidRPr="00D66F06">
        <w:rPr>
          <w:lang w:val="en-GB"/>
        </w:rPr>
        <w:t>: Time series in hourly intervals, worldwide dataset</w:t>
      </w:r>
      <w:bookmarkEnd w:id="18"/>
      <w:r w:rsidR="005C3BD3">
        <w:rPr>
          <w:lang w:val="en-GB"/>
        </w:rPr>
        <w:t>, 2010</w:t>
      </w:r>
    </w:p>
    <w:p w:rsidR="005C3BD3" w:rsidRDefault="00D66F06" w:rsidP="00D66F06">
      <w:pPr>
        <w:rPr>
          <w:lang w:val="en-GB"/>
        </w:rPr>
      </w:pPr>
      <w:r>
        <w:rPr>
          <w:lang w:val="en-GB"/>
        </w:rPr>
        <w:lastRenderedPageBreak/>
        <w:t xml:space="preserve">Two of these series, namely the Detroit and Indianapolis time series are taken directly from the US energy market </w:t>
      </w:r>
      <w:r w:rsidR="00577146">
        <w:rPr>
          <w:lang w:val="en-GB"/>
        </w:rPr>
        <w:t>MISO</w:t>
      </w:r>
      <w:r>
        <w:rPr>
          <w:lang w:val="en-GB"/>
        </w:rPr>
        <w:t>, the other series are artificially generated based on the infor</w:t>
      </w:r>
      <w:r w:rsidR="005C3BD3">
        <w:rPr>
          <w:lang w:val="en-GB"/>
        </w:rPr>
        <w:t xml:space="preserve">mation of the real time series. All time series are shown for the whole year of 2010. </w:t>
      </w:r>
    </w:p>
    <w:p w:rsidR="005C3BD3" w:rsidRDefault="005C3BD3" w:rsidP="00D66F06">
      <w:pPr>
        <w:rPr>
          <w:lang w:val="en-GB"/>
        </w:rPr>
      </w:pPr>
      <w:r>
        <w:rPr>
          <w:lang w:val="en-GB"/>
        </w:rPr>
        <w:t xml:space="preserve">What still can be observed is that all time series exhibit some similarities in their distributions. For example, spikes exist from April to June and October to December for nearly </w:t>
      </w:r>
      <w:r w:rsidR="00DC2F2C">
        <w:rPr>
          <w:lang w:val="en-GB"/>
        </w:rPr>
        <w:t>each</w:t>
      </w:r>
      <w:r>
        <w:rPr>
          <w:lang w:val="en-GB"/>
        </w:rPr>
        <w:t xml:space="preserve"> time series. </w:t>
      </w:r>
    </w:p>
    <w:p w:rsidR="005C3BD3" w:rsidRDefault="005C3BD3" w:rsidP="00D66F06">
      <w:pPr>
        <w:rPr>
          <w:lang w:val="en-GB"/>
        </w:rPr>
      </w:pPr>
      <w:r>
        <w:rPr>
          <w:lang w:val="en-GB"/>
        </w:rPr>
        <w:t xml:space="preserve">The corresponding temperature data sets for the same locations are outlined in </w:t>
      </w:r>
      <w:r>
        <w:rPr>
          <w:lang w:val="en-GB"/>
        </w:rPr>
        <w:fldChar w:fldCharType="begin"/>
      </w:r>
      <w:r>
        <w:rPr>
          <w:lang w:val="en-GB"/>
        </w:rPr>
        <w:instrText xml:space="preserve"> REF _Ref403018998 \h </w:instrText>
      </w:r>
      <w:r>
        <w:rPr>
          <w:lang w:val="en-GB"/>
        </w:rPr>
      </w:r>
      <w:r>
        <w:rPr>
          <w:lang w:val="en-GB"/>
        </w:rPr>
        <w:fldChar w:fldCharType="separate"/>
      </w:r>
      <w:r w:rsidR="005849BC" w:rsidRPr="005C3BD3">
        <w:rPr>
          <w:lang w:val="en-GB"/>
        </w:rPr>
        <w:t xml:space="preserve">Figure </w:t>
      </w:r>
      <w:r w:rsidR="005849BC">
        <w:rPr>
          <w:noProof/>
          <w:lang w:val="en-GB"/>
        </w:rPr>
        <w:t>12</w:t>
      </w:r>
      <w:r>
        <w:rPr>
          <w:lang w:val="en-GB"/>
        </w:rPr>
        <w:fldChar w:fldCharType="end"/>
      </w:r>
      <w:r>
        <w:rPr>
          <w:lang w:val="en-GB"/>
        </w:rPr>
        <w:t xml:space="preserve">. </w:t>
      </w:r>
    </w:p>
    <w:p w:rsidR="005C3BD3" w:rsidRDefault="005C3BD3" w:rsidP="005C3BD3">
      <w:pPr>
        <w:keepNext/>
        <w:jc w:val="center"/>
      </w:pPr>
      <w:r>
        <w:rPr>
          <w:noProof/>
          <w:lang w:eastAsia="de-AT"/>
        </w:rPr>
        <w:drawing>
          <wp:inline distT="0" distB="0" distL="0" distR="0" wp14:anchorId="61934227" wp14:editId="695DB466">
            <wp:extent cx="4060187" cy="3332018"/>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wide_temperatures.png"/>
                    <pic:cNvPicPr/>
                  </pic:nvPicPr>
                  <pic:blipFill>
                    <a:blip r:embed="rId20">
                      <a:extLst>
                        <a:ext uri="{28A0092B-C50C-407E-A947-70E740481C1C}">
                          <a14:useLocalDpi xmlns:a14="http://schemas.microsoft.com/office/drawing/2010/main" val="0"/>
                        </a:ext>
                      </a:extLst>
                    </a:blip>
                    <a:stretch>
                      <a:fillRect/>
                    </a:stretch>
                  </pic:blipFill>
                  <pic:spPr>
                    <a:xfrm>
                      <a:off x="0" y="0"/>
                      <a:ext cx="4108781" cy="3371897"/>
                    </a:xfrm>
                    <a:prstGeom prst="rect">
                      <a:avLst/>
                    </a:prstGeom>
                  </pic:spPr>
                </pic:pic>
              </a:graphicData>
            </a:graphic>
          </wp:inline>
        </w:drawing>
      </w:r>
    </w:p>
    <w:p w:rsidR="005C3BD3" w:rsidRPr="005C3BD3" w:rsidRDefault="005C3BD3" w:rsidP="005C3BD3">
      <w:pPr>
        <w:pStyle w:val="Beschriftung"/>
        <w:jc w:val="center"/>
        <w:rPr>
          <w:lang w:val="en-GB"/>
        </w:rPr>
      </w:pPr>
      <w:bookmarkStart w:id="19" w:name="_Ref403018998"/>
      <w:r w:rsidRPr="005C3BD3">
        <w:rPr>
          <w:lang w:val="en-GB"/>
        </w:rPr>
        <w:t xml:space="preserve">Figure </w:t>
      </w:r>
      <w:r>
        <w:fldChar w:fldCharType="begin"/>
      </w:r>
      <w:r w:rsidRPr="005C3BD3">
        <w:rPr>
          <w:lang w:val="en-GB"/>
        </w:rPr>
        <w:instrText xml:space="preserve"> SEQ Figure \* ARABIC </w:instrText>
      </w:r>
      <w:r>
        <w:fldChar w:fldCharType="separate"/>
      </w:r>
      <w:r w:rsidR="005849BC">
        <w:rPr>
          <w:noProof/>
          <w:lang w:val="en-GB"/>
        </w:rPr>
        <w:t>12</w:t>
      </w:r>
      <w:r>
        <w:fldChar w:fldCharType="end"/>
      </w:r>
      <w:bookmarkEnd w:id="19"/>
      <w:r w:rsidRPr="005C3BD3">
        <w:rPr>
          <w:lang w:val="en-GB"/>
        </w:rPr>
        <w:t>: Temperature time series for the worldwide dataset</w:t>
      </w:r>
      <w:r>
        <w:rPr>
          <w:lang w:val="en-GB"/>
        </w:rPr>
        <w:t>, 2010</w:t>
      </w:r>
    </w:p>
    <w:p w:rsidR="00D66F06" w:rsidRDefault="005C3BD3" w:rsidP="00C73251">
      <w:pPr>
        <w:rPr>
          <w:lang w:val="en-GB"/>
        </w:rPr>
      </w:pPr>
      <w:r>
        <w:rPr>
          <w:lang w:val="en-GB"/>
        </w:rPr>
        <w:t xml:space="preserve">Not surprisingly, there is a clearly visible seasonality for the time series of temperatures where temperatures rise during summer and </w:t>
      </w:r>
      <w:r w:rsidR="00757D1C">
        <w:rPr>
          <w:lang w:val="en-GB"/>
        </w:rPr>
        <w:t xml:space="preserve">decrease </w:t>
      </w:r>
      <w:r w:rsidR="00577146">
        <w:rPr>
          <w:lang w:val="en-GB"/>
        </w:rPr>
        <w:t>in</w:t>
      </w:r>
      <w:r>
        <w:rPr>
          <w:lang w:val="en-GB"/>
        </w:rPr>
        <w:t xml:space="preserve"> winter. </w:t>
      </w:r>
      <w:r w:rsidR="00DC441F">
        <w:rPr>
          <w:lang w:val="en-GB"/>
        </w:rPr>
        <w:t>An exception is</w:t>
      </w:r>
      <w:r>
        <w:rPr>
          <w:lang w:val="en-GB"/>
        </w:rPr>
        <w:t xml:space="preserve"> the time series of Singapore, where </w:t>
      </w:r>
      <w:r w:rsidR="00DC441F">
        <w:rPr>
          <w:lang w:val="en-GB"/>
        </w:rPr>
        <w:t xml:space="preserve">the series stays almost constant throughout the year.  </w:t>
      </w:r>
    </w:p>
    <w:p w:rsidR="008A601E" w:rsidRPr="008A601E" w:rsidRDefault="00EA0E51" w:rsidP="00EA0E51">
      <w:pPr>
        <w:keepNext/>
        <w:rPr>
          <w:lang w:val="en-GB"/>
        </w:rPr>
      </w:pPr>
      <w:r>
        <w:rPr>
          <w:noProof/>
          <w:lang w:eastAsia="de-AT"/>
        </w:rPr>
        <w:lastRenderedPageBreak/>
        <w:drawing>
          <wp:anchor distT="0" distB="0" distL="114300" distR="114300" simplePos="0" relativeHeight="251673600" behindDoc="1" locked="0" layoutInCell="1" allowOverlap="1" wp14:anchorId="06235D87" wp14:editId="15C7C622">
            <wp:simplePos x="0" y="0"/>
            <wp:positionH relativeFrom="margin">
              <wp:align>center</wp:align>
            </wp:positionH>
            <wp:positionV relativeFrom="paragraph">
              <wp:posOffset>686781</wp:posOffset>
            </wp:positionV>
            <wp:extent cx="3818255" cy="3193415"/>
            <wp:effectExtent l="0" t="0" r="0" b="698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 all_prices.png"/>
                    <pic:cNvPicPr/>
                  </pic:nvPicPr>
                  <pic:blipFill rotWithShape="1">
                    <a:blip r:embed="rId21">
                      <a:extLst>
                        <a:ext uri="{28A0092B-C50C-407E-A947-70E740481C1C}">
                          <a14:useLocalDpi xmlns:a14="http://schemas.microsoft.com/office/drawing/2010/main" val="0"/>
                        </a:ext>
                      </a:extLst>
                    </a:blip>
                    <a:srcRect l="-39" t="7056" r="-39" b="4935"/>
                    <a:stretch/>
                  </pic:blipFill>
                  <pic:spPr bwMode="auto">
                    <a:xfrm>
                      <a:off x="0" y="0"/>
                      <a:ext cx="3818255" cy="3193415"/>
                    </a:xfrm>
                    <a:prstGeom prst="rect">
                      <a:avLst/>
                    </a:prstGeom>
                    <a:ln>
                      <a:noFill/>
                    </a:ln>
                    <a:extLst>
                      <a:ext uri="{53640926-AAD7-44D8-BBD7-CCE9431645EC}">
                        <a14:shadowObscured xmlns:a14="http://schemas.microsoft.com/office/drawing/2010/main"/>
                      </a:ext>
                    </a:extLst>
                  </pic:spPr>
                </pic:pic>
              </a:graphicData>
            </a:graphic>
          </wp:anchor>
        </w:drawing>
      </w:r>
      <w:r w:rsidR="008A601E">
        <w:rPr>
          <w:lang w:val="en-GB"/>
        </w:rPr>
        <w:t>Looking at the boxplots (</w:t>
      </w:r>
      <w:r w:rsidR="008A601E">
        <w:rPr>
          <w:lang w:val="en-GB"/>
        </w:rPr>
        <w:fldChar w:fldCharType="begin"/>
      </w:r>
      <w:r w:rsidR="008A601E">
        <w:rPr>
          <w:lang w:val="en-GB"/>
        </w:rPr>
        <w:instrText xml:space="preserve"> REF _Ref403019509 \h  \* MERGEFORMAT </w:instrText>
      </w:r>
      <w:r w:rsidR="008A601E">
        <w:rPr>
          <w:lang w:val="en-GB"/>
        </w:rPr>
      </w:r>
      <w:r w:rsidR="008A601E">
        <w:rPr>
          <w:lang w:val="en-GB"/>
        </w:rPr>
        <w:fldChar w:fldCharType="separate"/>
      </w:r>
      <w:r w:rsidR="005849BC" w:rsidRPr="008A601E">
        <w:rPr>
          <w:lang w:val="en-GB"/>
        </w:rPr>
        <w:t xml:space="preserve">Figure </w:t>
      </w:r>
      <w:r w:rsidR="005849BC">
        <w:rPr>
          <w:noProof/>
          <w:lang w:val="en-GB"/>
        </w:rPr>
        <w:t>13</w:t>
      </w:r>
      <w:r w:rsidR="008A601E">
        <w:rPr>
          <w:lang w:val="en-GB"/>
        </w:rPr>
        <w:fldChar w:fldCharType="end"/>
      </w:r>
      <w:r w:rsidR="008A601E">
        <w:rPr>
          <w:lang w:val="en-GB"/>
        </w:rPr>
        <w:t xml:space="preserve">) it can be observed that none of the series exhibits constant variation from the mean which means that the series have to be made stationary before applying prediction models.  </w:t>
      </w:r>
    </w:p>
    <w:p w:rsidR="008A601E" w:rsidRDefault="008A601E" w:rsidP="008A601E">
      <w:pPr>
        <w:pStyle w:val="Beschriftung"/>
        <w:jc w:val="center"/>
        <w:rPr>
          <w:lang w:val="en-GB"/>
        </w:rPr>
      </w:pPr>
      <w:bookmarkStart w:id="20" w:name="_Ref403019509"/>
      <w:r w:rsidRPr="008A601E">
        <w:rPr>
          <w:lang w:val="en-GB"/>
        </w:rPr>
        <w:t xml:space="preserve">Figure </w:t>
      </w:r>
      <w:r>
        <w:fldChar w:fldCharType="begin"/>
      </w:r>
      <w:r w:rsidRPr="008A601E">
        <w:rPr>
          <w:lang w:val="en-GB"/>
        </w:rPr>
        <w:instrText xml:space="preserve"> SEQ Figure \* ARABIC </w:instrText>
      </w:r>
      <w:r>
        <w:fldChar w:fldCharType="separate"/>
      </w:r>
      <w:r w:rsidR="005849BC">
        <w:rPr>
          <w:noProof/>
          <w:lang w:val="en-GB"/>
        </w:rPr>
        <w:t>13</w:t>
      </w:r>
      <w:r>
        <w:fldChar w:fldCharType="end"/>
      </w:r>
      <w:bookmarkEnd w:id="20"/>
      <w:r w:rsidRPr="008A601E">
        <w:rPr>
          <w:lang w:val="en-GB"/>
        </w:rPr>
        <w:t xml:space="preserve">: Boxplots of the worldwide </w:t>
      </w:r>
      <w:r>
        <w:rPr>
          <w:lang w:val="en-GB"/>
        </w:rPr>
        <w:t xml:space="preserve">energy price </w:t>
      </w:r>
      <w:r w:rsidRPr="008A601E">
        <w:rPr>
          <w:lang w:val="en-GB"/>
        </w:rPr>
        <w:t>dataset, 2010</w:t>
      </w:r>
    </w:p>
    <w:p w:rsidR="005B6E32" w:rsidRDefault="005B6E32" w:rsidP="005B6E32">
      <w:pPr>
        <w:rPr>
          <w:lang w:val="en-GB"/>
        </w:rPr>
      </w:pPr>
    </w:p>
    <w:p w:rsidR="004A03C5" w:rsidRDefault="004A03C5" w:rsidP="005B6E32">
      <w:pPr>
        <w:rPr>
          <w:lang w:val="en-GB"/>
        </w:rPr>
      </w:pPr>
      <w:r>
        <w:rPr>
          <w:lang w:val="en-GB"/>
        </w:rPr>
        <w:t xml:space="preserve">The boxplots for the temperature time series exhibit much more variation due to different climate conditions in different continents. </w:t>
      </w:r>
    </w:p>
    <w:p w:rsidR="004A03C5" w:rsidRDefault="004A03C5" w:rsidP="004A03C5">
      <w:pPr>
        <w:keepNext/>
        <w:jc w:val="center"/>
      </w:pPr>
      <w:r>
        <w:rPr>
          <w:noProof/>
          <w:lang w:eastAsia="de-AT"/>
        </w:rPr>
        <w:drawing>
          <wp:inline distT="0" distB="0" distL="0" distR="0" wp14:anchorId="52C754DB" wp14:editId="440F3325">
            <wp:extent cx="3761219" cy="3024000"/>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plot all_temperatures.png"/>
                    <pic:cNvPicPr/>
                  </pic:nvPicPr>
                  <pic:blipFill rotWithShape="1">
                    <a:blip r:embed="rId22">
                      <a:extLst>
                        <a:ext uri="{28A0092B-C50C-407E-A947-70E740481C1C}">
                          <a14:useLocalDpi xmlns:a14="http://schemas.microsoft.com/office/drawing/2010/main" val="0"/>
                        </a:ext>
                      </a:extLst>
                    </a:blip>
                    <a:srcRect t="8704" b="6588"/>
                    <a:stretch/>
                  </pic:blipFill>
                  <pic:spPr bwMode="auto">
                    <a:xfrm>
                      <a:off x="0" y="0"/>
                      <a:ext cx="3773955" cy="3034240"/>
                    </a:xfrm>
                    <a:prstGeom prst="rect">
                      <a:avLst/>
                    </a:prstGeom>
                    <a:ln>
                      <a:noFill/>
                    </a:ln>
                    <a:extLst>
                      <a:ext uri="{53640926-AAD7-44D8-BBD7-CCE9431645EC}">
                        <a14:shadowObscured xmlns:a14="http://schemas.microsoft.com/office/drawing/2010/main"/>
                      </a:ext>
                    </a:extLst>
                  </pic:spPr>
                </pic:pic>
              </a:graphicData>
            </a:graphic>
          </wp:inline>
        </w:drawing>
      </w:r>
    </w:p>
    <w:p w:rsidR="004A03C5" w:rsidRDefault="004A03C5" w:rsidP="004A03C5">
      <w:pPr>
        <w:pStyle w:val="Beschriftung"/>
        <w:jc w:val="center"/>
        <w:rPr>
          <w:lang w:val="en-GB"/>
        </w:rPr>
      </w:pPr>
      <w:r w:rsidRPr="004A03C5">
        <w:rPr>
          <w:lang w:val="en-GB"/>
        </w:rPr>
        <w:t xml:space="preserve">Figure </w:t>
      </w:r>
      <w:r>
        <w:fldChar w:fldCharType="begin"/>
      </w:r>
      <w:r w:rsidRPr="004A03C5">
        <w:rPr>
          <w:lang w:val="en-GB"/>
        </w:rPr>
        <w:instrText xml:space="preserve"> SEQ Figure \* ARABIC </w:instrText>
      </w:r>
      <w:r>
        <w:fldChar w:fldCharType="separate"/>
      </w:r>
      <w:r w:rsidR="005849BC">
        <w:rPr>
          <w:noProof/>
          <w:lang w:val="en-GB"/>
        </w:rPr>
        <w:t>14</w:t>
      </w:r>
      <w:r>
        <w:fldChar w:fldCharType="end"/>
      </w:r>
      <w:r w:rsidRPr="004A03C5">
        <w:rPr>
          <w:lang w:val="en-GB"/>
        </w:rPr>
        <w:t>: Boxplots of temperatures, worldwide dataset, 2010</w:t>
      </w:r>
    </w:p>
    <w:p w:rsidR="00303A7C" w:rsidRPr="00303A7C" w:rsidRDefault="00303A7C" w:rsidP="00303A7C">
      <w:pPr>
        <w:rPr>
          <w:lang w:val="en-GB"/>
        </w:rPr>
      </w:pPr>
    </w:p>
    <w:p w:rsidR="00303A7C" w:rsidRDefault="00303A7C" w:rsidP="00303A7C">
      <w:pPr>
        <w:pStyle w:val="berschrift3"/>
        <w:rPr>
          <w:lang w:val="en-GB"/>
        </w:rPr>
      </w:pPr>
      <w:bookmarkStart w:id="21" w:name="_Toc403113057"/>
      <w:r>
        <w:rPr>
          <w:lang w:val="en-GB"/>
        </w:rPr>
        <w:lastRenderedPageBreak/>
        <w:t>Dataset with 5-minute time intervals</w:t>
      </w:r>
      <w:bookmarkEnd w:id="21"/>
    </w:p>
    <w:p w:rsidR="00303A7C" w:rsidRDefault="00303A7C" w:rsidP="00296098">
      <w:pPr>
        <w:rPr>
          <w:lang w:val="en-GB"/>
        </w:rPr>
      </w:pPr>
      <w:r>
        <w:rPr>
          <w:lang w:val="en-GB"/>
        </w:rPr>
        <w:t>Similar results can be observed for the dataset in 5-minute time intervals. This dataset consists of 15 different energy price time series of 2010 from the US energy markets (</w:t>
      </w:r>
      <w:r w:rsidR="00CE025B">
        <w:rPr>
          <w:lang w:val="en-GB"/>
        </w:rPr>
        <w:fldChar w:fldCharType="begin"/>
      </w:r>
      <w:r w:rsidR="00CE025B">
        <w:rPr>
          <w:lang w:val="en-GB"/>
        </w:rPr>
        <w:instrText xml:space="preserve"> REF _Ref403078643 \h </w:instrText>
      </w:r>
      <w:r w:rsidR="00CE025B">
        <w:rPr>
          <w:lang w:val="en-GB"/>
        </w:rPr>
      </w:r>
      <w:r w:rsidR="00CE025B">
        <w:rPr>
          <w:lang w:val="en-GB"/>
        </w:rPr>
        <w:fldChar w:fldCharType="separate"/>
      </w:r>
      <w:r w:rsidR="005849BC" w:rsidRPr="00303A7C">
        <w:rPr>
          <w:lang w:val="en-GB"/>
        </w:rPr>
        <w:t xml:space="preserve">Figure </w:t>
      </w:r>
      <w:r w:rsidR="005849BC">
        <w:rPr>
          <w:noProof/>
          <w:lang w:val="en-GB"/>
        </w:rPr>
        <w:t>15</w:t>
      </w:r>
      <w:r w:rsidR="00CE025B">
        <w:rPr>
          <w:lang w:val="en-GB"/>
        </w:rPr>
        <w:fldChar w:fldCharType="end"/>
      </w:r>
      <w:r w:rsidR="00CE025B">
        <w:rPr>
          <w:lang w:val="en-GB"/>
        </w:rPr>
        <w:t xml:space="preserve"> and </w:t>
      </w:r>
      <w:r w:rsidR="00CE025B">
        <w:rPr>
          <w:lang w:val="en-GB"/>
        </w:rPr>
        <w:fldChar w:fldCharType="begin"/>
      </w:r>
      <w:r w:rsidR="00CE025B">
        <w:rPr>
          <w:lang w:val="en-GB"/>
        </w:rPr>
        <w:instrText xml:space="preserve"> REF _Ref403078653 \h </w:instrText>
      </w:r>
      <w:r w:rsidR="00CE025B">
        <w:rPr>
          <w:lang w:val="en-GB"/>
        </w:rPr>
      </w:r>
      <w:r w:rsidR="00CE025B">
        <w:rPr>
          <w:lang w:val="en-GB"/>
        </w:rPr>
        <w:fldChar w:fldCharType="separate"/>
      </w:r>
      <w:r w:rsidR="005849BC" w:rsidRPr="00303A7C">
        <w:rPr>
          <w:lang w:val="en-GB"/>
        </w:rPr>
        <w:t xml:space="preserve">Figure </w:t>
      </w:r>
      <w:r w:rsidR="005849BC">
        <w:rPr>
          <w:noProof/>
          <w:lang w:val="en-GB"/>
        </w:rPr>
        <w:t>16</w:t>
      </w:r>
      <w:r w:rsidR="00CE025B">
        <w:rPr>
          <w:lang w:val="en-GB"/>
        </w:rPr>
        <w:fldChar w:fldCharType="end"/>
      </w:r>
      <w:r>
        <w:rPr>
          <w:lang w:val="en-GB"/>
        </w:rPr>
        <w:t xml:space="preserve">). </w:t>
      </w:r>
    </w:p>
    <w:p w:rsidR="00473421" w:rsidRDefault="00473421" w:rsidP="00296098">
      <w:pPr>
        <w:rPr>
          <w:lang w:val="en-GB"/>
        </w:rPr>
      </w:pPr>
    </w:p>
    <w:p w:rsidR="00303A7C" w:rsidRDefault="00303A7C" w:rsidP="00303A7C">
      <w:pPr>
        <w:keepNext/>
        <w:jc w:val="center"/>
      </w:pPr>
      <w:r>
        <w:rPr>
          <w:noProof/>
          <w:lang w:eastAsia="de-AT"/>
        </w:rPr>
        <w:drawing>
          <wp:inline distT="0" distB="0" distL="0" distR="0" wp14:anchorId="7D5EF82F" wp14:editId="3F641A36">
            <wp:extent cx="5760720" cy="25901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 5 min data part 1.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303A7C" w:rsidRDefault="00303A7C" w:rsidP="00303A7C">
      <w:pPr>
        <w:pStyle w:val="Beschriftung"/>
        <w:jc w:val="center"/>
        <w:rPr>
          <w:lang w:val="en-GB"/>
        </w:rPr>
      </w:pPr>
      <w:bookmarkStart w:id="22" w:name="_Ref403078643"/>
      <w:r w:rsidRPr="00303A7C">
        <w:rPr>
          <w:lang w:val="en-GB"/>
        </w:rPr>
        <w:t xml:space="preserve">Figure </w:t>
      </w:r>
      <w:r>
        <w:fldChar w:fldCharType="begin"/>
      </w:r>
      <w:r w:rsidRPr="00303A7C">
        <w:rPr>
          <w:lang w:val="en-GB"/>
        </w:rPr>
        <w:instrText xml:space="preserve"> SEQ Figure \* ARABIC </w:instrText>
      </w:r>
      <w:r>
        <w:fldChar w:fldCharType="separate"/>
      </w:r>
      <w:r w:rsidR="005849BC">
        <w:rPr>
          <w:noProof/>
          <w:lang w:val="en-GB"/>
        </w:rPr>
        <w:t>15</w:t>
      </w:r>
      <w:r>
        <w:fldChar w:fldCharType="end"/>
      </w:r>
      <w:bookmarkEnd w:id="22"/>
      <w:r w:rsidRPr="00303A7C">
        <w:rPr>
          <w:lang w:val="en-GB"/>
        </w:rPr>
        <w:t>: Energy price data, 2010, five minute intervals part 1</w:t>
      </w:r>
    </w:p>
    <w:p w:rsidR="00303A7C" w:rsidRDefault="00303A7C" w:rsidP="00303A7C">
      <w:pPr>
        <w:keepNext/>
        <w:jc w:val="center"/>
      </w:pPr>
      <w:r>
        <w:rPr>
          <w:noProof/>
          <w:lang w:eastAsia="de-AT"/>
        </w:rPr>
        <w:drawing>
          <wp:inline distT="0" distB="0" distL="0" distR="0" wp14:anchorId="2562ECB5" wp14:editId="5F1F990B">
            <wp:extent cx="5760720" cy="2590165"/>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 5 min data part 2.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303A7C" w:rsidRDefault="00303A7C" w:rsidP="00303A7C">
      <w:pPr>
        <w:pStyle w:val="Beschriftung"/>
        <w:jc w:val="center"/>
        <w:rPr>
          <w:lang w:val="en-GB"/>
        </w:rPr>
      </w:pPr>
      <w:bookmarkStart w:id="23" w:name="_Ref403078653"/>
      <w:r w:rsidRPr="00303A7C">
        <w:rPr>
          <w:lang w:val="en-GB"/>
        </w:rPr>
        <w:t xml:space="preserve">Figure </w:t>
      </w:r>
      <w:r>
        <w:fldChar w:fldCharType="begin"/>
      </w:r>
      <w:r w:rsidRPr="00303A7C">
        <w:rPr>
          <w:lang w:val="en-GB"/>
        </w:rPr>
        <w:instrText xml:space="preserve"> SEQ Figure \* ARABIC </w:instrText>
      </w:r>
      <w:r>
        <w:fldChar w:fldCharType="separate"/>
      </w:r>
      <w:r w:rsidR="005849BC">
        <w:rPr>
          <w:noProof/>
          <w:lang w:val="en-GB"/>
        </w:rPr>
        <w:t>16</w:t>
      </w:r>
      <w:r>
        <w:fldChar w:fldCharType="end"/>
      </w:r>
      <w:bookmarkEnd w:id="23"/>
      <w:r w:rsidRPr="00303A7C">
        <w:rPr>
          <w:lang w:val="en-GB"/>
        </w:rPr>
        <w:t>: Energy price data, 2010, five minute intervals part 2</w:t>
      </w:r>
    </w:p>
    <w:p w:rsidR="00303A7C" w:rsidRDefault="003C1A12" w:rsidP="00303A7C">
      <w:pPr>
        <w:rPr>
          <w:lang w:val="en-GB"/>
        </w:rPr>
      </w:pPr>
      <w:r>
        <w:rPr>
          <w:noProof/>
          <w:lang w:eastAsia="de-AT"/>
        </w:rPr>
        <w:lastRenderedPageBreak/>
        <mc:AlternateContent>
          <mc:Choice Requires="wps">
            <w:drawing>
              <wp:anchor distT="0" distB="0" distL="114300" distR="114300" simplePos="0" relativeHeight="251663360" behindDoc="0" locked="0" layoutInCell="1" allowOverlap="1" wp14:anchorId="220BE917" wp14:editId="3DF9DD7D">
                <wp:simplePos x="0" y="0"/>
                <wp:positionH relativeFrom="column">
                  <wp:posOffset>-560705</wp:posOffset>
                </wp:positionH>
                <wp:positionV relativeFrom="paragraph">
                  <wp:posOffset>3469005</wp:posOffset>
                </wp:positionV>
                <wp:extent cx="337820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a:effectLst/>
                      </wps:spPr>
                      <wps:txbx>
                        <w:txbxContent>
                          <w:p w:rsidR="00AE5F10" w:rsidRPr="003C1A12" w:rsidRDefault="00AE5F10" w:rsidP="003C1A12">
                            <w:pPr>
                              <w:pStyle w:val="Beschriftung"/>
                              <w:jc w:val="center"/>
                              <w:rPr>
                                <w:noProof/>
                                <w:lang w:val="en-GB"/>
                              </w:rPr>
                            </w:pPr>
                            <w:bookmarkStart w:id="24" w:name="_Ref403080342"/>
                            <w:r w:rsidRPr="003C1A12">
                              <w:rPr>
                                <w:lang w:val="en-GB"/>
                              </w:rPr>
                              <w:t xml:space="preserve">Figure </w:t>
                            </w:r>
                            <w:r>
                              <w:fldChar w:fldCharType="begin"/>
                            </w:r>
                            <w:r w:rsidRPr="003C1A12">
                              <w:rPr>
                                <w:lang w:val="en-GB"/>
                              </w:rPr>
                              <w:instrText xml:space="preserve"> SEQ Figure \* ARABIC </w:instrText>
                            </w:r>
                            <w:r>
                              <w:fldChar w:fldCharType="separate"/>
                            </w:r>
                            <w:r w:rsidR="005849BC">
                              <w:rPr>
                                <w:noProof/>
                                <w:lang w:val="en-GB"/>
                              </w:rPr>
                              <w:t>17</w:t>
                            </w:r>
                            <w:r>
                              <w:fldChar w:fldCharType="end"/>
                            </w:r>
                            <w:bookmarkEnd w:id="24"/>
                            <w:r>
                              <w:rPr>
                                <w:lang w:val="en-GB"/>
                              </w:rPr>
                              <w:t xml:space="preserve">: </w:t>
                            </w:r>
                            <w:r w:rsidRPr="003C1A12">
                              <w:rPr>
                                <w:lang w:val="en-GB"/>
                              </w:rPr>
                              <w:t>Boxplot of US energy data, 2010</w:t>
                            </w:r>
                            <w:r>
                              <w:rPr>
                                <w:lang w:val="en-GB"/>
                              </w:rPr>
                              <w:t>,</w:t>
                            </w:r>
                            <w:r w:rsidRPr="003C1A12">
                              <w:rPr>
                                <w:lang w:val="en-GB"/>
                              </w:rPr>
                              <w:t xml:space="preserve"> 5 min </w:t>
                            </w:r>
                            <w:r>
                              <w:rPr>
                                <w:lang w:val="en-GB"/>
                              </w:rPr>
                              <w:t>int.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BE917" id="Textfeld 15" o:spid="_x0000_s1028" type="#_x0000_t202" style="position:absolute;margin-left:-44.15pt;margin-top:273.15pt;width:26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" stroked="f">
                <v:textbox style="mso-fit-shape-to-text:t" inset="0,0,0,0">
                  <w:txbxContent>
                    <w:p w:rsidR="00AE5F10" w:rsidRPr="003C1A12" w:rsidRDefault="00AE5F10" w:rsidP="003C1A12">
                      <w:pPr>
                        <w:pStyle w:val="Beschriftung"/>
                        <w:jc w:val="center"/>
                        <w:rPr>
                          <w:noProof/>
                          <w:lang w:val="en-GB"/>
                        </w:rPr>
                      </w:pPr>
                      <w:bookmarkStart w:id="25" w:name="_Ref403080342"/>
                      <w:r w:rsidRPr="003C1A12">
                        <w:rPr>
                          <w:lang w:val="en-GB"/>
                        </w:rPr>
                        <w:t xml:space="preserve">Figure </w:t>
                      </w:r>
                      <w:r>
                        <w:fldChar w:fldCharType="begin"/>
                      </w:r>
                      <w:r w:rsidRPr="003C1A12">
                        <w:rPr>
                          <w:lang w:val="en-GB"/>
                        </w:rPr>
                        <w:instrText xml:space="preserve"> SEQ Figure \* ARABIC </w:instrText>
                      </w:r>
                      <w:r>
                        <w:fldChar w:fldCharType="separate"/>
                      </w:r>
                      <w:r w:rsidR="005849BC">
                        <w:rPr>
                          <w:noProof/>
                          <w:lang w:val="en-GB"/>
                        </w:rPr>
                        <w:t>17</w:t>
                      </w:r>
                      <w:r>
                        <w:fldChar w:fldCharType="end"/>
                      </w:r>
                      <w:bookmarkEnd w:id="25"/>
                      <w:r>
                        <w:rPr>
                          <w:lang w:val="en-GB"/>
                        </w:rPr>
                        <w:t xml:space="preserve">: </w:t>
                      </w:r>
                      <w:r w:rsidRPr="003C1A12">
                        <w:rPr>
                          <w:lang w:val="en-GB"/>
                        </w:rPr>
                        <w:t>Boxplot of US energy data, 2010</w:t>
                      </w:r>
                      <w:r>
                        <w:rPr>
                          <w:lang w:val="en-GB"/>
                        </w:rPr>
                        <w:t>,</w:t>
                      </w:r>
                      <w:r w:rsidRPr="003C1A12">
                        <w:rPr>
                          <w:lang w:val="en-GB"/>
                        </w:rPr>
                        <w:t xml:space="preserve"> 5 min </w:t>
                      </w:r>
                      <w:r>
                        <w:rPr>
                          <w:lang w:val="en-GB"/>
                        </w:rPr>
                        <w:t>int. part 1</w:t>
                      </w:r>
                    </w:p>
                  </w:txbxContent>
                </v:textbox>
                <w10:wrap type="topAndBottom"/>
              </v:shape>
            </w:pict>
          </mc:Fallback>
        </mc:AlternateContent>
      </w:r>
      <w:r>
        <w:rPr>
          <w:noProof/>
          <w:lang w:eastAsia="de-AT"/>
        </w:rPr>
        <w:drawing>
          <wp:anchor distT="0" distB="0" distL="114300" distR="114300" simplePos="0" relativeHeight="251660288" behindDoc="1" locked="0" layoutInCell="1" allowOverlap="1" wp14:anchorId="70497686" wp14:editId="4D54F0B5">
            <wp:simplePos x="0" y="0"/>
            <wp:positionH relativeFrom="margin">
              <wp:posOffset>-561283</wp:posOffset>
            </wp:positionH>
            <wp:positionV relativeFrom="paragraph">
              <wp:posOffset>892752</wp:posOffset>
            </wp:positionV>
            <wp:extent cx="3378200" cy="251968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_5min_part1.png"/>
                    <pic:cNvPicPr/>
                  </pic:nvPicPr>
                  <pic:blipFill rotWithShape="1">
                    <a:blip r:embed="rId25">
                      <a:extLst>
                        <a:ext uri="{28A0092B-C50C-407E-A947-70E740481C1C}">
                          <a14:useLocalDpi xmlns:a14="http://schemas.microsoft.com/office/drawing/2010/main" val="0"/>
                        </a:ext>
                      </a:extLst>
                    </a:blip>
                    <a:srcRect l="3038" t="8640" r="1685" b="4782"/>
                    <a:stretch/>
                  </pic:blipFill>
                  <pic:spPr bwMode="auto">
                    <a:xfrm>
                      <a:off x="0" y="0"/>
                      <a:ext cx="3378200" cy="2519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de-AT"/>
        </w:rPr>
        <mc:AlternateContent>
          <mc:Choice Requires="wps">
            <w:drawing>
              <wp:anchor distT="0" distB="0" distL="114300" distR="114300" simplePos="0" relativeHeight="251665408" behindDoc="0" locked="0" layoutInCell="1" allowOverlap="1" wp14:anchorId="74754ED7" wp14:editId="535E749B">
                <wp:simplePos x="0" y="0"/>
                <wp:positionH relativeFrom="column">
                  <wp:posOffset>2902585</wp:posOffset>
                </wp:positionH>
                <wp:positionV relativeFrom="paragraph">
                  <wp:posOffset>3331210</wp:posOffset>
                </wp:positionV>
                <wp:extent cx="337820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378200" cy="635"/>
                        </a:xfrm>
                        <a:prstGeom prst="rect">
                          <a:avLst/>
                        </a:prstGeom>
                        <a:solidFill>
                          <a:prstClr val="white"/>
                        </a:solidFill>
                        <a:ln>
                          <a:noFill/>
                        </a:ln>
                        <a:effectLst/>
                      </wps:spPr>
                      <wps:txbx>
                        <w:txbxContent>
                          <w:p w:rsidR="00AE5F10" w:rsidRPr="003C1A12" w:rsidRDefault="00AE5F10" w:rsidP="003C1A12">
                            <w:pPr>
                              <w:pStyle w:val="Beschriftung"/>
                              <w:jc w:val="center"/>
                              <w:rPr>
                                <w:noProof/>
                                <w:lang w:val="en-GB"/>
                              </w:rPr>
                            </w:pPr>
                            <w:bookmarkStart w:id="26" w:name="_Ref403080345"/>
                            <w:r w:rsidRPr="003C1A12">
                              <w:rPr>
                                <w:lang w:val="en-GB"/>
                              </w:rPr>
                              <w:t xml:space="preserve">Figure </w:t>
                            </w:r>
                            <w:r>
                              <w:fldChar w:fldCharType="begin"/>
                            </w:r>
                            <w:r w:rsidRPr="003C1A12">
                              <w:rPr>
                                <w:lang w:val="en-GB"/>
                              </w:rPr>
                              <w:instrText xml:space="preserve"> SEQ Figure \* ARABIC </w:instrText>
                            </w:r>
                            <w:r>
                              <w:fldChar w:fldCharType="separate"/>
                            </w:r>
                            <w:r w:rsidR="005849BC">
                              <w:rPr>
                                <w:noProof/>
                                <w:lang w:val="en-GB"/>
                              </w:rPr>
                              <w:t>18</w:t>
                            </w:r>
                            <w:r>
                              <w:fldChar w:fldCharType="end"/>
                            </w:r>
                            <w:bookmarkEnd w:id="26"/>
                            <w:r w:rsidRPr="003C1A12">
                              <w:rPr>
                                <w:lang w:val="en-GB"/>
                              </w:rPr>
                              <w:t>: Boxplot of US energy data, 2010</w:t>
                            </w:r>
                            <w:r>
                              <w:rPr>
                                <w:lang w:val="en-GB"/>
                              </w:rPr>
                              <w:t>,</w:t>
                            </w:r>
                            <w:r w:rsidRPr="003C1A12">
                              <w:rPr>
                                <w:lang w:val="en-GB"/>
                              </w:rPr>
                              <w:t xml:space="preserve"> 5 min </w:t>
                            </w:r>
                            <w:r>
                              <w:rPr>
                                <w:lang w:val="en-GB"/>
                              </w:rPr>
                              <w:t xml:space="preserve">int. </w:t>
                            </w:r>
                            <w:r w:rsidRPr="003C1A12">
                              <w:rPr>
                                <w:lang w:val="en-GB"/>
                              </w:rPr>
                              <w:t>part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54ED7" id="Textfeld 16" o:spid="_x0000_s1029" type="#_x0000_t202" style="position:absolute;margin-left:228.55pt;margin-top:262.3pt;width:26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" stroked="f">
                <v:textbox style="mso-fit-shape-to-text:t" inset="0,0,0,0">
                  <w:txbxContent>
                    <w:p w:rsidR="00AE5F10" w:rsidRPr="003C1A12" w:rsidRDefault="00AE5F10" w:rsidP="003C1A12">
                      <w:pPr>
                        <w:pStyle w:val="Beschriftung"/>
                        <w:jc w:val="center"/>
                        <w:rPr>
                          <w:noProof/>
                          <w:lang w:val="en-GB"/>
                        </w:rPr>
                      </w:pPr>
                      <w:bookmarkStart w:id="27" w:name="_Ref403080345"/>
                      <w:r w:rsidRPr="003C1A12">
                        <w:rPr>
                          <w:lang w:val="en-GB"/>
                        </w:rPr>
                        <w:t xml:space="preserve">Figure </w:t>
                      </w:r>
                      <w:r>
                        <w:fldChar w:fldCharType="begin"/>
                      </w:r>
                      <w:r w:rsidRPr="003C1A12">
                        <w:rPr>
                          <w:lang w:val="en-GB"/>
                        </w:rPr>
                        <w:instrText xml:space="preserve"> SEQ Figure \* ARABIC </w:instrText>
                      </w:r>
                      <w:r>
                        <w:fldChar w:fldCharType="separate"/>
                      </w:r>
                      <w:r w:rsidR="005849BC">
                        <w:rPr>
                          <w:noProof/>
                          <w:lang w:val="en-GB"/>
                        </w:rPr>
                        <w:t>18</w:t>
                      </w:r>
                      <w:r>
                        <w:fldChar w:fldCharType="end"/>
                      </w:r>
                      <w:bookmarkEnd w:id="27"/>
                      <w:r w:rsidRPr="003C1A12">
                        <w:rPr>
                          <w:lang w:val="en-GB"/>
                        </w:rPr>
                        <w:t>: Boxplot of US energy data, 2010</w:t>
                      </w:r>
                      <w:r>
                        <w:rPr>
                          <w:lang w:val="en-GB"/>
                        </w:rPr>
                        <w:t>,</w:t>
                      </w:r>
                      <w:r w:rsidRPr="003C1A12">
                        <w:rPr>
                          <w:lang w:val="en-GB"/>
                        </w:rPr>
                        <w:t xml:space="preserve"> 5 min </w:t>
                      </w:r>
                      <w:r>
                        <w:rPr>
                          <w:lang w:val="en-GB"/>
                        </w:rPr>
                        <w:t xml:space="preserve">int. </w:t>
                      </w:r>
                      <w:r w:rsidRPr="003C1A12">
                        <w:rPr>
                          <w:lang w:val="en-GB"/>
                        </w:rPr>
                        <w:t>part 2</w:t>
                      </w:r>
                    </w:p>
                  </w:txbxContent>
                </v:textbox>
                <w10:wrap type="topAndBottom"/>
              </v:shape>
            </w:pict>
          </mc:Fallback>
        </mc:AlternateContent>
      </w:r>
      <w:r>
        <w:rPr>
          <w:noProof/>
          <w:lang w:eastAsia="de-AT"/>
        </w:rPr>
        <w:drawing>
          <wp:anchor distT="0" distB="0" distL="114300" distR="114300" simplePos="0" relativeHeight="251661312" behindDoc="0" locked="0" layoutInCell="1" allowOverlap="1" wp14:anchorId="78BA4906" wp14:editId="1D907127">
            <wp:simplePos x="0" y="0"/>
            <wp:positionH relativeFrom="column">
              <wp:posOffset>2902585</wp:posOffset>
            </wp:positionH>
            <wp:positionV relativeFrom="paragraph">
              <wp:posOffset>754380</wp:posOffset>
            </wp:positionV>
            <wp:extent cx="3378200" cy="2519680"/>
            <wp:effectExtent l="0" t="0" r="0" b="0"/>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plot_5min_part2.png"/>
                    <pic:cNvPicPr/>
                  </pic:nvPicPr>
                  <pic:blipFill rotWithShape="1">
                    <a:blip r:embed="rId26">
                      <a:extLst>
                        <a:ext uri="{28A0092B-C50C-407E-A947-70E740481C1C}">
                          <a14:useLocalDpi xmlns:a14="http://schemas.microsoft.com/office/drawing/2010/main" val="0"/>
                        </a:ext>
                      </a:extLst>
                    </a:blip>
                    <a:srcRect l="3030" t="9279" r="1873" b="4290"/>
                    <a:stretch/>
                  </pic:blipFill>
                  <pic:spPr bwMode="auto">
                    <a:xfrm>
                      <a:off x="0" y="0"/>
                      <a:ext cx="3378200" cy="2519680"/>
                    </a:xfrm>
                    <a:prstGeom prst="rect">
                      <a:avLst/>
                    </a:prstGeom>
                    <a:ln>
                      <a:noFill/>
                    </a:ln>
                    <a:extLst>
                      <a:ext uri="{53640926-AAD7-44D8-BBD7-CCE9431645EC}">
                        <a14:shadowObscured xmlns:a14="http://schemas.microsoft.com/office/drawing/2010/main"/>
                      </a:ext>
                    </a:extLst>
                  </pic:spPr>
                </pic:pic>
              </a:graphicData>
            </a:graphic>
          </wp:anchor>
        </w:drawing>
      </w:r>
      <w:r w:rsidR="008B497A">
        <w:rPr>
          <w:lang w:val="en-GB"/>
        </w:rPr>
        <w:t>When comparing these datasets the</w:t>
      </w:r>
      <w:r w:rsidR="00D82FBF">
        <w:rPr>
          <w:lang w:val="en-GB"/>
        </w:rPr>
        <w:t>re is an obvious similarity concerning the times of the</w:t>
      </w:r>
      <w:r w:rsidR="008B497A">
        <w:rPr>
          <w:lang w:val="en-GB"/>
        </w:rPr>
        <w:t xml:space="preserve"> appearance of price spikes. </w:t>
      </w:r>
      <w:r w:rsidR="00E15CDB">
        <w:rPr>
          <w:lang w:val="en-GB"/>
        </w:rPr>
        <w:t xml:space="preserve">This may be due to the fact that all of these time series are taken from the same energy market. There may be regional differences but </w:t>
      </w:r>
      <w:r w:rsidR="00622F2E">
        <w:rPr>
          <w:lang w:val="en-GB"/>
        </w:rPr>
        <w:t>one can observe</w:t>
      </w:r>
      <w:r w:rsidR="00D32D16">
        <w:rPr>
          <w:lang w:val="en-GB"/>
        </w:rPr>
        <w:t xml:space="preserve"> </w:t>
      </w:r>
      <w:r w:rsidR="00622F2E">
        <w:rPr>
          <w:lang w:val="en-GB"/>
        </w:rPr>
        <w:t>strong</w:t>
      </w:r>
      <w:r w:rsidR="00D32D16">
        <w:rPr>
          <w:lang w:val="en-GB"/>
        </w:rPr>
        <w:t xml:space="preserve"> similarities as well</w:t>
      </w:r>
      <w:r w:rsidR="00E15CDB">
        <w:rPr>
          <w:lang w:val="en-GB"/>
        </w:rPr>
        <w:t xml:space="preserve">. </w:t>
      </w:r>
    </w:p>
    <w:p w:rsidR="00473421" w:rsidRDefault="00473421" w:rsidP="00303A7C">
      <w:pPr>
        <w:rPr>
          <w:lang w:val="en-GB"/>
        </w:rPr>
      </w:pPr>
    </w:p>
    <w:p w:rsidR="004B4F95" w:rsidRPr="00303A7C" w:rsidRDefault="009B27E0" w:rsidP="00303A7C">
      <w:pPr>
        <w:rPr>
          <w:lang w:val="en-GB"/>
        </w:rPr>
      </w:pPr>
      <w:r>
        <w:rPr>
          <w:lang w:val="en-GB"/>
        </w:rPr>
        <w:t xml:space="preserve">A simple test for stationarity is to print boxplots of the data and observe the variation from the mean. If datapoints are distributed evenly on both sides of the plots the series </w:t>
      </w:r>
      <w:r w:rsidR="003E3191">
        <w:rPr>
          <w:lang w:val="en-GB"/>
        </w:rPr>
        <w:t xml:space="preserve">can be assumed </w:t>
      </w:r>
      <w:r>
        <w:rPr>
          <w:lang w:val="en-GB"/>
        </w:rPr>
        <w:t xml:space="preserve">to be stationary. As can be observed from the series in </w:t>
      </w:r>
      <w:r>
        <w:rPr>
          <w:lang w:val="en-GB"/>
        </w:rPr>
        <w:fldChar w:fldCharType="begin"/>
      </w:r>
      <w:r>
        <w:rPr>
          <w:lang w:val="en-GB"/>
        </w:rPr>
        <w:instrText xml:space="preserve"> REF _Ref403080342 \h </w:instrText>
      </w:r>
      <w:r>
        <w:rPr>
          <w:lang w:val="en-GB"/>
        </w:rPr>
      </w:r>
      <w:r>
        <w:rPr>
          <w:lang w:val="en-GB"/>
        </w:rPr>
        <w:fldChar w:fldCharType="separate"/>
      </w:r>
      <w:r w:rsidR="005849BC" w:rsidRPr="003C1A12">
        <w:rPr>
          <w:lang w:val="en-GB"/>
        </w:rPr>
        <w:t xml:space="preserve">Figure </w:t>
      </w:r>
      <w:r w:rsidR="005849BC">
        <w:rPr>
          <w:noProof/>
          <w:lang w:val="en-GB"/>
        </w:rPr>
        <w:t>17</w:t>
      </w:r>
      <w:r>
        <w:rPr>
          <w:lang w:val="en-GB"/>
        </w:rPr>
        <w:fldChar w:fldCharType="end"/>
      </w:r>
      <w:r>
        <w:rPr>
          <w:lang w:val="en-GB"/>
        </w:rPr>
        <w:t xml:space="preserve"> and </w:t>
      </w:r>
      <w:r>
        <w:rPr>
          <w:lang w:val="en-GB"/>
        </w:rPr>
        <w:fldChar w:fldCharType="begin"/>
      </w:r>
      <w:r>
        <w:rPr>
          <w:lang w:val="en-GB"/>
        </w:rPr>
        <w:instrText xml:space="preserve"> REF _Ref403080345 \h </w:instrText>
      </w:r>
      <w:r>
        <w:rPr>
          <w:lang w:val="en-GB"/>
        </w:rPr>
      </w:r>
      <w:r>
        <w:rPr>
          <w:lang w:val="en-GB"/>
        </w:rPr>
        <w:fldChar w:fldCharType="separate"/>
      </w:r>
      <w:r w:rsidR="005849BC" w:rsidRPr="003C1A12">
        <w:rPr>
          <w:lang w:val="en-GB"/>
        </w:rPr>
        <w:t xml:space="preserve">Figure </w:t>
      </w:r>
      <w:r w:rsidR="005849BC">
        <w:rPr>
          <w:noProof/>
          <w:lang w:val="en-GB"/>
        </w:rPr>
        <w:t>18</w:t>
      </w:r>
      <w:r>
        <w:rPr>
          <w:lang w:val="en-GB"/>
        </w:rPr>
        <w:fldChar w:fldCharType="end"/>
      </w:r>
      <w:r>
        <w:rPr>
          <w:lang w:val="en-GB"/>
        </w:rPr>
        <w:t xml:space="preserve"> </w:t>
      </w:r>
      <w:r w:rsidR="00890A2C">
        <w:rPr>
          <w:lang w:val="en-GB"/>
        </w:rPr>
        <w:t xml:space="preserve">most of the series exhibit a clearly visible skewness </w:t>
      </w:r>
      <w:r w:rsidR="004B4F95">
        <w:rPr>
          <w:lang w:val="en-GB"/>
        </w:rPr>
        <w:t xml:space="preserve">regarding the mean </w:t>
      </w:r>
      <w:r w:rsidR="00890A2C">
        <w:rPr>
          <w:lang w:val="en-GB"/>
        </w:rPr>
        <w:t xml:space="preserve">which </w:t>
      </w:r>
      <w:r w:rsidR="00AD2FA6">
        <w:rPr>
          <w:lang w:val="en-GB"/>
        </w:rPr>
        <w:t>implies</w:t>
      </w:r>
      <w:r w:rsidR="00890A2C">
        <w:rPr>
          <w:lang w:val="en-GB"/>
        </w:rPr>
        <w:t xml:space="preserve"> that the series </w:t>
      </w:r>
      <w:r w:rsidR="00E47EFC">
        <w:rPr>
          <w:lang w:val="en-GB"/>
        </w:rPr>
        <w:t>can not be</w:t>
      </w:r>
      <w:r w:rsidR="00890A2C">
        <w:rPr>
          <w:lang w:val="en-GB"/>
        </w:rPr>
        <w:t xml:space="preserve"> considered stationary. </w:t>
      </w:r>
    </w:p>
    <w:p w:rsidR="00303A7C" w:rsidRPr="00303A7C" w:rsidRDefault="00303A7C" w:rsidP="00303A7C">
      <w:pPr>
        <w:rPr>
          <w:lang w:val="en-GB"/>
        </w:rPr>
      </w:pPr>
    </w:p>
    <w:p w:rsidR="00A43412" w:rsidRDefault="00C07612" w:rsidP="00855824">
      <w:pPr>
        <w:pStyle w:val="berschrift2"/>
        <w:rPr>
          <w:lang w:val="en-GB"/>
        </w:rPr>
      </w:pPr>
      <w:bookmarkStart w:id="28" w:name="_Toc403113058"/>
      <w:r>
        <w:rPr>
          <w:lang w:val="en-GB"/>
        </w:rPr>
        <w:t>Model Verification</w:t>
      </w:r>
      <w:bookmarkEnd w:id="28"/>
    </w:p>
    <w:p w:rsidR="00612E64" w:rsidRDefault="00612E64" w:rsidP="004E5E87">
      <w:pPr>
        <w:rPr>
          <w:lang w:val="en-GB"/>
        </w:rPr>
      </w:pPr>
      <w:r>
        <w:rPr>
          <w:lang w:val="en-GB"/>
        </w:rPr>
        <w:t>Pred</w:t>
      </w:r>
      <w:r w:rsidR="0034469F">
        <w:rPr>
          <w:lang w:val="en-GB"/>
        </w:rPr>
        <w:t>iction models can be verified whether</w:t>
      </w:r>
      <w:r>
        <w:rPr>
          <w:lang w:val="en-GB"/>
        </w:rPr>
        <w:t xml:space="preserve"> they provide a good fit to the given data by applying accuracy measurements and investigating certain characteristics of the models. </w:t>
      </w:r>
    </w:p>
    <w:p w:rsidR="00A85137" w:rsidRDefault="00A85137" w:rsidP="00A85137">
      <w:pPr>
        <w:pStyle w:val="berschrift2"/>
        <w:rPr>
          <w:lang w:val="en-GB"/>
        </w:rPr>
      </w:pPr>
    </w:p>
    <w:p w:rsidR="00A85137" w:rsidRDefault="00A85137" w:rsidP="002C075C">
      <w:pPr>
        <w:pStyle w:val="berschrift3"/>
        <w:rPr>
          <w:lang w:val="en-GB"/>
        </w:rPr>
      </w:pPr>
      <w:bookmarkStart w:id="29" w:name="_Toc403113059"/>
      <w:r>
        <w:rPr>
          <w:lang w:val="en-GB"/>
        </w:rPr>
        <w:t>Accuracy</w:t>
      </w:r>
      <w:bookmarkEnd w:id="29"/>
    </w:p>
    <w:p w:rsidR="004E5E87" w:rsidRPr="00A43412" w:rsidRDefault="00A85137" w:rsidP="004E5E87">
      <w:pPr>
        <w:rPr>
          <w:lang w:val="en-GB"/>
        </w:rPr>
      </w:pPr>
      <w:r>
        <w:rPr>
          <w:lang w:val="en-GB"/>
        </w:rPr>
        <w:t>Calculating accuracy of forecasting models is a way to see how well the model captures the characteristics of the examined dataset. The key for calculating the accuracy of a model is to</w:t>
      </w:r>
      <w:r w:rsidR="00244BCA">
        <w:rPr>
          <w:lang w:val="en-GB"/>
        </w:rPr>
        <w:t xml:space="preserve"> investigate </w:t>
      </w:r>
      <w:r w:rsidR="00A43412">
        <w:rPr>
          <w:lang w:val="en-GB"/>
        </w:rPr>
        <w:t>the value difference between the actual and forecasted</w:t>
      </w:r>
      <w:r w:rsidR="00AD2FA6">
        <w:rPr>
          <w:lang w:val="en-GB"/>
        </w:rPr>
        <w:t xml:space="preserve"> or fitted</w:t>
      </w:r>
      <w:r w:rsidR="00A43412">
        <w:rPr>
          <w:lang w:val="en-GB"/>
        </w:rPr>
        <w:t xml:space="preserve"> data points. </w:t>
      </w:r>
      <w:r w:rsidR="00AD2FA6">
        <w:rPr>
          <w:lang w:val="en-GB"/>
        </w:rPr>
        <w:t>When a model is fitted to a timeseries (training set) there is a goodness-of-fit measure that compares the actual to the fitted data points within the series. The difference between the actual and fitted data points denotes the errors of in-sample data. When predicting data points outside of the training set the difference between actual and predicted values are</w:t>
      </w:r>
      <w:r w:rsidR="0056522C">
        <w:rPr>
          <w:lang w:val="en-GB"/>
        </w:rPr>
        <w:t xml:space="preserve"> called</w:t>
      </w:r>
      <w:r w:rsidR="00AD2FA6">
        <w:rPr>
          <w:lang w:val="en-GB"/>
        </w:rPr>
        <w:t xml:space="preserve"> forecast errors of</w:t>
      </w:r>
      <w:r w:rsidR="0056522C">
        <w:rPr>
          <w:lang w:val="en-GB"/>
        </w:rPr>
        <w:t xml:space="preserve"> the</w:t>
      </w:r>
      <w:r w:rsidR="00AD2FA6">
        <w:rPr>
          <w:lang w:val="en-GB"/>
        </w:rPr>
        <w:t xml:space="preserve"> out-of-sample data. </w:t>
      </w:r>
      <w:r w:rsidR="00244BCA">
        <w:rPr>
          <w:lang w:val="en-GB"/>
        </w:rPr>
        <w:t xml:space="preserve">The gaps between the actual and </w:t>
      </w:r>
      <w:r w:rsidR="0056522C">
        <w:rPr>
          <w:lang w:val="en-GB"/>
        </w:rPr>
        <w:t xml:space="preserve">fitted or </w:t>
      </w:r>
      <w:r w:rsidR="00244BCA">
        <w:rPr>
          <w:lang w:val="en-GB"/>
        </w:rPr>
        <w:t>predicted data points</w:t>
      </w:r>
      <w:r w:rsidR="00A43412">
        <w:rPr>
          <w:lang w:val="en-GB"/>
        </w:rPr>
        <w:t xml:space="preserve"> are called residuals or forecast errors, </w:t>
      </w:r>
      <w:r w:rsidR="004E5E87">
        <w:rPr>
          <w:lang w:val="en-GB"/>
        </w:rPr>
        <w:t xml:space="preserve">from which accuracy measures can be directly derived. </w:t>
      </w:r>
    </w:p>
    <w:p w:rsidR="004E5E87" w:rsidRDefault="004E5E87" w:rsidP="00A43412">
      <w:pPr>
        <w:rPr>
          <w:lang w:val="en-GB"/>
        </w:rPr>
      </w:pPr>
    </w:p>
    <w:p w:rsidR="00531BDC" w:rsidRDefault="00531BDC" w:rsidP="00DB4C08">
      <w:pPr>
        <w:pStyle w:val="berschrift3"/>
        <w:rPr>
          <w:lang w:val="en-GB"/>
        </w:rPr>
      </w:pPr>
      <w:bookmarkStart w:id="30" w:name="_Toc403113060"/>
      <w:r>
        <w:rPr>
          <w:lang w:val="en-GB"/>
        </w:rPr>
        <w:t>Residual characteristics</w:t>
      </w:r>
      <w:bookmarkEnd w:id="30"/>
    </w:p>
    <w:p w:rsidR="00531BDC" w:rsidRDefault="00531BDC" w:rsidP="00A43412">
      <w:pPr>
        <w:rPr>
          <w:lang w:val="en-GB"/>
        </w:rPr>
      </w:pPr>
      <w:r>
        <w:rPr>
          <w:lang w:val="en-GB"/>
        </w:rPr>
        <w:t xml:space="preserve">Residuals or forecast errors should have two characteristics such that the model is </w:t>
      </w:r>
      <w:r w:rsidR="00271075">
        <w:rPr>
          <w:lang w:val="en-GB"/>
        </w:rPr>
        <w:t xml:space="preserve">ensured to be </w:t>
      </w:r>
      <w:r>
        <w:rPr>
          <w:lang w:val="en-GB"/>
        </w:rPr>
        <w:t>using all avail</w:t>
      </w:r>
      <w:r w:rsidR="00306473">
        <w:rPr>
          <w:lang w:val="en-GB"/>
        </w:rPr>
        <w:t>able information from the data:</w:t>
      </w:r>
    </w:p>
    <w:p w:rsidR="00531BDC" w:rsidRPr="00BE35D5" w:rsidRDefault="001F4E41" w:rsidP="00BE35D5">
      <w:pPr>
        <w:pStyle w:val="Listenabsatz"/>
        <w:numPr>
          <w:ilvl w:val="0"/>
          <w:numId w:val="3"/>
        </w:numPr>
        <w:rPr>
          <w:lang w:val="en-GB"/>
        </w:rPr>
      </w:pPr>
      <w:r>
        <w:rPr>
          <w:lang w:val="en-GB"/>
        </w:rPr>
        <w:lastRenderedPageBreak/>
        <w:t xml:space="preserve">Residuals </w:t>
      </w:r>
      <w:r w:rsidR="00531BDC" w:rsidRPr="00BE35D5">
        <w:rPr>
          <w:lang w:val="en-GB"/>
        </w:rPr>
        <w:t xml:space="preserve">should be uncorrelated such that there </w:t>
      </w:r>
      <w:r w:rsidR="0034469F">
        <w:rPr>
          <w:lang w:val="en-GB"/>
        </w:rPr>
        <w:t>is no interdependence between any residuals in the time series</w:t>
      </w:r>
    </w:p>
    <w:p w:rsidR="00531BDC" w:rsidRPr="00BE35D5" w:rsidRDefault="00531BDC" w:rsidP="00BE35D5">
      <w:pPr>
        <w:pStyle w:val="Listenabsatz"/>
        <w:numPr>
          <w:ilvl w:val="0"/>
          <w:numId w:val="3"/>
        </w:numPr>
        <w:rPr>
          <w:lang w:val="en-GB"/>
        </w:rPr>
      </w:pPr>
      <w:r w:rsidRPr="00BE35D5">
        <w:rPr>
          <w:lang w:val="en-GB"/>
        </w:rPr>
        <w:t>Residuals should exhibit a zero mean</w:t>
      </w:r>
    </w:p>
    <w:p w:rsidR="00782786" w:rsidRDefault="00782786" w:rsidP="00782786">
      <w:pPr>
        <w:rPr>
          <w:lang w:val="en-GB"/>
        </w:rPr>
      </w:pPr>
      <w:r>
        <w:rPr>
          <w:lang w:val="en-GB"/>
        </w:rPr>
        <w:t xml:space="preserve">In addition, for easier calculation of prediction intervals, residuals should exhibit the following two characteristics: </w:t>
      </w:r>
    </w:p>
    <w:p w:rsidR="00782786" w:rsidRDefault="00782786" w:rsidP="00782786">
      <w:pPr>
        <w:pStyle w:val="Listenabsatz"/>
        <w:numPr>
          <w:ilvl w:val="0"/>
          <w:numId w:val="2"/>
        </w:numPr>
        <w:rPr>
          <w:lang w:val="en-GB"/>
        </w:rPr>
      </w:pPr>
      <w:r>
        <w:rPr>
          <w:lang w:val="en-GB"/>
        </w:rPr>
        <w:t>Residuals are normally distributed over the given timeframe</w:t>
      </w:r>
    </w:p>
    <w:p w:rsidR="00782786" w:rsidRPr="00782786" w:rsidRDefault="00782786" w:rsidP="00782786">
      <w:pPr>
        <w:pStyle w:val="Listenabsatz"/>
        <w:numPr>
          <w:ilvl w:val="0"/>
          <w:numId w:val="2"/>
        </w:numPr>
        <w:rPr>
          <w:lang w:val="en-GB"/>
        </w:rPr>
      </w:pPr>
      <w:r>
        <w:rPr>
          <w:lang w:val="en-GB"/>
        </w:rPr>
        <w:t>Residuals show constant variance</w:t>
      </w:r>
    </w:p>
    <w:p w:rsidR="00531BDC" w:rsidRDefault="0034469F" w:rsidP="00531BDC">
      <w:pPr>
        <w:rPr>
          <w:lang w:val="en-GB"/>
        </w:rPr>
      </w:pPr>
      <w:r>
        <w:rPr>
          <w:lang w:val="en-GB"/>
        </w:rPr>
        <w:t>The fir</w:t>
      </w:r>
      <w:r w:rsidR="0021235C">
        <w:rPr>
          <w:lang w:val="en-GB"/>
        </w:rPr>
        <w:t xml:space="preserve">st two features are crucial for the validity of </w:t>
      </w:r>
      <w:r>
        <w:rPr>
          <w:lang w:val="en-GB"/>
        </w:rPr>
        <w:t xml:space="preserve">any forecasting model. </w:t>
      </w:r>
      <w:r w:rsidR="00F32791">
        <w:rPr>
          <w:lang w:val="en-GB"/>
        </w:rPr>
        <w:t xml:space="preserve">If one of these features is false the prediction model can </w:t>
      </w:r>
      <w:r>
        <w:rPr>
          <w:lang w:val="en-GB"/>
        </w:rPr>
        <w:t>most likely</w:t>
      </w:r>
      <w:r w:rsidR="00F32791">
        <w:rPr>
          <w:lang w:val="en-GB"/>
        </w:rPr>
        <w:t xml:space="preserve"> be improved. </w:t>
      </w:r>
      <w:r w:rsidR="008F1250">
        <w:rPr>
          <w:lang w:val="en-GB"/>
        </w:rPr>
        <w:t>Compliance</w:t>
      </w:r>
      <w:r w:rsidR="00F32791">
        <w:rPr>
          <w:lang w:val="en-GB"/>
        </w:rPr>
        <w:t xml:space="preserve"> with </w:t>
      </w:r>
      <w:r w:rsidR="00560018">
        <w:rPr>
          <w:lang w:val="en-GB"/>
        </w:rPr>
        <w:t>the last two</w:t>
      </w:r>
      <w:r w:rsidR="00F32791">
        <w:rPr>
          <w:lang w:val="en-GB"/>
        </w:rPr>
        <w:t xml:space="preserve"> points gives affirmati</w:t>
      </w:r>
      <w:r w:rsidR="00670E2F">
        <w:rPr>
          <w:lang w:val="en-GB"/>
        </w:rPr>
        <w:t xml:space="preserve">on that the prediction model provides a </w:t>
      </w:r>
      <w:r w:rsidR="00F32791">
        <w:rPr>
          <w:lang w:val="en-GB"/>
        </w:rPr>
        <w:t xml:space="preserve">sufficiently </w:t>
      </w:r>
      <w:r w:rsidR="00670E2F">
        <w:rPr>
          <w:lang w:val="en-GB"/>
        </w:rPr>
        <w:t xml:space="preserve">good fit </w:t>
      </w:r>
      <w:r w:rsidR="00F32791">
        <w:rPr>
          <w:lang w:val="en-GB"/>
        </w:rPr>
        <w:t xml:space="preserve">for the dataset, </w:t>
      </w:r>
      <w:r w:rsidR="00711871">
        <w:rPr>
          <w:lang w:val="en-GB"/>
        </w:rPr>
        <w:t xml:space="preserve">however </w:t>
      </w:r>
      <w:r w:rsidR="008F1250">
        <w:rPr>
          <w:lang w:val="en-GB"/>
        </w:rPr>
        <w:t>that</w:t>
      </w:r>
      <w:r w:rsidR="0021235C">
        <w:rPr>
          <w:lang w:val="en-GB"/>
        </w:rPr>
        <w:t xml:space="preserve"> does not mean that it can not</w:t>
      </w:r>
      <w:r w:rsidR="00C15D22">
        <w:rPr>
          <w:lang w:val="en-GB"/>
        </w:rPr>
        <w:t xml:space="preserve"> be improved. </w:t>
      </w:r>
    </w:p>
    <w:p w:rsidR="00BE27C1" w:rsidRDefault="00BE27C1" w:rsidP="00531BDC">
      <w:pPr>
        <w:rPr>
          <w:lang w:val="en-GB"/>
        </w:rPr>
      </w:pPr>
    </w:p>
    <w:p w:rsidR="003B40A9" w:rsidRDefault="003B40A9" w:rsidP="00496B7B">
      <w:pPr>
        <w:pStyle w:val="berschrift4"/>
        <w:rPr>
          <w:lang w:val="en-GB"/>
        </w:rPr>
      </w:pPr>
      <w:r>
        <w:rPr>
          <w:lang w:val="en-GB"/>
        </w:rPr>
        <w:t>Checking Correlation of forecasting errors</w:t>
      </w:r>
    </w:p>
    <w:p w:rsidR="00356477" w:rsidRDefault="0021235C" w:rsidP="0021235C">
      <w:pPr>
        <w:rPr>
          <w:lang w:val="en-GB"/>
        </w:rPr>
      </w:pPr>
      <w:r>
        <w:rPr>
          <w:lang w:val="en-GB"/>
        </w:rPr>
        <w:t xml:space="preserve">In order to check whether residuals </w:t>
      </w:r>
      <w:r w:rsidR="00356477">
        <w:rPr>
          <w:lang w:val="en-GB"/>
        </w:rPr>
        <w:t xml:space="preserve">are correlated and thus fulfill </w:t>
      </w:r>
      <w:r w:rsidR="005A0A7C">
        <w:rPr>
          <w:lang w:val="en-GB"/>
        </w:rPr>
        <w:t>the first</w:t>
      </w:r>
      <w:r w:rsidR="00356477">
        <w:rPr>
          <w:lang w:val="en-GB"/>
        </w:rPr>
        <w:t xml:space="preserve"> of the above requirements there are two options: </w:t>
      </w:r>
    </w:p>
    <w:p w:rsidR="0021235C" w:rsidRDefault="00356477" w:rsidP="00356477">
      <w:pPr>
        <w:pStyle w:val="Listenabsatz"/>
        <w:numPr>
          <w:ilvl w:val="0"/>
          <w:numId w:val="2"/>
        </w:numPr>
        <w:rPr>
          <w:lang w:val="en-GB"/>
        </w:rPr>
      </w:pPr>
      <w:r>
        <w:rPr>
          <w:lang w:val="en-GB"/>
        </w:rPr>
        <w:t xml:space="preserve">Plot a correlogram that shows correlations of forecast errors at different intervals (lags) whereby the values should not exceed the significance bounds. If more than one </w:t>
      </w:r>
      <w:r w:rsidR="00E27F6A">
        <w:rPr>
          <w:lang w:val="en-GB"/>
        </w:rPr>
        <w:t xml:space="preserve">in 20 (5%) </w:t>
      </w:r>
      <w:r>
        <w:rPr>
          <w:lang w:val="en-GB"/>
        </w:rPr>
        <w:t>of these values clearly exceed the significance bounds the series is said to be correlated.</w:t>
      </w:r>
    </w:p>
    <w:p w:rsidR="00356477" w:rsidRDefault="00356477" w:rsidP="00356477">
      <w:pPr>
        <w:pStyle w:val="Listenabsatz"/>
        <w:numPr>
          <w:ilvl w:val="0"/>
          <w:numId w:val="2"/>
        </w:numPr>
        <w:rPr>
          <w:lang w:val="en-GB"/>
        </w:rPr>
      </w:pPr>
      <w:r>
        <w:rPr>
          <w:lang w:val="en-GB"/>
        </w:rPr>
        <w:t xml:space="preserve">Perform a significance test to formally check for evidence of correlation. </w:t>
      </w:r>
      <w:r w:rsidR="006D6F92">
        <w:rPr>
          <w:lang w:val="en-GB"/>
        </w:rPr>
        <w:t xml:space="preserve">This test exhibits certain characteristics where the series is more likely to be correlated when the results of the test are below ore above a certain threshold. </w:t>
      </w:r>
    </w:p>
    <w:p w:rsidR="00F359F2" w:rsidRPr="00F359F2" w:rsidRDefault="00F359F2" w:rsidP="00F359F2">
      <w:pPr>
        <w:rPr>
          <w:lang w:val="en-GB"/>
        </w:rPr>
      </w:pPr>
    </w:p>
    <w:p w:rsidR="00496B7B" w:rsidRPr="00496B7B" w:rsidRDefault="00330C03" w:rsidP="00904205">
      <w:pPr>
        <w:pStyle w:val="berschrift5"/>
        <w:rPr>
          <w:lang w:val="en-GB"/>
        </w:rPr>
      </w:pPr>
      <w:r>
        <w:rPr>
          <w:lang w:val="en-GB"/>
        </w:rPr>
        <w:t>C</w:t>
      </w:r>
      <w:r w:rsidR="00904205">
        <w:rPr>
          <w:lang w:val="en-GB"/>
        </w:rPr>
        <w:t>orrelograms</w:t>
      </w:r>
    </w:p>
    <w:p w:rsidR="009B334A" w:rsidRDefault="003B40A9" w:rsidP="00531BDC">
      <w:pPr>
        <w:rPr>
          <w:lang w:val="en-GB"/>
        </w:rPr>
      </w:pPr>
      <w:r>
        <w:rPr>
          <w:lang w:val="en-GB"/>
        </w:rPr>
        <w:t xml:space="preserve">A correlogram of residuals is obtained by calculating an auto-correlation function on the set of residuals for a minium and maximum amount of lags. </w:t>
      </w:r>
    </w:p>
    <w:p w:rsidR="00AF06C4" w:rsidRDefault="00AF06C4" w:rsidP="00531BDC">
      <w:pPr>
        <w:rPr>
          <w:lang w:val="en-GB"/>
        </w:rPr>
      </w:pPr>
      <w:r>
        <w:rPr>
          <w:lang w:val="en-GB"/>
        </w:rPr>
        <w:t xml:space="preserve">Typically, the autocorrelograms are created based on a maximum of 20 lags as this provides a good estimation and overview about the actual correlations present in the dataset. </w:t>
      </w:r>
    </w:p>
    <w:p w:rsidR="00AF06C4" w:rsidRDefault="00AF06C4" w:rsidP="00531BDC">
      <w:pPr>
        <w:rPr>
          <w:lang w:val="en-GB"/>
        </w:rPr>
      </w:pPr>
      <w:r>
        <w:rPr>
          <w:lang w:val="en-GB"/>
        </w:rPr>
        <w:t xml:space="preserve">Each application of an auto correlation function provides values for each of the 20 lags and significance bounds where correlation values are expected to stay within these bounds for sufficient evidence of non-correlation. </w:t>
      </w:r>
    </w:p>
    <w:p w:rsidR="00AF06C4" w:rsidRDefault="00AF06C4" w:rsidP="00531BDC">
      <w:pPr>
        <w:rPr>
          <w:lang w:val="en-GB"/>
        </w:rPr>
      </w:pPr>
      <w:r>
        <w:rPr>
          <w:lang w:val="en-GB"/>
        </w:rPr>
        <w:t xml:space="preserve">For example, in </w:t>
      </w:r>
      <w:r w:rsidR="00330C03">
        <w:rPr>
          <w:lang w:val="en-GB"/>
        </w:rPr>
        <w:t xml:space="preserve">Figure 19 we see the auto correlogram for the residuals of the ARIMA model applied to two weeks of the Detroit energy data series. On the horizontal axis the lag values are plotted whereas on the vertical axis the output of the autocorrelation function is plotted for each lag. </w:t>
      </w:r>
    </w:p>
    <w:p w:rsidR="00330C03" w:rsidRDefault="00330C03" w:rsidP="00531BDC">
      <w:pPr>
        <w:rPr>
          <w:lang w:val="en-GB"/>
        </w:rPr>
      </w:pPr>
      <w:r>
        <w:rPr>
          <w:lang w:val="en-GB"/>
        </w:rPr>
        <w:t xml:space="preserve">Significance bounds are plotted as dashed blue lines indicating the lower and upper significance bounds, respectively. It can be observed that two lag values clearly exceed the significance bounds (lags 16 and 18) and another just touches the bounds (lag 5). </w:t>
      </w:r>
    </w:p>
    <w:p w:rsidR="00330C03" w:rsidRDefault="00330C03" w:rsidP="00531BDC">
      <w:pPr>
        <w:rPr>
          <w:lang w:val="en-GB"/>
        </w:rPr>
      </w:pPr>
      <w:r>
        <w:rPr>
          <w:lang w:val="en-GB"/>
        </w:rPr>
        <w:t xml:space="preserve">From this we can deduce that the ARIMA model applied to this series can possibly improved as the residuals show some correlations. However, 1 in 20 lags are expected to exceed the significance bounds by chance alone, so this model still provides a reasonably good fit for this dataset. </w:t>
      </w:r>
    </w:p>
    <w:p w:rsidR="00330C03" w:rsidRDefault="00330C03" w:rsidP="00330C03">
      <w:pPr>
        <w:keepNext/>
      </w:pPr>
      <w:r>
        <w:rPr>
          <w:noProof/>
          <w:lang w:eastAsia="de-AT"/>
        </w:rPr>
        <w:lastRenderedPageBreak/>
        <w:drawing>
          <wp:inline distT="0" distB="0" distL="0" distR="0" wp14:anchorId="222BE80C" wp14:editId="0971C66A">
            <wp:extent cx="5760720" cy="291401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roit_2w_arima_err.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914015"/>
                    </a:xfrm>
                    <a:prstGeom prst="rect">
                      <a:avLst/>
                    </a:prstGeom>
                  </pic:spPr>
                </pic:pic>
              </a:graphicData>
            </a:graphic>
          </wp:inline>
        </w:drawing>
      </w:r>
    </w:p>
    <w:p w:rsidR="00F359F2" w:rsidRDefault="00330C03" w:rsidP="00330C03">
      <w:pPr>
        <w:pStyle w:val="Beschriftung"/>
        <w:jc w:val="center"/>
        <w:rPr>
          <w:lang w:val="en-GB"/>
        </w:rPr>
      </w:pPr>
      <w:r w:rsidRPr="00330C03">
        <w:rPr>
          <w:lang w:val="en-GB"/>
        </w:rPr>
        <w:t xml:space="preserve">Figure </w:t>
      </w:r>
      <w:r>
        <w:fldChar w:fldCharType="begin"/>
      </w:r>
      <w:r w:rsidRPr="00330C03">
        <w:rPr>
          <w:lang w:val="en-GB"/>
        </w:rPr>
        <w:instrText xml:space="preserve"> SEQ Figure \* ARABIC </w:instrText>
      </w:r>
      <w:r>
        <w:fldChar w:fldCharType="separate"/>
      </w:r>
      <w:r w:rsidR="005849BC">
        <w:rPr>
          <w:noProof/>
          <w:lang w:val="en-GB"/>
        </w:rPr>
        <w:t>19</w:t>
      </w:r>
      <w:r>
        <w:fldChar w:fldCharType="end"/>
      </w:r>
      <w:r w:rsidRPr="00330C03">
        <w:rPr>
          <w:lang w:val="en-GB"/>
        </w:rPr>
        <w:t xml:space="preserve">: </w:t>
      </w:r>
      <w:r w:rsidRPr="00AF06C4">
        <w:rPr>
          <w:lang w:val="en-GB"/>
        </w:rPr>
        <w:t>Residual correlations for 2 weeks of detroit energy data, 2010, applied to</w:t>
      </w:r>
      <w:r>
        <w:rPr>
          <w:lang w:val="en-GB"/>
        </w:rPr>
        <w:t xml:space="preserve"> an</w:t>
      </w:r>
      <w:r w:rsidRPr="00AF06C4">
        <w:rPr>
          <w:lang w:val="en-GB"/>
        </w:rPr>
        <w:t xml:space="preserve"> ARIMA model</w:t>
      </w:r>
    </w:p>
    <w:p w:rsidR="005714AF" w:rsidRPr="005714AF" w:rsidRDefault="005714AF" w:rsidP="005714AF">
      <w:pPr>
        <w:rPr>
          <w:lang w:val="en-GB"/>
        </w:rPr>
      </w:pPr>
    </w:p>
    <w:p w:rsidR="00F359F2" w:rsidRDefault="003C1575" w:rsidP="005714AF">
      <w:pPr>
        <w:pStyle w:val="berschrift5"/>
        <w:rPr>
          <w:lang w:val="en-GB"/>
        </w:rPr>
      </w:pPr>
      <w:r>
        <w:rPr>
          <w:lang w:val="en-GB"/>
        </w:rPr>
        <w:t>Autocorrelation tests</w:t>
      </w:r>
    </w:p>
    <w:p w:rsidR="003B40A9" w:rsidRDefault="003B40A9" w:rsidP="00531BDC">
      <w:pPr>
        <w:rPr>
          <w:lang w:val="en-GB"/>
        </w:rPr>
      </w:pPr>
      <w:r>
        <w:rPr>
          <w:lang w:val="en-GB"/>
        </w:rPr>
        <w:t xml:space="preserve">A significance test </w:t>
      </w:r>
      <w:r w:rsidR="005714AF">
        <w:rPr>
          <w:lang w:val="en-GB"/>
        </w:rPr>
        <w:t xml:space="preserve">for autocorrelation </w:t>
      </w:r>
      <w:r>
        <w:rPr>
          <w:lang w:val="en-GB"/>
        </w:rPr>
        <w:t xml:space="preserve">is carried out to test if </w:t>
      </w:r>
      <w:r w:rsidR="00782786">
        <w:rPr>
          <w:lang w:val="en-GB"/>
        </w:rPr>
        <w:t xml:space="preserve">there is significant evidence for </w:t>
      </w:r>
      <w:r>
        <w:rPr>
          <w:lang w:val="en-GB"/>
        </w:rPr>
        <w:t xml:space="preserve">the set of residuals </w:t>
      </w:r>
      <w:r w:rsidR="00782786">
        <w:rPr>
          <w:lang w:val="en-GB"/>
        </w:rPr>
        <w:t xml:space="preserve">being </w:t>
      </w:r>
      <w:r>
        <w:rPr>
          <w:lang w:val="en-GB"/>
        </w:rPr>
        <w:t xml:space="preserve">uncorrelated. </w:t>
      </w:r>
      <w:r w:rsidR="00705C49">
        <w:rPr>
          <w:lang w:val="en-GB"/>
        </w:rPr>
        <w:t>This can be done by the Ljung-box test</w:t>
      </w:r>
      <w:r w:rsidR="00533B61">
        <w:rPr>
          <w:lang w:val="en-GB"/>
        </w:rPr>
        <w:t xml:space="preserve"> which is a statistical test for autocorrelation of a time series. </w:t>
      </w:r>
    </w:p>
    <w:p w:rsidR="00287F12" w:rsidRDefault="00287F12" w:rsidP="005714AF">
      <w:pPr>
        <w:pStyle w:val="berschrift5"/>
        <w:rPr>
          <w:lang w:val="en-GB"/>
        </w:rPr>
      </w:pPr>
      <w:r>
        <w:rPr>
          <w:lang w:val="en-GB"/>
        </w:rPr>
        <w:t>Ljung Box test</w:t>
      </w:r>
    </w:p>
    <w:p w:rsidR="008D3EC1" w:rsidRDefault="00287F12" w:rsidP="00D67B31">
      <w:pPr>
        <w:rPr>
          <w:lang w:val="en-GB"/>
        </w:rPr>
      </w:pPr>
      <w:r>
        <w:rPr>
          <w:lang w:val="en-GB"/>
        </w:rPr>
        <w:t>Ljung box tests ar</w:t>
      </w:r>
      <w:r w:rsidR="0026658B">
        <w:rPr>
          <w:lang w:val="en-GB"/>
        </w:rPr>
        <w:t>e a common method to testing for</w:t>
      </w:r>
      <w:r>
        <w:rPr>
          <w:lang w:val="en-GB"/>
        </w:rPr>
        <w:t xml:space="preserve"> evidence of non-zero autocorrelations </w:t>
      </w:r>
      <w:r w:rsidR="0026658B">
        <w:rPr>
          <w:lang w:val="en-GB"/>
        </w:rPr>
        <w:t xml:space="preserve">within a dataset. In our case this is useful to determine if the residuals calculated from the difference between the actual and the forecasted values exhibit some kind of correlation. If this is the case it is highly probable that the forecasting model can be improved as it does not use all available information in the dataset. </w:t>
      </w:r>
    </w:p>
    <w:p w:rsidR="000D52FC" w:rsidRDefault="008D3EC1" w:rsidP="00D67B31">
      <w:pPr>
        <w:rPr>
          <w:lang w:val="en-GB"/>
        </w:rPr>
      </w:pPr>
      <w:r>
        <w:rPr>
          <w:lang w:val="en-GB"/>
        </w:rPr>
        <w:t>In the following we show the results of performing Ljung box tests on a dataset and applied forecasting models. In general, the greater the X-squared distribution value and the smaller the p-value output of the test the greater the existing correlation is i</w:t>
      </w:r>
      <w:r w:rsidR="000D52FC">
        <w:rPr>
          <w:lang w:val="en-GB"/>
        </w:rPr>
        <w:t xml:space="preserve">n the given dataset and model. </w:t>
      </w:r>
    </w:p>
    <w:p w:rsidR="0044687A" w:rsidRDefault="0044687A" w:rsidP="0044687A">
      <w:pPr>
        <w:rPr>
          <w:color w:val="1F4E79" w:themeColor="accent1" w:themeShade="80"/>
          <w:lang w:val="en-GB"/>
        </w:rPr>
      </w:pPr>
    </w:p>
    <w:p w:rsidR="0076184B" w:rsidRPr="0044687A" w:rsidRDefault="002C45EA" w:rsidP="0044687A">
      <w:pPr>
        <w:pStyle w:val="KeinLeerraum"/>
        <w:rPr>
          <w:color w:val="1F4E79" w:themeColor="accent1" w:themeShade="80"/>
          <w:lang w:val="en-GB"/>
        </w:rPr>
      </w:pPr>
      <w:r w:rsidRPr="0044687A">
        <w:rPr>
          <w:color w:val="1F4E79" w:themeColor="accent1" w:themeShade="80"/>
          <w:lang w:val="en-GB"/>
        </w:rPr>
        <w:t>Dataset based on hourly intervals</w:t>
      </w:r>
    </w:p>
    <w:tbl>
      <w:tblPr>
        <w:tblStyle w:val="HelleSchattierung-Akzent1"/>
        <w:tblW w:w="5000" w:type="pct"/>
        <w:tblLook w:val="0660" w:firstRow="1" w:lastRow="1" w:firstColumn="0" w:lastColumn="0" w:noHBand="1" w:noVBand="1"/>
      </w:tblPr>
      <w:tblGrid>
        <w:gridCol w:w="1275"/>
        <w:gridCol w:w="1949"/>
        <w:gridCol w:w="1949"/>
        <w:gridCol w:w="1949"/>
        <w:gridCol w:w="1950"/>
      </w:tblGrid>
      <w:tr w:rsidR="0076184B" w:rsidTr="0076184B">
        <w:trPr>
          <w:cnfStyle w:val="100000000000" w:firstRow="1" w:lastRow="0" w:firstColumn="0" w:lastColumn="0" w:oddVBand="0" w:evenVBand="0" w:oddHBand="0" w:evenHBand="0" w:firstRowFirstColumn="0" w:firstRowLastColumn="0" w:lastRowFirstColumn="0" w:lastRowLastColumn="0"/>
        </w:trPr>
        <w:tc>
          <w:tcPr>
            <w:tcW w:w="703" w:type="pct"/>
            <w:noWrap/>
          </w:tcPr>
          <w:p w:rsidR="0076184B" w:rsidRDefault="0076184B" w:rsidP="0076184B">
            <w:r>
              <w:rPr>
                <w:lang w:val="de-DE"/>
              </w:rPr>
              <w:t>Model</w:t>
            </w:r>
          </w:p>
        </w:tc>
        <w:tc>
          <w:tcPr>
            <w:tcW w:w="1074" w:type="pct"/>
          </w:tcPr>
          <w:p w:rsidR="0076184B" w:rsidRDefault="0076184B" w:rsidP="0076184B">
            <w:pPr>
              <w:rPr>
                <w:lang w:val="de-DE"/>
              </w:rPr>
            </w:pPr>
            <w:r>
              <w:rPr>
                <w:lang w:val="de-DE"/>
              </w:rPr>
              <w:t>Time Range</w:t>
            </w:r>
          </w:p>
        </w:tc>
        <w:tc>
          <w:tcPr>
            <w:tcW w:w="1074" w:type="pct"/>
          </w:tcPr>
          <w:p w:rsidR="0076184B" w:rsidRDefault="0076184B" w:rsidP="0076184B">
            <w:r>
              <w:rPr>
                <w:lang w:val="de-DE"/>
              </w:rPr>
              <w:t>X^2 Distribution</w:t>
            </w:r>
          </w:p>
        </w:tc>
        <w:tc>
          <w:tcPr>
            <w:tcW w:w="1074" w:type="pct"/>
          </w:tcPr>
          <w:p w:rsidR="0076184B" w:rsidRDefault="0076184B" w:rsidP="0076184B">
            <w:r>
              <w:rPr>
                <w:lang w:val="de-DE"/>
              </w:rPr>
              <w:t>Degrees of Freedom</w:t>
            </w:r>
          </w:p>
        </w:tc>
        <w:tc>
          <w:tcPr>
            <w:tcW w:w="1075" w:type="pct"/>
          </w:tcPr>
          <w:p w:rsidR="0076184B" w:rsidRDefault="0076184B" w:rsidP="0076184B">
            <w:r>
              <w:rPr>
                <w:lang w:val="de-DE"/>
              </w:rPr>
              <w:t>P-Value</w:t>
            </w:r>
          </w:p>
        </w:tc>
      </w:tr>
      <w:tr w:rsidR="0076184B" w:rsidTr="0076184B">
        <w:tc>
          <w:tcPr>
            <w:tcW w:w="703" w:type="pct"/>
            <w:noWrap/>
          </w:tcPr>
          <w:p w:rsidR="0076184B" w:rsidRDefault="0076184B" w:rsidP="0076184B">
            <w:pPr>
              <w:rPr>
                <w:lang w:val="de-DE"/>
              </w:rPr>
            </w:pPr>
            <w:r>
              <w:rPr>
                <w:lang w:val="de-DE"/>
              </w:rPr>
              <w:t>SES</w:t>
            </w:r>
          </w:p>
        </w:tc>
        <w:tc>
          <w:tcPr>
            <w:tcW w:w="1074" w:type="pct"/>
          </w:tcPr>
          <w:p w:rsidR="0076184B" w:rsidRDefault="0076184B" w:rsidP="0076184B">
            <w:pPr>
              <w:rPr>
                <w:lang w:val="de-DE"/>
              </w:rPr>
            </w:pPr>
          </w:p>
        </w:tc>
        <w:tc>
          <w:tcPr>
            <w:tcW w:w="1074" w:type="pct"/>
          </w:tcPr>
          <w:p w:rsidR="0076184B" w:rsidRDefault="0076184B" w:rsidP="0076184B">
            <w:pPr>
              <w:rPr>
                <w:lang w:val="de-DE"/>
              </w:rPr>
            </w:pPr>
          </w:p>
        </w:tc>
        <w:tc>
          <w:tcPr>
            <w:tcW w:w="1074" w:type="pct"/>
          </w:tcPr>
          <w:p w:rsidR="0076184B" w:rsidRDefault="0076184B" w:rsidP="0076184B">
            <w:pPr>
              <w:pStyle w:val="DecimalAligned"/>
              <w:rPr>
                <w:lang w:val="de-DE"/>
              </w:rPr>
            </w:pPr>
          </w:p>
        </w:tc>
        <w:tc>
          <w:tcPr>
            <w:tcW w:w="1075" w:type="pct"/>
          </w:tcPr>
          <w:p w:rsidR="0076184B" w:rsidRDefault="0076184B" w:rsidP="00BE6133">
            <w:pPr>
              <w:pStyle w:val="DecimalAligned"/>
              <w:rPr>
                <w:lang w:val="de-DE"/>
              </w:rPr>
            </w:pPr>
          </w:p>
        </w:tc>
      </w:tr>
      <w:tr w:rsidR="00BE6133" w:rsidTr="0076184B">
        <w:tc>
          <w:tcPr>
            <w:tcW w:w="703" w:type="pct"/>
            <w:noWrap/>
          </w:tcPr>
          <w:p w:rsidR="00BE6133" w:rsidRDefault="00BE6133" w:rsidP="00BE6133">
            <w:pPr>
              <w:rPr>
                <w:lang w:val="de-DE"/>
              </w:rPr>
            </w:pPr>
          </w:p>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32.6148</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sidRPr="00BE6133">
              <w:rPr>
                <w:lang w:val="de-DE"/>
              </w:rPr>
              <w:t>0.03717</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30.371</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0.06406</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60.6431</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5.661e-06</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3 months</w:t>
            </w:r>
          </w:p>
        </w:tc>
        <w:tc>
          <w:tcPr>
            <w:tcW w:w="1074" w:type="pct"/>
          </w:tcPr>
          <w:p w:rsidR="00BE6133" w:rsidRDefault="00BE6133" w:rsidP="00BE6133">
            <w:r>
              <w:rPr>
                <w:rFonts w:ascii="Calibri" w:eastAsia="Times New Roman" w:hAnsi="Calibri"/>
                <w:lang w:val="en-GB"/>
              </w:rPr>
              <w:t>99.645</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1.458e-12</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6 months</w:t>
            </w:r>
          </w:p>
        </w:tc>
        <w:tc>
          <w:tcPr>
            <w:tcW w:w="1074" w:type="pct"/>
          </w:tcPr>
          <w:p w:rsidR="00BE6133" w:rsidRDefault="00BE6133" w:rsidP="00BE6133">
            <w:r>
              <w:rPr>
                <w:rFonts w:ascii="Calibri" w:eastAsia="Times New Roman" w:hAnsi="Calibri"/>
                <w:lang w:val="en-GB"/>
              </w:rPr>
              <w:t>179.5857</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sidRPr="00BE6133">
              <w:t>&lt; 2.2e-16</w:t>
            </w:r>
          </w:p>
        </w:tc>
      </w:tr>
      <w:tr w:rsidR="00BE6133" w:rsidTr="0076184B">
        <w:tc>
          <w:tcPr>
            <w:tcW w:w="703" w:type="pct"/>
            <w:noWrap/>
          </w:tcPr>
          <w:p w:rsidR="00BE6133" w:rsidRDefault="00BE6133" w:rsidP="00BE6133">
            <w:r>
              <w:lastRenderedPageBreak/>
              <w:t>Holt’s ES</w:t>
            </w:r>
          </w:p>
        </w:tc>
        <w:tc>
          <w:tcPr>
            <w:tcW w:w="1074" w:type="pct"/>
          </w:tcPr>
          <w:p w:rsidR="00BE6133" w:rsidRDefault="00BE6133" w:rsidP="00BE6133">
            <w:pPr>
              <w:rPr>
                <w:lang w:val="de-DE"/>
              </w:rPr>
            </w:pPr>
          </w:p>
        </w:tc>
        <w:tc>
          <w:tcPr>
            <w:tcW w:w="1074" w:type="pct"/>
          </w:tcPr>
          <w:p w:rsidR="00BE6133" w:rsidRDefault="00BE6133" w:rsidP="00BE6133">
            <w:pPr>
              <w:rPr>
                <w:lang w:val="de-DE"/>
              </w:rPr>
            </w:pPr>
          </w:p>
        </w:tc>
        <w:tc>
          <w:tcPr>
            <w:tcW w:w="1074" w:type="pct"/>
          </w:tcPr>
          <w:p w:rsidR="00BE6133" w:rsidRDefault="00BE6133" w:rsidP="00BE6133">
            <w:pPr>
              <w:pStyle w:val="DecimalAligned"/>
              <w:rPr>
                <w:lang w:val="de-DE"/>
              </w:rPr>
            </w:pPr>
          </w:p>
        </w:tc>
        <w:tc>
          <w:tcPr>
            <w:tcW w:w="1075" w:type="pct"/>
          </w:tcPr>
          <w:p w:rsidR="00BE6133" w:rsidRDefault="00BE6133" w:rsidP="00BE6133">
            <w:pPr>
              <w:pStyle w:val="DecimalAligned"/>
              <w:rPr>
                <w:lang w:val="de-DE"/>
              </w:rPr>
            </w:pP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33.2005</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Pr>
                <w:rFonts w:ascii="Calibri" w:eastAsia="Times New Roman" w:hAnsi="Calibri"/>
                <w:lang w:val="en-GB"/>
              </w:rPr>
              <w:t>0.03207</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28.0152</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0.109</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53.5716</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6.694e-05</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3 months</w:t>
            </w:r>
          </w:p>
        </w:tc>
        <w:tc>
          <w:tcPr>
            <w:tcW w:w="1074" w:type="pct"/>
          </w:tcPr>
          <w:p w:rsidR="00BE6133" w:rsidRDefault="00BE6133" w:rsidP="00BE6133">
            <w:r>
              <w:rPr>
                <w:rFonts w:ascii="Calibri" w:eastAsia="Times New Roman" w:hAnsi="Calibri"/>
                <w:lang w:val="en-GB"/>
              </w:rPr>
              <w:t>73.0567</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5.728e-08</w:t>
            </w:r>
          </w:p>
        </w:tc>
      </w:tr>
      <w:tr w:rsidR="00BE6133" w:rsidTr="006E6E13">
        <w:tc>
          <w:tcPr>
            <w:tcW w:w="703" w:type="pct"/>
            <w:noWrap/>
          </w:tcPr>
          <w:p w:rsidR="00BE6133" w:rsidRDefault="00BE6133" w:rsidP="00BE6133"/>
        </w:tc>
        <w:tc>
          <w:tcPr>
            <w:tcW w:w="1074" w:type="pct"/>
          </w:tcPr>
          <w:p w:rsidR="00BE6133" w:rsidRDefault="00BE6133" w:rsidP="00BE6133">
            <w:pPr>
              <w:rPr>
                <w:lang w:val="de-DE"/>
              </w:rPr>
            </w:pPr>
            <w:r>
              <w:rPr>
                <w:lang w:val="de-DE"/>
              </w:rPr>
              <w:t>6 months</w:t>
            </w:r>
          </w:p>
        </w:tc>
        <w:tc>
          <w:tcPr>
            <w:tcW w:w="1074" w:type="pct"/>
          </w:tcPr>
          <w:p w:rsidR="00BE6133" w:rsidRDefault="00BE6133" w:rsidP="00BE6133">
            <w:r>
              <w:rPr>
                <w:rFonts w:ascii="Calibri" w:eastAsia="Times New Roman" w:hAnsi="Calibri"/>
                <w:lang w:val="en-GB"/>
              </w:rPr>
              <w:t>128.2554</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&lt; 2.2e-16</w:t>
            </w:r>
          </w:p>
        </w:tc>
      </w:tr>
      <w:tr w:rsidR="00BE6133" w:rsidTr="0076184B">
        <w:tc>
          <w:tcPr>
            <w:tcW w:w="703" w:type="pct"/>
            <w:noWrap/>
          </w:tcPr>
          <w:p w:rsidR="00BE6133" w:rsidRDefault="00BE6133" w:rsidP="00BE6133">
            <w:r>
              <w:t>ARIMA</w:t>
            </w:r>
          </w:p>
        </w:tc>
        <w:tc>
          <w:tcPr>
            <w:tcW w:w="1074" w:type="pct"/>
          </w:tcPr>
          <w:p w:rsidR="00BE6133" w:rsidRDefault="00BE6133" w:rsidP="00BE6133">
            <w:pPr>
              <w:rPr>
                <w:lang w:val="de-DE"/>
              </w:rPr>
            </w:pPr>
          </w:p>
        </w:tc>
        <w:tc>
          <w:tcPr>
            <w:tcW w:w="1074" w:type="pct"/>
          </w:tcPr>
          <w:p w:rsidR="00BE6133" w:rsidRDefault="00BE6133" w:rsidP="00BE6133">
            <w:pPr>
              <w:rPr>
                <w:rFonts w:ascii="Calibri" w:eastAsia="Times New Roman" w:hAnsi="Calibri"/>
                <w:lang w:val="en-GB"/>
              </w:rPr>
            </w:pPr>
          </w:p>
        </w:tc>
        <w:tc>
          <w:tcPr>
            <w:tcW w:w="1074" w:type="pct"/>
          </w:tcPr>
          <w:p w:rsidR="00BE6133" w:rsidRDefault="00BE6133" w:rsidP="00BE6133">
            <w:pPr>
              <w:pStyle w:val="DecimalAligned"/>
              <w:rPr>
                <w:lang w:val="de-DE"/>
              </w:rPr>
            </w:pPr>
          </w:p>
        </w:tc>
        <w:tc>
          <w:tcPr>
            <w:tcW w:w="1075" w:type="pct"/>
          </w:tcPr>
          <w:p w:rsidR="00BE6133" w:rsidRDefault="00BE6133" w:rsidP="00BE6133">
            <w:pPr>
              <w:pStyle w:val="DecimalAligned"/>
              <w:rPr>
                <w:rFonts w:ascii="Calibri" w:eastAsia="Times New Roman" w:hAnsi="Calibri"/>
                <w:lang w:val="en-GB"/>
              </w:rPr>
            </w:pP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week</w:t>
            </w:r>
          </w:p>
        </w:tc>
        <w:tc>
          <w:tcPr>
            <w:tcW w:w="1074" w:type="pct"/>
          </w:tcPr>
          <w:p w:rsidR="00BE6133" w:rsidRDefault="00BE6133" w:rsidP="00BE6133">
            <w:pPr>
              <w:rPr>
                <w:lang w:val="de-DE"/>
              </w:rPr>
            </w:pPr>
            <w:r>
              <w:rPr>
                <w:rFonts w:ascii="Calibri" w:eastAsia="Times New Roman" w:hAnsi="Calibri"/>
                <w:lang w:val="en-GB"/>
              </w:rPr>
              <w:t>26.2372</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rPr>
                <w:lang w:val="de-DE"/>
              </w:rPr>
            </w:pPr>
            <w:r>
              <w:rPr>
                <w:rFonts w:ascii="Calibri" w:eastAsia="Times New Roman" w:hAnsi="Calibri"/>
                <w:lang w:val="en-GB"/>
              </w:rPr>
              <w:t>0.1581</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2 weeks</w:t>
            </w:r>
          </w:p>
        </w:tc>
        <w:tc>
          <w:tcPr>
            <w:tcW w:w="1074" w:type="pct"/>
          </w:tcPr>
          <w:p w:rsidR="00BE6133" w:rsidRDefault="00BE6133" w:rsidP="00BE6133">
            <w:r>
              <w:rPr>
                <w:rFonts w:ascii="Calibri" w:eastAsia="Times New Roman" w:hAnsi="Calibri"/>
                <w:lang w:val="en-GB"/>
              </w:rPr>
              <w:t>27.7728</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0.1149</w:t>
            </w:r>
          </w:p>
        </w:tc>
      </w:tr>
      <w:tr w:rsidR="00BE6133" w:rsidTr="0076184B">
        <w:tc>
          <w:tcPr>
            <w:tcW w:w="703" w:type="pct"/>
            <w:noWrap/>
          </w:tcPr>
          <w:p w:rsidR="00BE6133" w:rsidRDefault="00BE6133" w:rsidP="00BE6133"/>
        </w:tc>
        <w:tc>
          <w:tcPr>
            <w:tcW w:w="1074" w:type="pct"/>
          </w:tcPr>
          <w:p w:rsidR="00BE6133" w:rsidRDefault="00BE6133" w:rsidP="00BE6133">
            <w:pPr>
              <w:rPr>
                <w:lang w:val="de-DE"/>
              </w:rPr>
            </w:pPr>
            <w:r>
              <w:rPr>
                <w:lang w:val="de-DE"/>
              </w:rPr>
              <w:t>1 month</w:t>
            </w:r>
          </w:p>
        </w:tc>
        <w:tc>
          <w:tcPr>
            <w:tcW w:w="1074" w:type="pct"/>
          </w:tcPr>
          <w:p w:rsidR="00BE6133" w:rsidRDefault="00BE6133" w:rsidP="00BE6133">
            <w:r>
              <w:rPr>
                <w:rFonts w:ascii="Calibri" w:eastAsia="Times New Roman" w:hAnsi="Calibri"/>
                <w:lang w:val="en-GB"/>
              </w:rPr>
              <w:t>24.7486</w:t>
            </w:r>
          </w:p>
        </w:tc>
        <w:tc>
          <w:tcPr>
            <w:tcW w:w="1074" w:type="pct"/>
          </w:tcPr>
          <w:p w:rsidR="00BE6133" w:rsidRDefault="00BE6133" w:rsidP="00BE6133">
            <w:pPr>
              <w:pStyle w:val="DecimalAligned"/>
              <w:rPr>
                <w:lang w:val="de-DE"/>
              </w:rPr>
            </w:pPr>
            <w:r>
              <w:rPr>
                <w:lang w:val="de-DE"/>
              </w:rPr>
              <w:t>20</w:t>
            </w:r>
          </w:p>
        </w:tc>
        <w:tc>
          <w:tcPr>
            <w:tcW w:w="1075" w:type="pct"/>
          </w:tcPr>
          <w:p w:rsidR="00BE6133" w:rsidRDefault="00BE6133" w:rsidP="00BE6133">
            <w:pPr>
              <w:pStyle w:val="DecimalAligned"/>
            </w:pPr>
            <w:r>
              <w:rPr>
                <w:rFonts w:ascii="Calibri" w:eastAsia="Times New Roman" w:hAnsi="Calibri"/>
                <w:lang w:val="en-GB"/>
              </w:rPr>
              <w:t>0.2112</w:t>
            </w:r>
          </w:p>
        </w:tc>
      </w:tr>
      <w:tr w:rsidR="00BE6133" w:rsidTr="00DF2036">
        <w:tc>
          <w:tcPr>
            <w:tcW w:w="703" w:type="pct"/>
            <w:tcBorders>
              <w:bottom w:val="nil"/>
            </w:tcBorders>
            <w:noWrap/>
          </w:tcPr>
          <w:p w:rsidR="00BE6133" w:rsidRDefault="00BE6133" w:rsidP="006E6E13"/>
        </w:tc>
        <w:tc>
          <w:tcPr>
            <w:tcW w:w="1074" w:type="pct"/>
            <w:tcBorders>
              <w:bottom w:val="nil"/>
            </w:tcBorders>
          </w:tcPr>
          <w:p w:rsidR="00BE6133" w:rsidRDefault="00BE6133" w:rsidP="006E6E13">
            <w:pPr>
              <w:rPr>
                <w:lang w:val="de-DE"/>
              </w:rPr>
            </w:pPr>
            <w:r>
              <w:rPr>
                <w:lang w:val="de-DE"/>
              </w:rPr>
              <w:t>3 months</w:t>
            </w:r>
          </w:p>
        </w:tc>
        <w:tc>
          <w:tcPr>
            <w:tcW w:w="1074" w:type="pct"/>
            <w:tcBorders>
              <w:bottom w:val="nil"/>
            </w:tcBorders>
          </w:tcPr>
          <w:p w:rsidR="00BE6133" w:rsidRDefault="00BE6133" w:rsidP="006E6E13">
            <w:r>
              <w:rPr>
                <w:rFonts w:ascii="Calibri" w:eastAsia="Times New Roman" w:hAnsi="Calibri"/>
                <w:lang w:val="en-GB"/>
              </w:rPr>
              <w:t>22.8967</w:t>
            </w:r>
          </w:p>
        </w:tc>
        <w:tc>
          <w:tcPr>
            <w:tcW w:w="1074" w:type="pct"/>
            <w:tcBorders>
              <w:bottom w:val="nil"/>
            </w:tcBorders>
          </w:tcPr>
          <w:p w:rsidR="00BE6133" w:rsidRDefault="00BE6133" w:rsidP="006E6E13">
            <w:pPr>
              <w:pStyle w:val="DecimalAligned"/>
              <w:rPr>
                <w:lang w:val="de-DE"/>
              </w:rPr>
            </w:pPr>
            <w:r>
              <w:rPr>
                <w:lang w:val="de-DE"/>
              </w:rPr>
              <w:t>20</w:t>
            </w:r>
          </w:p>
        </w:tc>
        <w:tc>
          <w:tcPr>
            <w:tcW w:w="1075" w:type="pct"/>
            <w:tcBorders>
              <w:bottom w:val="nil"/>
            </w:tcBorders>
          </w:tcPr>
          <w:p w:rsidR="00BE6133" w:rsidRDefault="00BE6133" w:rsidP="006E6E13">
            <w:pPr>
              <w:pStyle w:val="DecimalAligned"/>
            </w:pPr>
            <w:r>
              <w:rPr>
                <w:rFonts w:ascii="Calibri" w:eastAsia="Times New Roman" w:hAnsi="Calibri"/>
                <w:lang w:val="en-GB"/>
              </w:rPr>
              <w:t>0.2939</w:t>
            </w:r>
          </w:p>
        </w:tc>
      </w:tr>
      <w:tr w:rsidR="00BE6133" w:rsidTr="00DF2036">
        <w:trPr>
          <w:cnfStyle w:val="010000000000" w:firstRow="0" w:lastRow="1" w:firstColumn="0" w:lastColumn="0" w:oddVBand="0" w:evenVBand="0" w:oddHBand="0" w:evenHBand="0" w:firstRowFirstColumn="0" w:firstRowLastColumn="0" w:lastRowFirstColumn="0" w:lastRowLastColumn="0"/>
        </w:trPr>
        <w:tc>
          <w:tcPr>
            <w:tcW w:w="703" w:type="pct"/>
            <w:tcBorders>
              <w:top w:val="nil"/>
            </w:tcBorders>
            <w:noWrap/>
          </w:tcPr>
          <w:p w:rsidR="00BE6133" w:rsidRDefault="00BE6133" w:rsidP="006E6E13"/>
        </w:tc>
        <w:tc>
          <w:tcPr>
            <w:tcW w:w="1074" w:type="pct"/>
            <w:tcBorders>
              <w:top w:val="nil"/>
            </w:tcBorders>
          </w:tcPr>
          <w:p w:rsidR="00BE6133" w:rsidRDefault="00BE6133" w:rsidP="006E6E13">
            <w:pPr>
              <w:rPr>
                <w:lang w:val="de-DE"/>
              </w:rPr>
            </w:pPr>
            <w:r>
              <w:rPr>
                <w:lang w:val="de-DE"/>
              </w:rPr>
              <w:t>6 months</w:t>
            </w:r>
          </w:p>
        </w:tc>
        <w:tc>
          <w:tcPr>
            <w:tcW w:w="1074" w:type="pct"/>
            <w:tcBorders>
              <w:top w:val="nil"/>
            </w:tcBorders>
          </w:tcPr>
          <w:p w:rsidR="00BE6133" w:rsidRDefault="00BE6133" w:rsidP="006E6E13">
            <w:r>
              <w:rPr>
                <w:rFonts w:ascii="Calibri" w:eastAsia="Times New Roman" w:hAnsi="Calibri"/>
                <w:lang w:val="en-GB"/>
              </w:rPr>
              <w:t>20.8204</w:t>
            </w:r>
          </w:p>
        </w:tc>
        <w:tc>
          <w:tcPr>
            <w:tcW w:w="1074" w:type="pct"/>
            <w:tcBorders>
              <w:top w:val="nil"/>
            </w:tcBorders>
          </w:tcPr>
          <w:p w:rsidR="00BE6133" w:rsidRDefault="00BE6133" w:rsidP="006E6E13">
            <w:pPr>
              <w:pStyle w:val="DecimalAligned"/>
              <w:rPr>
                <w:lang w:val="de-DE"/>
              </w:rPr>
            </w:pPr>
            <w:r>
              <w:rPr>
                <w:lang w:val="de-DE"/>
              </w:rPr>
              <w:t>20</w:t>
            </w:r>
          </w:p>
        </w:tc>
        <w:tc>
          <w:tcPr>
            <w:tcW w:w="1075" w:type="pct"/>
            <w:tcBorders>
              <w:top w:val="nil"/>
            </w:tcBorders>
          </w:tcPr>
          <w:p w:rsidR="00BE6133" w:rsidRDefault="00BE6133" w:rsidP="006E6E13">
            <w:pPr>
              <w:pStyle w:val="DecimalAligned"/>
            </w:pPr>
            <w:r>
              <w:rPr>
                <w:rFonts w:ascii="Calibri" w:eastAsia="Times New Roman" w:hAnsi="Calibri"/>
                <w:lang w:val="en-GB"/>
              </w:rPr>
              <w:t>0.4078</w:t>
            </w:r>
          </w:p>
        </w:tc>
      </w:tr>
    </w:tbl>
    <w:p w:rsidR="00154E38" w:rsidRDefault="00154E38" w:rsidP="00D67B31">
      <w:pPr>
        <w:rPr>
          <w:lang w:val="en-GB"/>
        </w:rPr>
      </w:pPr>
    </w:p>
    <w:p w:rsidR="00B6061B" w:rsidRDefault="00B6061B" w:rsidP="00D67B31">
      <w:pPr>
        <w:rPr>
          <w:lang w:val="en-GB"/>
        </w:rPr>
      </w:pPr>
      <w:r>
        <w:rPr>
          <w:lang w:val="en-GB"/>
        </w:rPr>
        <w:t xml:space="preserve">Here a dataset of hourly timed intervals between datapoints is examined where each model is tested for various time ranges (1 week up to 6 months). Each calculation includes the value of the X^2 Distribution, the degrees of freedom and the p-value, indicating the result of the test. </w:t>
      </w:r>
    </w:p>
    <w:p w:rsidR="00B6061B" w:rsidRDefault="00B6061B" w:rsidP="00D67B31">
      <w:pPr>
        <w:rPr>
          <w:lang w:val="en-GB"/>
        </w:rPr>
      </w:pPr>
      <w:r>
        <w:rPr>
          <w:lang w:val="en-GB"/>
        </w:rPr>
        <w:t xml:space="preserve">X^2 Distribution and p-value are strictly correlated where the p-value rises when the X^2 Distribution value decreases. Degrees of freedom denote the number of lags that are taken into account. </w:t>
      </w:r>
    </w:p>
    <w:p w:rsidR="0044687A" w:rsidRDefault="00DF2036" w:rsidP="00D67B31">
      <w:pPr>
        <w:rPr>
          <w:lang w:val="en-GB"/>
        </w:rPr>
      </w:pPr>
      <w:r>
        <w:rPr>
          <w:lang w:val="en-GB"/>
        </w:rPr>
        <w:t xml:space="preserve">Interestingly, SES and Holt’s ES models exhibit increasing evidence of correlation </w:t>
      </w:r>
      <w:r w:rsidR="00B6061B">
        <w:rPr>
          <w:lang w:val="en-GB"/>
        </w:rPr>
        <w:t xml:space="preserve">(smaller p-value) </w:t>
      </w:r>
      <w:r>
        <w:rPr>
          <w:lang w:val="en-GB"/>
        </w:rPr>
        <w:t xml:space="preserve">when investigating a longer time range in the dataset whereas the ARIMA model </w:t>
      </w:r>
      <w:r w:rsidR="00B6061B">
        <w:rPr>
          <w:lang w:val="en-GB"/>
        </w:rPr>
        <w:t xml:space="preserve">shows the exact reverse behaviour. This is due to the fact that ARIMA models already account for correlations within the dataset and generally provide a better fit for longer term observations. </w:t>
      </w:r>
    </w:p>
    <w:p w:rsidR="00B6061B" w:rsidRDefault="00B6061B" w:rsidP="00D67B31">
      <w:pPr>
        <w:rPr>
          <w:lang w:val="en-GB"/>
        </w:rPr>
      </w:pPr>
      <w:r>
        <w:rPr>
          <w:lang w:val="en-GB"/>
        </w:rPr>
        <w:t xml:space="preserve">Next, a dataset based on 5 minute interval data is examined and the Ljung box tests is applied. Results are shown below. </w:t>
      </w:r>
    </w:p>
    <w:p w:rsidR="002C45EA" w:rsidRPr="0044687A" w:rsidRDefault="002C45EA" w:rsidP="0044687A">
      <w:pPr>
        <w:pStyle w:val="KeinLeerraum"/>
        <w:rPr>
          <w:color w:val="1F4E79" w:themeColor="accent1" w:themeShade="80"/>
          <w:lang w:val="en-GB"/>
        </w:rPr>
      </w:pPr>
      <w:r w:rsidRPr="0044687A">
        <w:rPr>
          <w:color w:val="1F4E79" w:themeColor="accent1" w:themeShade="80"/>
          <w:lang w:val="en-GB"/>
        </w:rPr>
        <w:t>Dataset based on 5 minute intervals</w:t>
      </w:r>
    </w:p>
    <w:tbl>
      <w:tblPr>
        <w:tblStyle w:val="HelleSchattierung-Akzent1"/>
        <w:tblW w:w="5000" w:type="pct"/>
        <w:tblLook w:val="0660" w:firstRow="1" w:lastRow="1" w:firstColumn="0" w:lastColumn="0" w:noHBand="1" w:noVBand="1"/>
      </w:tblPr>
      <w:tblGrid>
        <w:gridCol w:w="1275"/>
        <w:gridCol w:w="1949"/>
        <w:gridCol w:w="1949"/>
        <w:gridCol w:w="1949"/>
        <w:gridCol w:w="1950"/>
      </w:tblGrid>
      <w:tr w:rsidR="002C45EA" w:rsidTr="006E6E13">
        <w:trPr>
          <w:cnfStyle w:val="100000000000" w:firstRow="1" w:lastRow="0" w:firstColumn="0" w:lastColumn="0" w:oddVBand="0" w:evenVBand="0" w:oddHBand="0" w:evenHBand="0" w:firstRowFirstColumn="0" w:firstRowLastColumn="0" w:lastRowFirstColumn="0" w:lastRowLastColumn="0"/>
        </w:trPr>
        <w:tc>
          <w:tcPr>
            <w:tcW w:w="703" w:type="pct"/>
            <w:noWrap/>
          </w:tcPr>
          <w:p w:rsidR="002C45EA" w:rsidRDefault="002C45EA" w:rsidP="006E6E13">
            <w:r>
              <w:rPr>
                <w:lang w:val="de-DE"/>
              </w:rPr>
              <w:t>Model</w:t>
            </w:r>
          </w:p>
        </w:tc>
        <w:tc>
          <w:tcPr>
            <w:tcW w:w="1074" w:type="pct"/>
          </w:tcPr>
          <w:p w:rsidR="002C45EA" w:rsidRDefault="002C45EA" w:rsidP="006E6E13">
            <w:pPr>
              <w:rPr>
                <w:lang w:val="de-DE"/>
              </w:rPr>
            </w:pPr>
            <w:r>
              <w:rPr>
                <w:lang w:val="de-DE"/>
              </w:rPr>
              <w:t>Time Range</w:t>
            </w:r>
          </w:p>
        </w:tc>
        <w:tc>
          <w:tcPr>
            <w:tcW w:w="1074" w:type="pct"/>
          </w:tcPr>
          <w:p w:rsidR="002C45EA" w:rsidRDefault="002C45EA" w:rsidP="006E6E13">
            <w:r>
              <w:rPr>
                <w:lang w:val="de-DE"/>
              </w:rPr>
              <w:t>X^2 Distribution</w:t>
            </w:r>
          </w:p>
        </w:tc>
        <w:tc>
          <w:tcPr>
            <w:tcW w:w="1074" w:type="pct"/>
          </w:tcPr>
          <w:p w:rsidR="002C45EA" w:rsidRDefault="002C45EA" w:rsidP="006E6E13">
            <w:r>
              <w:rPr>
                <w:lang w:val="de-DE"/>
              </w:rPr>
              <w:t>Degrees of Freedom</w:t>
            </w:r>
          </w:p>
        </w:tc>
        <w:tc>
          <w:tcPr>
            <w:tcW w:w="1075" w:type="pct"/>
          </w:tcPr>
          <w:p w:rsidR="002C45EA" w:rsidRDefault="002C45EA" w:rsidP="006E6E13">
            <w:r>
              <w:rPr>
                <w:lang w:val="de-DE"/>
              </w:rPr>
              <w:t>P-Value</w:t>
            </w:r>
          </w:p>
        </w:tc>
      </w:tr>
      <w:tr w:rsidR="002C45EA" w:rsidTr="006E6E13">
        <w:tc>
          <w:tcPr>
            <w:tcW w:w="703" w:type="pct"/>
            <w:noWrap/>
          </w:tcPr>
          <w:p w:rsidR="002C45EA" w:rsidRDefault="002C45EA" w:rsidP="006E6E13">
            <w:pPr>
              <w:rPr>
                <w:lang w:val="de-DE"/>
              </w:rPr>
            </w:pPr>
            <w:r>
              <w:rPr>
                <w:lang w:val="de-DE"/>
              </w:rPr>
              <w:t>SES</w:t>
            </w:r>
          </w:p>
        </w:tc>
        <w:tc>
          <w:tcPr>
            <w:tcW w:w="1074" w:type="pct"/>
          </w:tcPr>
          <w:p w:rsidR="002C45EA" w:rsidRDefault="002C45EA" w:rsidP="006E6E13">
            <w:pPr>
              <w:rPr>
                <w:lang w:val="de-DE"/>
              </w:rPr>
            </w:pPr>
          </w:p>
        </w:tc>
        <w:tc>
          <w:tcPr>
            <w:tcW w:w="1074" w:type="pct"/>
          </w:tcPr>
          <w:p w:rsidR="002C45EA" w:rsidRDefault="002C45EA" w:rsidP="006E6E13">
            <w:pPr>
              <w:rPr>
                <w:lang w:val="de-DE"/>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lang w:val="de-DE"/>
              </w:rPr>
            </w:pPr>
          </w:p>
        </w:tc>
      </w:tr>
      <w:tr w:rsidR="00F359F2" w:rsidTr="006E6E13">
        <w:tc>
          <w:tcPr>
            <w:tcW w:w="703" w:type="pct"/>
            <w:noWrap/>
          </w:tcPr>
          <w:p w:rsidR="00F359F2" w:rsidRDefault="00F359F2" w:rsidP="00F359F2">
            <w:pPr>
              <w:rPr>
                <w:lang w:val="de-DE"/>
              </w:rPr>
            </w:pPr>
          </w:p>
        </w:tc>
        <w:tc>
          <w:tcPr>
            <w:tcW w:w="1074" w:type="pct"/>
          </w:tcPr>
          <w:p w:rsidR="00F359F2" w:rsidRDefault="00F359F2" w:rsidP="00F359F2">
            <w:pPr>
              <w:rPr>
                <w:lang w:val="de-DE"/>
              </w:rPr>
            </w:pPr>
            <w:r>
              <w:rPr>
                <w:lang w:val="de-DE"/>
              </w:rPr>
              <w:t>1 week</w:t>
            </w:r>
          </w:p>
        </w:tc>
        <w:tc>
          <w:tcPr>
            <w:tcW w:w="1074" w:type="pct"/>
          </w:tcPr>
          <w:p w:rsidR="00F359F2" w:rsidRDefault="00F359F2" w:rsidP="00F359F2">
            <w:pPr>
              <w:rPr>
                <w:lang w:val="de-DE"/>
              </w:rPr>
            </w:pPr>
            <w:r w:rsidRPr="00D2794E">
              <w:rPr>
                <w:lang w:val="en-GB"/>
              </w:rPr>
              <w:t>141.7276</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2 weeks</w:t>
            </w:r>
          </w:p>
        </w:tc>
        <w:tc>
          <w:tcPr>
            <w:tcW w:w="1074" w:type="pct"/>
          </w:tcPr>
          <w:p w:rsidR="00F359F2" w:rsidRDefault="00F359F2" w:rsidP="00F359F2">
            <w:r w:rsidRPr="00D2794E">
              <w:rPr>
                <w:lang w:val="en-GB"/>
              </w:rPr>
              <w:t>203.9125</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month</w:t>
            </w:r>
          </w:p>
        </w:tc>
        <w:tc>
          <w:tcPr>
            <w:tcW w:w="1074" w:type="pct"/>
          </w:tcPr>
          <w:p w:rsidR="00F359F2" w:rsidRDefault="00F359F2" w:rsidP="00F359F2">
            <w:r w:rsidRPr="00D2794E">
              <w:rPr>
                <w:lang w:val="en-GB"/>
              </w:rPr>
              <w:t>446.8861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3 months</w:t>
            </w:r>
          </w:p>
        </w:tc>
        <w:tc>
          <w:tcPr>
            <w:tcW w:w="1074" w:type="pct"/>
          </w:tcPr>
          <w:p w:rsidR="00F359F2" w:rsidRDefault="00F359F2" w:rsidP="00F359F2">
            <w:r w:rsidRPr="00D2794E">
              <w:rPr>
                <w:lang w:val="en-GB"/>
              </w:rPr>
              <w:t>1263.304</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6 months</w:t>
            </w:r>
          </w:p>
        </w:tc>
        <w:tc>
          <w:tcPr>
            <w:tcW w:w="1074" w:type="pct"/>
          </w:tcPr>
          <w:p w:rsidR="002C45EA" w:rsidRDefault="00F359F2" w:rsidP="006E6E13">
            <w:r w:rsidRPr="00D2794E">
              <w:rPr>
                <w:lang w:val="en-GB"/>
              </w:rPr>
              <w:t>2825.756</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2C45EA" w:rsidP="006E6E13">
            <w:pPr>
              <w:pStyle w:val="DecimalAligned"/>
            </w:pPr>
            <w:r w:rsidRPr="00BE6133">
              <w:t>&lt; 2.2e-16</w:t>
            </w:r>
          </w:p>
        </w:tc>
      </w:tr>
      <w:tr w:rsidR="002C45EA" w:rsidTr="006E6E13">
        <w:tc>
          <w:tcPr>
            <w:tcW w:w="703" w:type="pct"/>
            <w:noWrap/>
          </w:tcPr>
          <w:p w:rsidR="002C45EA" w:rsidRDefault="002C45EA" w:rsidP="006E6E13">
            <w:r>
              <w:t>Holt’s ES</w:t>
            </w:r>
          </w:p>
        </w:tc>
        <w:tc>
          <w:tcPr>
            <w:tcW w:w="1074" w:type="pct"/>
          </w:tcPr>
          <w:p w:rsidR="002C45EA" w:rsidRDefault="002C45EA" w:rsidP="006E6E13">
            <w:pPr>
              <w:rPr>
                <w:lang w:val="de-DE"/>
              </w:rPr>
            </w:pPr>
          </w:p>
        </w:tc>
        <w:tc>
          <w:tcPr>
            <w:tcW w:w="1074" w:type="pct"/>
          </w:tcPr>
          <w:p w:rsidR="002C45EA" w:rsidRDefault="002C45EA" w:rsidP="006E6E13">
            <w:pPr>
              <w:rPr>
                <w:lang w:val="de-DE"/>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lang w:val="de-DE"/>
              </w:rPr>
            </w:pP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week</w:t>
            </w:r>
          </w:p>
        </w:tc>
        <w:tc>
          <w:tcPr>
            <w:tcW w:w="1074" w:type="pct"/>
          </w:tcPr>
          <w:p w:rsidR="00F359F2" w:rsidRDefault="00F359F2" w:rsidP="00F359F2">
            <w:pPr>
              <w:rPr>
                <w:lang w:val="de-DE"/>
              </w:rPr>
            </w:pPr>
            <w:r w:rsidRPr="00D2794E">
              <w:rPr>
                <w:lang w:val="en-GB"/>
              </w:rPr>
              <w:t>138.2416</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2 weeks</w:t>
            </w:r>
          </w:p>
        </w:tc>
        <w:tc>
          <w:tcPr>
            <w:tcW w:w="1074" w:type="pct"/>
          </w:tcPr>
          <w:p w:rsidR="00F359F2" w:rsidRDefault="00F359F2" w:rsidP="00F359F2">
            <w:r w:rsidRPr="00D2794E">
              <w:rPr>
                <w:lang w:val="en-GB"/>
              </w:rPr>
              <w:t>197.0041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1 month</w:t>
            </w:r>
          </w:p>
        </w:tc>
        <w:tc>
          <w:tcPr>
            <w:tcW w:w="1074" w:type="pct"/>
          </w:tcPr>
          <w:p w:rsidR="00F359F2" w:rsidRDefault="00F359F2" w:rsidP="00F359F2">
            <w:r w:rsidRPr="00D2794E">
              <w:rPr>
                <w:lang w:val="en-GB"/>
              </w:rPr>
              <w:t>427.3847</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F359F2" w:rsidTr="006E6E13">
        <w:tc>
          <w:tcPr>
            <w:tcW w:w="703" w:type="pct"/>
            <w:noWrap/>
          </w:tcPr>
          <w:p w:rsidR="00F359F2" w:rsidRDefault="00F359F2" w:rsidP="00F359F2"/>
        </w:tc>
        <w:tc>
          <w:tcPr>
            <w:tcW w:w="1074" w:type="pct"/>
          </w:tcPr>
          <w:p w:rsidR="00F359F2" w:rsidRDefault="00F359F2" w:rsidP="00F359F2">
            <w:pPr>
              <w:rPr>
                <w:lang w:val="de-DE"/>
              </w:rPr>
            </w:pPr>
            <w:r>
              <w:rPr>
                <w:lang w:val="de-DE"/>
              </w:rPr>
              <w:t>3 months</w:t>
            </w:r>
          </w:p>
        </w:tc>
        <w:tc>
          <w:tcPr>
            <w:tcW w:w="1074" w:type="pct"/>
          </w:tcPr>
          <w:p w:rsidR="00F359F2" w:rsidRDefault="00F359F2" w:rsidP="00F359F2">
            <w:r w:rsidRPr="00D2794E">
              <w:rPr>
                <w:lang w:val="en-GB"/>
              </w:rPr>
              <w:t>1205.281</w:t>
            </w:r>
          </w:p>
        </w:tc>
        <w:tc>
          <w:tcPr>
            <w:tcW w:w="1074" w:type="pct"/>
          </w:tcPr>
          <w:p w:rsidR="00F359F2" w:rsidRDefault="00F359F2" w:rsidP="00F359F2">
            <w:pPr>
              <w:pStyle w:val="DecimalAligned"/>
              <w:rPr>
                <w:lang w:val="de-DE"/>
              </w:rPr>
            </w:pPr>
            <w:r>
              <w:rPr>
                <w:lang w:val="de-DE"/>
              </w:rPr>
              <w:t>20</w:t>
            </w:r>
          </w:p>
        </w:tc>
        <w:tc>
          <w:tcPr>
            <w:tcW w:w="1075" w:type="pct"/>
          </w:tcPr>
          <w:p w:rsidR="00F359F2" w:rsidRDefault="00F359F2" w:rsidP="00F359F2">
            <w:pPr>
              <w:pStyle w:val="DecimalAligned"/>
            </w:pPr>
            <w:r w:rsidRPr="00BE6133">
              <w:t>&lt; 2.2e-16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6 months</w:t>
            </w:r>
          </w:p>
        </w:tc>
        <w:tc>
          <w:tcPr>
            <w:tcW w:w="1074" w:type="pct"/>
          </w:tcPr>
          <w:p w:rsidR="002C45EA" w:rsidRDefault="00F359F2" w:rsidP="006E6E13">
            <w:r w:rsidRPr="00D2794E">
              <w:rPr>
                <w:lang w:val="en-GB"/>
              </w:rPr>
              <w:t>2810.618</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2C45EA" w:rsidP="006E6E13">
            <w:pPr>
              <w:pStyle w:val="DecimalAligned"/>
            </w:pPr>
            <w:r>
              <w:rPr>
                <w:rFonts w:ascii="Calibri" w:eastAsia="Times New Roman" w:hAnsi="Calibri"/>
                <w:lang w:val="en-GB"/>
              </w:rPr>
              <w:t>&lt; 2.2e-16</w:t>
            </w:r>
          </w:p>
        </w:tc>
      </w:tr>
      <w:tr w:rsidR="002C45EA" w:rsidTr="006E6E13">
        <w:tc>
          <w:tcPr>
            <w:tcW w:w="703" w:type="pct"/>
            <w:noWrap/>
          </w:tcPr>
          <w:p w:rsidR="002C45EA" w:rsidRDefault="002C45EA" w:rsidP="006E6E13">
            <w:r>
              <w:t>ARIMA</w:t>
            </w:r>
          </w:p>
        </w:tc>
        <w:tc>
          <w:tcPr>
            <w:tcW w:w="1074" w:type="pct"/>
          </w:tcPr>
          <w:p w:rsidR="002C45EA" w:rsidRDefault="002C45EA" w:rsidP="006E6E13">
            <w:pPr>
              <w:rPr>
                <w:lang w:val="de-DE"/>
              </w:rPr>
            </w:pPr>
          </w:p>
        </w:tc>
        <w:tc>
          <w:tcPr>
            <w:tcW w:w="1074" w:type="pct"/>
          </w:tcPr>
          <w:p w:rsidR="002C45EA" w:rsidRDefault="002C45EA" w:rsidP="006E6E13">
            <w:pPr>
              <w:rPr>
                <w:rFonts w:ascii="Calibri" w:eastAsia="Times New Roman" w:hAnsi="Calibri"/>
                <w:lang w:val="en-GB"/>
              </w:rPr>
            </w:pPr>
          </w:p>
        </w:tc>
        <w:tc>
          <w:tcPr>
            <w:tcW w:w="1074" w:type="pct"/>
          </w:tcPr>
          <w:p w:rsidR="002C45EA" w:rsidRDefault="002C45EA" w:rsidP="006E6E13">
            <w:pPr>
              <w:pStyle w:val="DecimalAligned"/>
              <w:rPr>
                <w:lang w:val="de-DE"/>
              </w:rPr>
            </w:pPr>
          </w:p>
        </w:tc>
        <w:tc>
          <w:tcPr>
            <w:tcW w:w="1075" w:type="pct"/>
          </w:tcPr>
          <w:p w:rsidR="002C45EA" w:rsidRDefault="002C45EA" w:rsidP="006E6E13">
            <w:pPr>
              <w:pStyle w:val="DecimalAligned"/>
              <w:rPr>
                <w:rFonts w:ascii="Calibri" w:eastAsia="Times New Roman" w:hAnsi="Calibri"/>
                <w:lang w:val="en-GB"/>
              </w:rPr>
            </w:pP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1 week</w:t>
            </w:r>
          </w:p>
        </w:tc>
        <w:tc>
          <w:tcPr>
            <w:tcW w:w="1074" w:type="pct"/>
          </w:tcPr>
          <w:p w:rsidR="002C45EA" w:rsidRDefault="00F359F2" w:rsidP="006E6E13">
            <w:pPr>
              <w:rPr>
                <w:lang w:val="de-DE"/>
              </w:rPr>
            </w:pPr>
            <w:r w:rsidRPr="00C81CF3">
              <w:rPr>
                <w:lang w:val="en-GB"/>
              </w:rPr>
              <w:t>38.8164</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AB5FC1" w:rsidP="006E6E13">
            <w:pPr>
              <w:pStyle w:val="DecimalAligned"/>
              <w:rPr>
                <w:lang w:val="de-DE"/>
              </w:rPr>
            </w:pPr>
            <w:r w:rsidRPr="004D63BB">
              <w:rPr>
                <w:lang w:val="en-GB"/>
              </w:rPr>
              <w:t>0.007027</w:t>
            </w:r>
          </w:p>
        </w:tc>
      </w:tr>
      <w:tr w:rsidR="002C45EA" w:rsidRPr="00DF2036" w:rsidTr="006E6E13">
        <w:tc>
          <w:tcPr>
            <w:tcW w:w="703" w:type="pct"/>
            <w:noWrap/>
          </w:tcPr>
          <w:p w:rsidR="002C45EA" w:rsidRPr="00DF2036" w:rsidRDefault="002C45EA" w:rsidP="006E6E13">
            <w:pPr>
              <w:rPr>
                <w:b/>
              </w:rPr>
            </w:pPr>
          </w:p>
        </w:tc>
        <w:tc>
          <w:tcPr>
            <w:tcW w:w="1074" w:type="pct"/>
          </w:tcPr>
          <w:p w:rsidR="002C45EA" w:rsidRPr="00DF2036" w:rsidRDefault="002C45EA" w:rsidP="006E6E13">
            <w:pPr>
              <w:rPr>
                <w:b/>
                <w:lang w:val="de-DE"/>
              </w:rPr>
            </w:pPr>
            <w:r w:rsidRPr="00DF2036">
              <w:rPr>
                <w:b/>
                <w:lang w:val="de-DE"/>
              </w:rPr>
              <w:t>2 weeks</w:t>
            </w:r>
          </w:p>
        </w:tc>
        <w:tc>
          <w:tcPr>
            <w:tcW w:w="1074" w:type="pct"/>
          </w:tcPr>
          <w:p w:rsidR="002C45EA" w:rsidRPr="00DF2036" w:rsidRDefault="00AB5FC1" w:rsidP="006E6E13">
            <w:pPr>
              <w:rPr>
                <w:b/>
              </w:rPr>
            </w:pPr>
            <w:r w:rsidRPr="00DF2036">
              <w:rPr>
                <w:b/>
                <w:lang w:val="en-GB"/>
              </w:rPr>
              <w:t>28.7566</w:t>
            </w:r>
          </w:p>
        </w:tc>
        <w:tc>
          <w:tcPr>
            <w:tcW w:w="1074" w:type="pct"/>
          </w:tcPr>
          <w:p w:rsidR="002C45EA" w:rsidRPr="00DF2036" w:rsidRDefault="002C45EA" w:rsidP="006E6E13">
            <w:pPr>
              <w:pStyle w:val="DecimalAligned"/>
              <w:rPr>
                <w:b/>
                <w:lang w:val="de-DE"/>
              </w:rPr>
            </w:pPr>
            <w:r w:rsidRPr="00DF2036">
              <w:rPr>
                <w:b/>
                <w:lang w:val="de-DE"/>
              </w:rPr>
              <w:t>20</w:t>
            </w:r>
          </w:p>
        </w:tc>
        <w:tc>
          <w:tcPr>
            <w:tcW w:w="1075" w:type="pct"/>
          </w:tcPr>
          <w:p w:rsidR="002C45EA" w:rsidRPr="00DF2036" w:rsidRDefault="00AB5FC1" w:rsidP="006E6E13">
            <w:pPr>
              <w:pStyle w:val="DecimalAligned"/>
              <w:rPr>
                <w:b/>
              </w:rPr>
            </w:pPr>
            <w:r w:rsidRPr="00DF2036">
              <w:rPr>
                <w:b/>
                <w:lang w:val="en-GB"/>
              </w:rPr>
              <w:t>0.09266</w:t>
            </w:r>
          </w:p>
        </w:tc>
      </w:tr>
      <w:tr w:rsidR="002C45EA" w:rsidTr="006E6E13">
        <w:tc>
          <w:tcPr>
            <w:tcW w:w="703" w:type="pct"/>
            <w:noWrap/>
          </w:tcPr>
          <w:p w:rsidR="002C45EA" w:rsidRDefault="002C45EA" w:rsidP="006E6E13"/>
        </w:tc>
        <w:tc>
          <w:tcPr>
            <w:tcW w:w="1074" w:type="pct"/>
          </w:tcPr>
          <w:p w:rsidR="002C45EA" w:rsidRDefault="002C45EA" w:rsidP="006E6E13">
            <w:pPr>
              <w:rPr>
                <w:lang w:val="de-DE"/>
              </w:rPr>
            </w:pPr>
            <w:r>
              <w:rPr>
                <w:lang w:val="de-DE"/>
              </w:rPr>
              <w:t>1 month</w:t>
            </w:r>
          </w:p>
        </w:tc>
        <w:tc>
          <w:tcPr>
            <w:tcW w:w="1074" w:type="pct"/>
          </w:tcPr>
          <w:p w:rsidR="002C45EA" w:rsidRDefault="00AB5FC1" w:rsidP="006E6E13">
            <w:r w:rsidRPr="004D63BB">
              <w:rPr>
                <w:lang w:val="en-GB"/>
              </w:rPr>
              <w:t>30.3909</w:t>
            </w:r>
          </w:p>
        </w:tc>
        <w:tc>
          <w:tcPr>
            <w:tcW w:w="1074" w:type="pct"/>
          </w:tcPr>
          <w:p w:rsidR="002C45EA" w:rsidRDefault="002C45EA" w:rsidP="006E6E13">
            <w:pPr>
              <w:pStyle w:val="DecimalAligned"/>
              <w:rPr>
                <w:lang w:val="de-DE"/>
              </w:rPr>
            </w:pPr>
            <w:r>
              <w:rPr>
                <w:lang w:val="de-DE"/>
              </w:rPr>
              <w:t>20</w:t>
            </w:r>
          </w:p>
        </w:tc>
        <w:tc>
          <w:tcPr>
            <w:tcW w:w="1075" w:type="pct"/>
          </w:tcPr>
          <w:p w:rsidR="002C45EA" w:rsidRDefault="00AB5FC1" w:rsidP="006E6E13">
            <w:pPr>
              <w:pStyle w:val="DecimalAligned"/>
            </w:pPr>
            <w:r w:rsidRPr="004D63BB">
              <w:rPr>
                <w:lang w:val="en-GB"/>
              </w:rPr>
              <w:t>0.06376</w:t>
            </w:r>
          </w:p>
        </w:tc>
      </w:tr>
      <w:tr w:rsidR="002C45EA" w:rsidTr="00DF2036">
        <w:tc>
          <w:tcPr>
            <w:tcW w:w="703" w:type="pct"/>
            <w:tcBorders>
              <w:bottom w:val="nil"/>
            </w:tcBorders>
            <w:noWrap/>
          </w:tcPr>
          <w:p w:rsidR="002C45EA" w:rsidRDefault="002C45EA" w:rsidP="006E6E13"/>
        </w:tc>
        <w:tc>
          <w:tcPr>
            <w:tcW w:w="1074" w:type="pct"/>
            <w:tcBorders>
              <w:bottom w:val="nil"/>
            </w:tcBorders>
          </w:tcPr>
          <w:p w:rsidR="002C45EA" w:rsidRDefault="002C45EA" w:rsidP="006E6E13">
            <w:pPr>
              <w:rPr>
                <w:lang w:val="de-DE"/>
              </w:rPr>
            </w:pPr>
            <w:r>
              <w:rPr>
                <w:lang w:val="de-DE"/>
              </w:rPr>
              <w:t>3 months</w:t>
            </w:r>
          </w:p>
        </w:tc>
        <w:tc>
          <w:tcPr>
            <w:tcW w:w="1074" w:type="pct"/>
            <w:tcBorders>
              <w:bottom w:val="nil"/>
            </w:tcBorders>
          </w:tcPr>
          <w:p w:rsidR="002C45EA" w:rsidRDefault="00AB5FC1" w:rsidP="006E6E13">
            <w:r w:rsidRPr="004D63BB">
              <w:rPr>
                <w:lang w:val="en-GB"/>
              </w:rPr>
              <w:t>37.1348</w:t>
            </w:r>
          </w:p>
        </w:tc>
        <w:tc>
          <w:tcPr>
            <w:tcW w:w="1074" w:type="pct"/>
            <w:tcBorders>
              <w:bottom w:val="nil"/>
            </w:tcBorders>
          </w:tcPr>
          <w:p w:rsidR="002C45EA" w:rsidRDefault="002C45EA" w:rsidP="006E6E13">
            <w:pPr>
              <w:pStyle w:val="DecimalAligned"/>
              <w:rPr>
                <w:lang w:val="de-DE"/>
              </w:rPr>
            </w:pPr>
            <w:r>
              <w:rPr>
                <w:lang w:val="de-DE"/>
              </w:rPr>
              <w:t>20</w:t>
            </w:r>
          </w:p>
        </w:tc>
        <w:tc>
          <w:tcPr>
            <w:tcW w:w="1075" w:type="pct"/>
            <w:tcBorders>
              <w:bottom w:val="nil"/>
            </w:tcBorders>
          </w:tcPr>
          <w:p w:rsidR="002C45EA" w:rsidRDefault="00AB5FC1" w:rsidP="006E6E13">
            <w:pPr>
              <w:pStyle w:val="DecimalAligned"/>
            </w:pPr>
            <w:r w:rsidRPr="004D63BB">
              <w:rPr>
                <w:lang w:val="en-GB"/>
              </w:rPr>
              <w:t>0.01127</w:t>
            </w:r>
          </w:p>
        </w:tc>
      </w:tr>
      <w:tr w:rsidR="002C45EA" w:rsidRPr="00DF2036" w:rsidTr="00DF2036">
        <w:trPr>
          <w:cnfStyle w:val="010000000000" w:firstRow="0" w:lastRow="1" w:firstColumn="0" w:lastColumn="0" w:oddVBand="0" w:evenVBand="0" w:oddHBand="0" w:evenHBand="0" w:firstRowFirstColumn="0" w:firstRowLastColumn="0" w:lastRowFirstColumn="0" w:lastRowLastColumn="0"/>
        </w:trPr>
        <w:tc>
          <w:tcPr>
            <w:tcW w:w="703" w:type="pct"/>
            <w:tcBorders>
              <w:top w:val="nil"/>
            </w:tcBorders>
            <w:noWrap/>
          </w:tcPr>
          <w:p w:rsidR="002C45EA" w:rsidRPr="00DF2036" w:rsidRDefault="002C45EA" w:rsidP="006E6E13">
            <w:pPr>
              <w:rPr>
                <w:b w:val="0"/>
              </w:rPr>
            </w:pPr>
          </w:p>
        </w:tc>
        <w:tc>
          <w:tcPr>
            <w:tcW w:w="1074" w:type="pct"/>
            <w:tcBorders>
              <w:top w:val="nil"/>
            </w:tcBorders>
          </w:tcPr>
          <w:p w:rsidR="002C45EA" w:rsidRPr="00DF2036" w:rsidRDefault="002C45EA" w:rsidP="006E6E13">
            <w:pPr>
              <w:rPr>
                <w:b w:val="0"/>
                <w:lang w:val="de-DE"/>
              </w:rPr>
            </w:pPr>
            <w:r w:rsidRPr="00DF2036">
              <w:rPr>
                <w:b w:val="0"/>
                <w:lang w:val="de-DE"/>
              </w:rPr>
              <w:t>6 months</w:t>
            </w:r>
          </w:p>
        </w:tc>
        <w:tc>
          <w:tcPr>
            <w:tcW w:w="1074" w:type="pct"/>
            <w:tcBorders>
              <w:top w:val="nil"/>
            </w:tcBorders>
          </w:tcPr>
          <w:p w:rsidR="002C45EA" w:rsidRPr="00DF2036" w:rsidRDefault="00AB5FC1" w:rsidP="006E6E13">
            <w:pPr>
              <w:rPr>
                <w:b w:val="0"/>
              </w:rPr>
            </w:pPr>
            <w:r w:rsidRPr="00DF2036">
              <w:rPr>
                <w:b w:val="0"/>
                <w:lang w:val="en-GB"/>
              </w:rPr>
              <w:t>67.6991</w:t>
            </w:r>
          </w:p>
        </w:tc>
        <w:tc>
          <w:tcPr>
            <w:tcW w:w="1074" w:type="pct"/>
            <w:tcBorders>
              <w:top w:val="nil"/>
            </w:tcBorders>
          </w:tcPr>
          <w:p w:rsidR="002C45EA" w:rsidRPr="00DF2036" w:rsidRDefault="002C45EA" w:rsidP="006E6E13">
            <w:pPr>
              <w:pStyle w:val="DecimalAligned"/>
              <w:rPr>
                <w:b w:val="0"/>
                <w:lang w:val="de-DE"/>
              </w:rPr>
            </w:pPr>
            <w:r w:rsidRPr="00DF2036">
              <w:rPr>
                <w:b w:val="0"/>
                <w:lang w:val="de-DE"/>
              </w:rPr>
              <w:t>20</w:t>
            </w:r>
          </w:p>
        </w:tc>
        <w:tc>
          <w:tcPr>
            <w:tcW w:w="1075" w:type="pct"/>
            <w:tcBorders>
              <w:top w:val="nil"/>
            </w:tcBorders>
          </w:tcPr>
          <w:p w:rsidR="002C45EA" w:rsidRPr="00DF2036" w:rsidRDefault="00AB5FC1" w:rsidP="006E6E13">
            <w:pPr>
              <w:pStyle w:val="DecimalAligned"/>
              <w:rPr>
                <w:b w:val="0"/>
              </w:rPr>
            </w:pPr>
            <w:r w:rsidRPr="00DF2036">
              <w:rPr>
                <w:b w:val="0"/>
                <w:lang w:val="en-GB"/>
              </w:rPr>
              <w:t>4.306e-07</w:t>
            </w:r>
          </w:p>
        </w:tc>
      </w:tr>
    </w:tbl>
    <w:p w:rsidR="00D2794E" w:rsidRDefault="00D2794E" w:rsidP="004D63BB">
      <w:pPr>
        <w:rPr>
          <w:lang w:val="en-GB"/>
        </w:rPr>
      </w:pPr>
    </w:p>
    <w:p w:rsidR="0044687A" w:rsidRDefault="0044687A" w:rsidP="004D63BB">
      <w:pPr>
        <w:rPr>
          <w:lang w:val="en-GB"/>
        </w:rPr>
      </w:pPr>
      <w:r>
        <w:rPr>
          <w:lang w:val="en-GB"/>
        </w:rPr>
        <w:t>Since there is much more data available in this dataset the correlation increases dramatically. Also, the</w:t>
      </w:r>
      <w:r w:rsidR="00477749">
        <w:rPr>
          <w:lang w:val="en-GB"/>
        </w:rPr>
        <w:t xml:space="preserve"> minimum X^2 Distribution value for </w:t>
      </w:r>
      <w:r>
        <w:rPr>
          <w:lang w:val="en-GB"/>
        </w:rPr>
        <w:t xml:space="preserve">ARIMA models </w:t>
      </w:r>
      <w:r w:rsidR="00477749">
        <w:rPr>
          <w:lang w:val="en-GB"/>
        </w:rPr>
        <w:t xml:space="preserve">can </w:t>
      </w:r>
      <w:r w:rsidR="00197A28">
        <w:rPr>
          <w:lang w:val="en-GB"/>
        </w:rPr>
        <w:t xml:space="preserve">now </w:t>
      </w:r>
      <w:r w:rsidR="00477749">
        <w:rPr>
          <w:lang w:val="en-GB"/>
        </w:rPr>
        <w:t>be observed at the 2 weeks interval, which sums up to the same amount of data when sampled hourly for six months</w:t>
      </w:r>
      <w:r>
        <w:rPr>
          <w:lang w:val="en-GB"/>
        </w:rPr>
        <w:t xml:space="preserve">. </w:t>
      </w:r>
    </w:p>
    <w:p w:rsidR="0044687A" w:rsidRDefault="0044687A" w:rsidP="004D63BB">
      <w:pPr>
        <w:rPr>
          <w:lang w:val="en-GB"/>
        </w:rPr>
      </w:pPr>
      <w:r>
        <w:rPr>
          <w:lang w:val="en-GB"/>
        </w:rPr>
        <w:t xml:space="preserve">Still, ARIMA models show much less evidence for correlations than the exponential smoothing models. The former provide a better fit for this data, however there might </w:t>
      </w:r>
      <w:r w:rsidR="00D518C2">
        <w:rPr>
          <w:lang w:val="en-GB"/>
        </w:rPr>
        <w:t xml:space="preserve">still </w:t>
      </w:r>
      <w:r>
        <w:rPr>
          <w:lang w:val="en-GB"/>
        </w:rPr>
        <w:t xml:space="preserve">be other models showing a better fit. </w:t>
      </w:r>
    </w:p>
    <w:p w:rsidR="006E6E13" w:rsidRDefault="006E6E13" w:rsidP="005714AF">
      <w:pPr>
        <w:pStyle w:val="berschrift6"/>
        <w:rPr>
          <w:lang w:val="en-GB"/>
        </w:rPr>
      </w:pPr>
      <w:r>
        <w:rPr>
          <w:lang w:val="en-GB"/>
        </w:rPr>
        <w:t xml:space="preserve">Ljung Box </w:t>
      </w:r>
      <w:r w:rsidR="005714AF">
        <w:rPr>
          <w:lang w:val="en-GB"/>
        </w:rPr>
        <w:t xml:space="preserve">test </w:t>
      </w:r>
      <w:r>
        <w:rPr>
          <w:lang w:val="en-GB"/>
        </w:rPr>
        <w:t>explanation</w:t>
      </w:r>
    </w:p>
    <w:p w:rsidR="006E6E13" w:rsidRDefault="005714AF" w:rsidP="006E6E13">
      <w:pPr>
        <w:rPr>
          <w:lang w:val="en-GB"/>
        </w:rPr>
      </w:pPr>
      <w:r>
        <w:rPr>
          <w:lang w:val="en-GB"/>
        </w:rPr>
        <w:t>What has to be noted for this test is that it takes an average of the lags up to the maximum stated lag</w:t>
      </w:r>
      <w:r w:rsidR="00DF2036">
        <w:rPr>
          <w:rStyle w:val="Funotenzeichen"/>
          <w:lang w:val="en-GB"/>
        </w:rPr>
        <w:footnoteReference w:id="2"/>
      </w:r>
      <w:r>
        <w:rPr>
          <w:lang w:val="en-GB"/>
        </w:rPr>
        <w:t xml:space="preserve">. Suppose there is only little correlation within the dataset except for lag 8, tests with maximum lags up to 7 will produce very low correlation results, estimating a good fit of the current model. </w:t>
      </w:r>
    </w:p>
    <w:p w:rsidR="00DF2036" w:rsidRDefault="005714AF" w:rsidP="000D52FC">
      <w:pPr>
        <w:rPr>
          <w:lang w:val="en-GB"/>
        </w:rPr>
      </w:pPr>
      <w:r>
        <w:rPr>
          <w:lang w:val="en-GB"/>
        </w:rPr>
        <w:t>Tests with a maximum lag of 8 will show large correlation and decrease in power with increasing value of the maximum lag. Therefo</w:t>
      </w:r>
      <w:r w:rsidR="00DF2036">
        <w:rPr>
          <w:lang w:val="en-GB"/>
        </w:rPr>
        <w:t xml:space="preserve">re it is adviced to produce a correlogram to also visually check correlations between data points. </w:t>
      </w:r>
      <w:r w:rsidR="0044687A">
        <w:rPr>
          <w:rStyle w:val="Funotenzeichen"/>
          <w:lang w:val="en-GB"/>
        </w:rPr>
        <w:footnoteReference w:id="3"/>
      </w:r>
    </w:p>
    <w:p w:rsidR="000D52FC" w:rsidRDefault="000D52FC" w:rsidP="004D63BB">
      <w:pPr>
        <w:rPr>
          <w:lang w:val="en-GB"/>
        </w:rPr>
      </w:pPr>
    </w:p>
    <w:p w:rsidR="0044687A" w:rsidRDefault="00955AE8" w:rsidP="004D63BB">
      <w:pPr>
        <w:rPr>
          <w:lang w:val="en-GB"/>
        </w:rPr>
      </w:pPr>
      <w:r>
        <w:rPr>
          <w:lang w:val="en-GB"/>
        </w:rPr>
        <w:lastRenderedPageBreak/>
        <w:t xml:space="preserve">For a more compact view of the results a summary is provided below for both error distribution and p-value results on the different datasets. </w:t>
      </w:r>
    </w:p>
    <w:p w:rsidR="00955AE8" w:rsidRDefault="00955AE8" w:rsidP="004D63BB">
      <w:pPr>
        <w:rPr>
          <w:lang w:val="en-GB"/>
        </w:rPr>
      </w:pPr>
    </w:p>
    <w:p w:rsidR="00D2794E" w:rsidRPr="00DD30D1" w:rsidRDefault="009675BE" w:rsidP="00DD30D1">
      <w:pPr>
        <w:pStyle w:val="KeinLeerraum"/>
        <w:rPr>
          <w:color w:val="1F4E79" w:themeColor="accent1" w:themeShade="80"/>
          <w:lang w:val="en-GB"/>
        </w:rPr>
      </w:pPr>
      <w:r w:rsidRPr="00DD30D1">
        <w:rPr>
          <w:color w:val="1F4E79" w:themeColor="accent1" w:themeShade="80"/>
          <w:lang w:val="en-GB"/>
        </w:rPr>
        <w:t>X^2 Distribution of Forecast Errors,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9675BE" w:rsidTr="0029448D">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9675BE" w:rsidRDefault="009675BE" w:rsidP="009675BE">
            <w:r>
              <w:rPr>
                <w:lang w:val="de-DE"/>
              </w:rPr>
              <w:t>Model</w:t>
            </w:r>
          </w:p>
        </w:tc>
        <w:tc>
          <w:tcPr>
            <w:tcW w:w="884" w:type="pct"/>
            <w:tcBorders>
              <w:left w:val="single" w:sz="8" w:space="0" w:color="5B9BD5" w:themeColor="accent1"/>
            </w:tcBorders>
          </w:tcPr>
          <w:p w:rsidR="009675BE" w:rsidRDefault="009675BE" w:rsidP="009675BE">
            <w:pPr>
              <w:rPr>
                <w:lang w:val="de-DE"/>
              </w:rPr>
            </w:pPr>
            <w:r>
              <w:rPr>
                <w:lang w:val="de-DE"/>
              </w:rPr>
              <w:t>1 week</w:t>
            </w:r>
          </w:p>
        </w:tc>
        <w:tc>
          <w:tcPr>
            <w:tcW w:w="884" w:type="pct"/>
          </w:tcPr>
          <w:p w:rsidR="009675BE" w:rsidRDefault="009675BE" w:rsidP="009675BE">
            <w:r>
              <w:rPr>
                <w:lang w:val="de-DE"/>
              </w:rPr>
              <w:t>2 weeks</w:t>
            </w:r>
          </w:p>
        </w:tc>
        <w:tc>
          <w:tcPr>
            <w:tcW w:w="884" w:type="pct"/>
          </w:tcPr>
          <w:p w:rsidR="009675BE" w:rsidRDefault="009675BE" w:rsidP="009675BE">
            <w:r>
              <w:rPr>
                <w:lang w:val="de-DE"/>
              </w:rPr>
              <w:t>1 month</w:t>
            </w:r>
          </w:p>
        </w:tc>
        <w:tc>
          <w:tcPr>
            <w:tcW w:w="885" w:type="pct"/>
          </w:tcPr>
          <w:p w:rsidR="009675BE" w:rsidRDefault="009675BE" w:rsidP="009675BE">
            <w:r>
              <w:rPr>
                <w:lang w:val="de-DE"/>
              </w:rPr>
              <w:t>3 months</w:t>
            </w:r>
          </w:p>
        </w:tc>
        <w:tc>
          <w:tcPr>
            <w:tcW w:w="885" w:type="pct"/>
          </w:tcPr>
          <w:p w:rsidR="009675BE" w:rsidRDefault="009675BE" w:rsidP="009675BE">
            <w:r>
              <w:rPr>
                <w:lang w:val="de-DE"/>
              </w:rPr>
              <w:t>6 months</w:t>
            </w:r>
          </w:p>
        </w:tc>
      </w:tr>
      <w:tr w:rsidR="009675BE" w:rsidTr="0029448D">
        <w:tc>
          <w:tcPr>
            <w:tcW w:w="578" w:type="pct"/>
            <w:tcBorders>
              <w:right w:val="single" w:sz="8" w:space="0" w:color="5B9BD5" w:themeColor="accent1"/>
            </w:tcBorders>
            <w:noWrap/>
          </w:tcPr>
          <w:p w:rsidR="009675BE" w:rsidRDefault="009675BE" w:rsidP="009675BE">
            <w:pPr>
              <w:rPr>
                <w:lang w:val="de-DE"/>
              </w:rPr>
            </w:pPr>
            <w:r>
              <w:rPr>
                <w:lang w:val="de-DE"/>
              </w:rPr>
              <w:t>SES</w:t>
            </w:r>
          </w:p>
        </w:tc>
        <w:tc>
          <w:tcPr>
            <w:tcW w:w="884" w:type="pct"/>
            <w:tcBorders>
              <w:left w:val="single" w:sz="8" w:space="0" w:color="5B9BD5" w:themeColor="accent1"/>
            </w:tcBorders>
          </w:tcPr>
          <w:p w:rsidR="009675BE" w:rsidRDefault="009675BE" w:rsidP="009675BE">
            <w:pPr>
              <w:rPr>
                <w:lang w:val="de-DE"/>
              </w:rPr>
            </w:pPr>
            <w:r>
              <w:rPr>
                <w:rFonts w:ascii="Calibri" w:eastAsia="Times New Roman" w:hAnsi="Calibri"/>
                <w:lang w:val="en-GB"/>
              </w:rPr>
              <w:t>32.6148</w:t>
            </w:r>
          </w:p>
        </w:tc>
        <w:tc>
          <w:tcPr>
            <w:tcW w:w="884" w:type="pct"/>
          </w:tcPr>
          <w:p w:rsidR="009675BE" w:rsidRDefault="009675BE" w:rsidP="009675BE">
            <w:r>
              <w:rPr>
                <w:rFonts w:ascii="Calibri" w:eastAsia="Times New Roman" w:hAnsi="Calibri"/>
                <w:lang w:val="en-GB"/>
              </w:rPr>
              <w:t>30.371</w:t>
            </w:r>
          </w:p>
        </w:tc>
        <w:tc>
          <w:tcPr>
            <w:tcW w:w="884" w:type="pct"/>
          </w:tcPr>
          <w:p w:rsidR="009675BE" w:rsidRDefault="009675BE" w:rsidP="009675BE">
            <w:r>
              <w:rPr>
                <w:rFonts w:ascii="Calibri" w:eastAsia="Times New Roman" w:hAnsi="Calibri"/>
                <w:lang w:val="en-GB"/>
              </w:rPr>
              <w:t>60.6431</w:t>
            </w:r>
          </w:p>
        </w:tc>
        <w:tc>
          <w:tcPr>
            <w:tcW w:w="885" w:type="pct"/>
          </w:tcPr>
          <w:p w:rsidR="009675BE" w:rsidRDefault="009675BE" w:rsidP="009675BE">
            <w:r>
              <w:rPr>
                <w:rFonts w:ascii="Calibri" w:eastAsia="Times New Roman" w:hAnsi="Calibri"/>
                <w:lang w:val="en-GB"/>
              </w:rPr>
              <w:t>99.645</w:t>
            </w:r>
          </w:p>
        </w:tc>
        <w:tc>
          <w:tcPr>
            <w:tcW w:w="885" w:type="pct"/>
          </w:tcPr>
          <w:p w:rsidR="009675BE" w:rsidRDefault="009675BE" w:rsidP="009675BE">
            <w:r>
              <w:rPr>
                <w:rFonts w:ascii="Calibri" w:eastAsia="Times New Roman" w:hAnsi="Calibri"/>
                <w:lang w:val="en-GB"/>
              </w:rPr>
              <w:t>179.5857</w:t>
            </w:r>
          </w:p>
        </w:tc>
      </w:tr>
      <w:tr w:rsidR="009675BE" w:rsidTr="0029448D">
        <w:tc>
          <w:tcPr>
            <w:tcW w:w="578" w:type="pct"/>
            <w:tcBorders>
              <w:bottom w:val="nil"/>
              <w:right w:val="single" w:sz="8" w:space="0" w:color="5B9BD5" w:themeColor="accent1"/>
            </w:tcBorders>
            <w:noWrap/>
          </w:tcPr>
          <w:p w:rsidR="009675BE" w:rsidRDefault="009675BE" w:rsidP="009675BE">
            <w:pPr>
              <w:rPr>
                <w:lang w:val="de-DE"/>
              </w:rPr>
            </w:pPr>
            <w:r>
              <w:rPr>
                <w:lang w:val="de-DE"/>
              </w:rPr>
              <w:t>Holt’s ES</w:t>
            </w:r>
          </w:p>
        </w:tc>
        <w:tc>
          <w:tcPr>
            <w:tcW w:w="884" w:type="pct"/>
            <w:tcBorders>
              <w:left w:val="single" w:sz="8" w:space="0" w:color="5B9BD5" w:themeColor="accent1"/>
              <w:bottom w:val="nil"/>
            </w:tcBorders>
          </w:tcPr>
          <w:p w:rsidR="009675BE" w:rsidRDefault="009675BE" w:rsidP="009675BE">
            <w:pPr>
              <w:rPr>
                <w:lang w:val="de-DE"/>
              </w:rPr>
            </w:pPr>
            <w:r>
              <w:rPr>
                <w:rFonts w:ascii="Calibri" w:eastAsia="Times New Roman" w:hAnsi="Calibri"/>
                <w:lang w:val="en-GB"/>
              </w:rPr>
              <w:t>33.2005</w:t>
            </w:r>
          </w:p>
        </w:tc>
        <w:tc>
          <w:tcPr>
            <w:tcW w:w="884" w:type="pct"/>
            <w:tcBorders>
              <w:bottom w:val="nil"/>
            </w:tcBorders>
          </w:tcPr>
          <w:p w:rsidR="009675BE" w:rsidRDefault="009675BE" w:rsidP="009675BE">
            <w:r>
              <w:rPr>
                <w:rFonts w:ascii="Calibri" w:eastAsia="Times New Roman" w:hAnsi="Calibri"/>
                <w:lang w:val="en-GB"/>
              </w:rPr>
              <w:t>28.0152</w:t>
            </w:r>
          </w:p>
        </w:tc>
        <w:tc>
          <w:tcPr>
            <w:tcW w:w="884" w:type="pct"/>
            <w:tcBorders>
              <w:bottom w:val="nil"/>
            </w:tcBorders>
          </w:tcPr>
          <w:p w:rsidR="009675BE" w:rsidRDefault="009675BE" w:rsidP="009675BE">
            <w:r>
              <w:rPr>
                <w:rFonts w:ascii="Calibri" w:eastAsia="Times New Roman" w:hAnsi="Calibri"/>
                <w:lang w:val="en-GB"/>
              </w:rPr>
              <w:t>53.5716</w:t>
            </w:r>
          </w:p>
        </w:tc>
        <w:tc>
          <w:tcPr>
            <w:tcW w:w="885" w:type="pct"/>
            <w:tcBorders>
              <w:bottom w:val="nil"/>
            </w:tcBorders>
          </w:tcPr>
          <w:p w:rsidR="009675BE" w:rsidRDefault="009675BE" w:rsidP="009675BE">
            <w:r>
              <w:rPr>
                <w:rFonts w:ascii="Calibri" w:eastAsia="Times New Roman" w:hAnsi="Calibri"/>
                <w:lang w:val="en-GB"/>
              </w:rPr>
              <w:t>73.0567</w:t>
            </w:r>
          </w:p>
        </w:tc>
        <w:tc>
          <w:tcPr>
            <w:tcW w:w="885" w:type="pct"/>
            <w:tcBorders>
              <w:bottom w:val="nil"/>
            </w:tcBorders>
          </w:tcPr>
          <w:p w:rsidR="009675BE" w:rsidRDefault="009675BE" w:rsidP="009675BE">
            <w:r>
              <w:rPr>
                <w:rFonts w:ascii="Calibri" w:eastAsia="Times New Roman" w:hAnsi="Calibri"/>
                <w:lang w:val="en-GB"/>
              </w:rPr>
              <w:t>128.2554</w:t>
            </w:r>
          </w:p>
        </w:tc>
      </w:tr>
      <w:tr w:rsidR="009675BE" w:rsidRPr="009675BE" w:rsidTr="0029448D">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9675BE" w:rsidRPr="009675BE" w:rsidRDefault="009675BE" w:rsidP="009675BE">
            <w:pPr>
              <w:rPr>
                <w:b w:val="0"/>
                <w:lang w:val="de-DE"/>
              </w:rPr>
            </w:pPr>
            <w:r w:rsidRPr="009675BE">
              <w:rPr>
                <w:b w:val="0"/>
                <w:lang w:val="de-DE"/>
              </w:rPr>
              <w:t>ARIMA</w:t>
            </w:r>
          </w:p>
        </w:tc>
        <w:tc>
          <w:tcPr>
            <w:tcW w:w="884" w:type="pct"/>
            <w:tcBorders>
              <w:top w:val="nil"/>
              <w:left w:val="single" w:sz="8" w:space="0" w:color="5B9BD5" w:themeColor="accent1"/>
              <w:bottom w:val="nil"/>
            </w:tcBorders>
          </w:tcPr>
          <w:p w:rsidR="009675BE" w:rsidRPr="009675BE" w:rsidRDefault="009675BE" w:rsidP="009675BE">
            <w:pPr>
              <w:rPr>
                <w:b w:val="0"/>
                <w:lang w:val="de-DE"/>
              </w:rPr>
            </w:pPr>
            <w:r w:rsidRPr="009675BE">
              <w:rPr>
                <w:rFonts w:ascii="Calibri" w:eastAsia="Times New Roman" w:hAnsi="Calibri"/>
                <w:b w:val="0"/>
                <w:lang w:val="en-GB"/>
              </w:rPr>
              <w:t>26.2372</w:t>
            </w:r>
          </w:p>
        </w:tc>
        <w:tc>
          <w:tcPr>
            <w:tcW w:w="884"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27.7728</w:t>
            </w:r>
          </w:p>
        </w:tc>
        <w:tc>
          <w:tcPr>
            <w:tcW w:w="884"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24.7486</w:t>
            </w:r>
          </w:p>
        </w:tc>
        <w:tc>
          <w:tcPr>
            <w:tcW w:w="885"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22.8967</w:t>
            </w:r>
          </w:p>
        </w:tc>
        <w:tc>
          <w:tcPr>
            <w:tcW w:w="885" w:type="pct"/>
            <w:tcBorders>
              <w:top w:val="nil"/>
              <w:bottom w:val="nil"/>
            </w:tcBorders>
          </w:tcPr>
          <w:p w:rsidR="009675BE" w:rsidRPr="009675BE" w:rsidRDefault="009675BE" w:rsidP="009675BE">
            <w:pPr>
              <w:rPr>
                <w:b w:val="0"/>
              </w:rPr>
            </w:pPr>
            <w:r w:rsidRPr="009675BE">
              <w:rPr>
                <w:rFonts w:ascii="Calibri" w:eastAsia="Times New Roman" w:hAnsi="Calibri"/>
                <w:b w:val="0"/>
                <w:lang w:val="en-GB"/>
              </w:rPr>
              <w:t>20.8204</w:t>
            </w:r>
          </w:p>
        </w:tc>
      </w:tr>
    </w:tbl>
    <w:p w:rsidR="009675BE" w:rsidRDefault="009675BE" w:rsidP="004D63BB">
      <w:pPr>
        <w:rPr>
          <w:lang w:val="en-GB"/>
        </w:rPr>
      </w:pPr>
    </w:p>
    <w:p w:rsidR="00332ACB" w:rsidRPr="00DD30D1" w:rsidRDefault="00332ACB" w:rsidP="00DD30D1">
      <w:pPr>
        <w:pStyle w:val="KeinLeerraum"/>
        <w:rPr>
          <w:color w:val="1F4E79" w:themeColor="accent1" w:themeShade="80"/>
          <w:lang w:val="en-GB"/>
        </w:rPr>
      </w:pPr>
      <w:r w:rsidRPr="00DD30D1">
        <w:rPr>
          <w:color w:val="1F4E79" w:themeColor="accent1" w:themeShade="80"/>
          <w:lang w:val="en-GB"/>
        </w:rPr>
        <w:t>X^2 Distribution of Forecast Errors,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332ACB"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332ACB" w:rsidRDefault="00332ACB" w:rsidP="00B629FA">
            <w:r>
              <w:rPr>
                <w:lang w:val="de-DE"/>
              </w:rPr>
              <w:t>Model</w:t>
            </w:r>
          </w:p>
        </w:tc>
        <w:tc>
          <w:tcPr>
            <w:tcW w:w="884" w:type="pct"/>
            <w:tcBorders>
              <w:left w:val="single" w:sz="8" w:space="0" w:color="5B9BD5" w:themeColor="accent1"/>
            </w:tcBorders>
          </w:tcPr>
          <w:p w:rsidR="00332ACB" w:rsidRDefault="00332ACB" w:rsidP="00B629FA">
            <w:pPr>
              <w:rPr>
                <w:lang w:val="de-DE"/>
              </w:rPr>
            </w:pPr>
            <w:r>
              <w:rPr>
                <w:lang w:val="de-DE"/>
              </w:rPr>
              <w:t>1 week</w:t>
            </w:r>
          </w:p>
        </w:tc>
        <w:tc>
          <w:tcPr>
            <w:tcW w:w="884" w:type="pct"/>
          </w:tcPr>
          <w:p w:rsidR="00332ACB" w:rsidRDefault="00332ACB" w:rsidP="00B629FA">
            <w:r>
              <w:rPr>
                <w:lang w:val="de-DE"/>
              </w:rPr>
              <w:t>2 weeks</w:t>
            </w:r>
          </w:p>
        </w:tc>
        <w:tc>
          <w:tcPr>
            <w:tcW w:w="884" w:type="pct"/>
          </w:tcPr>
          <w:p w:rsidR="00332ACB" w:rsidRDefault="00332ACB" w:rsidP="00B629FA">
            <w:r>
              <w:rPr>
                <w:lang w:val="de-DE"/>
              </w:rPr>
              <w:t>1 month</w:t>
            </w:r>
          </w:p>
        </w:tc>
        <w:tc>
          <w:tcPr>
            <w:tcW w:w="885" w:type="pct"/>
          </w:tcPr>
          <w:p w:rsidR="00332ACB" w:rsidRDefault="00332ACB" w:rsidP="00B629FA">
            <w:r>
              <w:rPr>
                <w:lang w:val="de-DE"/>
              </w:rPr>
              <w:t>3 months</w:t>
            </w:r>
          </w:p>
        </w:tc>
        <w:tc>
          <w:tcPr>
            <w:tcW w:w="885" w:type="pct"/>
          </w:tcPr>
          <w:p w:rsidR="00332ACB" w:rsidRDefault="00332ACB" w:rsidP="00B629FA">
            <w:r>
              <w:rPr>
                <w:lang w:val="de-DE"/>
              </w:rPr>
              <w:t>6 months</w:t>
            </w:r>
          </w:p>
        </w:tc>
      </w:tr>
      <w:tr w:rsidR="00332ACB" w:rsidTr="00B629FA">
        <w:tc>
          <w:tcPr>
            <w:tcW w:w="578" w:type="pct"/>
            <w:tcBorders>
              <w:right w:val="single" w:sz="8" w:space="0" w:color="5B9BD5" w:themeColor="accent1"/>
            </w:tcBorders>
            <w:noWrap/>
          </w:tcPr>
          <w:p w:rsidR="00332ACB" w:rsidRDefault="00332ACB" w:rsidP="00B629FA">
            <w:pPr>
              <w:rPr>
                <w:lang w:val="de-DE"/>
              </w:rPr>
            </w:pPr>
            <w:r>
              <w:rPr>
                <w:lang w:val="de-DE"/>
              </w:rPr>
              <w:t>SES</w:t>
            </w:r>
          </w:p>
        </w:tc>
        <w:tc>
          <w:tcPr>
            <w:tcW w:w="884" w:type="pct"/>
            <w:tcBorders>
              <w:left w:val="single" w:sz="8" w:space="0" w:color="5B9BD5" w:themeColor="accent1"/>
            </w:tcBorders>
          </w:tcPr>
          <w:p w:rsidR="00332ACB" w:rsidRDefault="00332ACB" w:rsidP="00B629FA">
            <w:pPr>
              <w:rPr>
                <w:lang w:val="de-DE"/>
              </w:rPr>
            </w:pPr>
            <w:r w:rsidRPr="00D2794E">
              <w:rPr>
                <w:lang w:val="en-GB"/>
              </w:rPr>
              <w:t>141.7276</w:t>
            </w:r>
          </w:p>
        </w:tc>
        <w:tc>
          <w:tcPr>
            <w:tcW w:w="884" w:type="pct"/>
          </w:tcPr>
          <w:p w:rsidR="00332ACB" w:rsidRDefault="00332ACB" w:rsidP="00B629FA">
            <w:r w:rsidRPr="00D2794E">
              <w:rPr>
                <w:lang w:val="en-GB"/>
              </w:rPr>
              <w:t>203.9125</w:t>
            </w:r>
          </w:p>
        </w:tc>
        <w:tc>
          <w:tcPr>
            <w:tcW w:w="884" w:type="pct"/>
          </w:tcPr>
          <w:p w:rsidR="00332ACB" w:rsidRDefault="00332ACB" w:rsidP="00B629FA">
            <w:r w:rsidRPr="00D2794E">
              <w:rPr>
                <w:lang w:val="en-GB"/>
              </w:rPr>
              <w:t>446.8861</w:t>
            </w:r>
          </w:p>
        </w:tc>
        <w:tc>
          <w:tcPr>
            <w:tcW w:w="885" w:type="pct"/>
          </w:tcPr>
          <w:p w:rsidR="00332ACB" w:rsidRDefault="00332ACB" w:rsidP="00B629FA">
            <w:r w:rsidRPr="00D2794E">
              <w:rPr>
                <w:lang w:val="en-GB"/>
              </w:rPr>
              <w:t>1263.304</w:t>
            </w:r>
          </w:p>
        </w:tc>
        <w:tc>
          <w:tcPr>
            <w:tcW w:w="885" w:type="pct"/>
          </w:tcPr>
          <w:p w:rsidR="00332ACB" w:rsidRDefault="00332ACB" w:rsidP="00B629FA">
            <w:r w:rsidRPr="00D2794E">
              <w:rPr>
                <w:lang w:val="en-GB"/>
              </w:rPr>
              <w:t>2825.756</w:t>
            </w:r>
          </w:p>
        </w:tc>
      </w:tr>
      <w:tr w:rsidR="00332ACB" w:rsidTr="00B629FA">
        <w:tc>
          <w:tcPr>
            <w:tcW w:w="578" w:type="pct"/>
            <w:tcBorders>
              <w:bottom w:val="nil"/>
              <w:right w:val="single" w:sz="8" w:space="0" w:color="5B9BD5" w:themeColor="accent1"/>
            </w:tcBorders>
            <w:noWrap/>
          </w:tcPr>
          <w:p w:rsidR="00332ACB" w:rsidRDefault="00332ACB" w:rsidP="00B629FA">
            <w:pPr>
              <w:rPr>
                <w:lang w:val="de-DE"/>
              </w:rPr>
            </w:pPr>
            <w:r>
              <w:rPr>
                <w:lang w:val="de-DE"/>
              </w:rPr>
              <w:t>Holt’s ES</w:t>
            </w:r>
          </w:p>
        </w:tc>
        <w:tc>
          <w:tcPr>
            <w:tcW w:w="884" w:type="pct"/>
            <w:tcBorders>
              <w:left w:val="single" w:sz="8" w:space="0" w:color="5B9BD5" w:themeColor="accent1"/>
              <w:bottom w:val="nil"/>
            </w:tcBorders>
          </w:tcPr>
          <w:p w:rsidR="00332ACB" w:rsidRDefault="00332ACB" w:rsidP="00B629FA">
            <w:pPr>
              <w:rPr>
                <w:lang w:val="de-DE"/>
              </w:rPr>
            </w:pPr>
            <w:r w:rsidRPr="00D2794E">
              <w:rPr>
                <w:lang w:val="en-GB"/>
              </w:rPr>
              <w:t>138.2416</w:t>
            </w:r>
          </w:p>
        </w:tc>
        <w:tc>
          <w:tcPr>
            <w:tcW w:w="884" w:type="pct"/>
            <w:tcBorders>
              <w:bottom w:val="nil"/>
            </w:tcBorders>
          </w:tcPr>
          <w:p w:rsidR="00332ACB" w:rsidRDefault="00332ACB" w:rsidP="00B629FA">
            <w:r w:rsidRPr="00D2794E">
              <w:rPr>
                <w:lang w:val="en-GB"/>
              </w:rPr>
              <w:t>197.0041</w:t>
            </w:r>
          </w:p>
        </w:tc>
        <w:tc>
          <w:tcPr>
            <w:tcW w:w="884" w:type="pct"/>
            <w:tcBorders>
              <w:bottom w:val="nil"/>
            </w:tcBorders>
          </w:tcPr>
          <w:p w:rsidR="00332ACB" w:rsidRDefault="00332ACB" w:rsidP="00B629FA">
            <w:r w:rsidRPr="00D2794E">
              <w:rPr>
                <w:lang w:val="en-GB"/>
              </w:rPr>
              <w:t>427.3847</w:t>
            </w:r>
          </w:p>
        </w:tc>
        <w:tc>
          <w:tcPr>
            <w:tcW w:w="885" w:type="pct"/>
            <w:tcBorders>
              <w:bottom w:val="nil"/>
            </w:tcBorders>
          </w:tcPr>
          <w:p w:rsidR="00332ACB" w:rsidRDefault="00332ACB" w:rsidP="00B629FA">
            <w:r w:rsidRPr="00D2794E">
              <w:rPr>
                <w:lang w:val="en-GB"/>
              </w:rPr>
              <w:t>1205.281</w:t>
            </w:r>
          </w:p>
        </w:tc>
        <w:tc>
          <w:tcPr>
            <w:tcW w:w="885" w:type="pct"/>
            <w:tcBorders>
              <w:bottom w:val="nil"/>
            </w:tcBorders>
          </w:tcPr>
          <w:p w:rsidR="00332ACB" w:rsidRDefault="00332ACB" w:rsidP="00B629FA">
            <w:r w:rsidRPr="00D2794E">
              <w:rPr>
                <w:lang w:val="en-GB"/>
              </w:rPr>
              <w:t>2810.618</w:t>
            </w:r>
          </w:p>
        </w:tc>
      </w:tr>
      <w:tr w:rsidR="00332ACB"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332ACB" w:rsidRPr="009675BE" w:rsidRDefault="00332ACB"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332ACB" w:rsidRPr="009675BE" w:rsidRDefault="00332ACB" w:rsidP="00B629FA">
            <w:pPr>
              <w:rPr>
                <w:b w:val="0"/>
                <w:lang w:val="de-DE"/>
              </w:rPr>
            </w:pPr>
            <w:r w:rsidRPr="00C81CF3">
              <w:rPr>
                <w:lang w:val="en-GB"/>
              </w:rPr>
              <w:t>38.8164</w:t>
            </w:r>
          </w:p>
        </w:tc>
        <w:tc>
          <w:tcPr>
            <w:tcW w:w="884" w:type="pct"/>
            <w:tcBorders>
              <w:top w:val="nil"/>
              <w:bottom w:val="nil"/>
            </w:tcBorders>
          </w:tcPr>
          <w:p w:rsidR="00332ACB" w:rsidRPr="009675BE" w:rsidRDefault="00332ACB" w:rsidP="00B629FA">
            <w:pPr>
              <w:rPr>
                <w:b w:val="0"/>
              </w:rPr>
            </w:pPr>
            <w:r w:rsidRPr="00C81CF3">
              <w:rPr>
                <w:lang w:val="en-GB"/>
              </w:rPr>
              <w:t>28.7566</w:t>
            </w:r>
          </w:p>
        </w:tc>
        <w:tc>
          <w:tcPr>
            <w:tcW w:w="884" w:type="pct"/>
            <w:tcBorders>
              <w:top w:val="nil"/>
              <w:bottom w:val="nil"/>
            </w:tcBorders>
          </w:tcPr>
          <w:p w:rsidR="00332ACB" w:rsidRPr="009675BE" w:rsidRDefault="00332ACB" w:rsidP="00B629FA">
            <w:pPr>
              <w:rPr>
                <w:b w:val="0"/>
              </w:rPr>
            </w:pPr>
            <w:r w:rsidRPr="00C81CF3">
              <w:rPr>
                <w:lang w:val="en-GB"/>
              </w:rPr>
              <w:t>30.3909</w:t>
            </w:r>
          </w:p>
        </w:tc>
        <w:tc>
          <w:tcPr>
            <w:tcW w:w="885" w:type="pct"/>
            <w:tcBorders>
              <w:top w:val="nil"/>
              <w:bottom w:val="nil"/>
            </w:tcBorders>
          </w:tcPr>
          <w:p w:rsidR="00332ACB" w:rsidRPr="009675BE" w:rsidRDefault="00332ACB" w:rsidP="00B629FA">
            <w:pPr>
              <w:rPr>
                <w:b w:val="0"/>
              </w:rPr>
            </w:pPr>
            <w:r w:rsidRPr="00C81CF3">
              <w:rPr>
                <w:lang w:val="en-GB"/>
              </w:rPr>
              <w:t>37.1348</w:t>
            </w:r>
          </w:p>
        </w:tc>
        <w:tc>
          <w:tcPr>
            <w:tcW w:w="885" w:type="pct"/>
            <w:tcBorders>
              <w:top w:val="nil"/>
              <w:bottom w:val="nil"/>
            </w:tcBorders>
          </w:tcPr>
          <w:p w:rsidR="00332ACB" w:rsidRPr="009675BE" w:rsidRDefault="00332ACB" w:rsidP="00B629FA">
            <w:pPr>
              <w:rPr>
                <w:b w:val="0"/>
              </w:rPr>
            </w:pPr>
            <w:r w:rsidRPr="00C81CF3">
              <w:rPr>
                <w:lang w:val="en-GB"/>
              </w:rPr>
              <w:t>67.6991</w:t>
            </w:r>
          </w:p>
        </w:tc>
      </w:tr>
    </w:tbl>
    <w:p w:rsidR="00332ACB" w:rsidRDefault="00332ACB" w:rsidP="00332ACB">
      <w:pPr>
        <w:rPr>
          <w:lang w:val="en-GB"/>
        </w:rPr>
      </w:pPr>
    </w:p>
    <w:p w:rsidR="009675BE" w:rsidRDefault="009675BE" w:rsidP="004D63BB">
      <w:pPr>
        <w:rPr>
          <w:lang w:val="en-GB"/>
        </w:rPr>
      </w:pPr>
    </w:p>
    <w:p w:rsidR="00702AF3" w:rsidRPr="00DD30D1" w:rsidRDefault="00702AF3" w:rsidP="00DD30D1">
      <w:pPr>
        <w:pStyle w:val="KeinLeerraum"/>
        <w:rPr>
          <w:color w:val="1F4E79" w:themeColor="accent1" w:themeShade="80"/>
          <w:lang w:val="en-GB"/>
        </w:rPr>
      </w:pPr>
      <w:r w:rsidRPr="00DD30D1">
        <w:rPr>
          <w:color w:val="1F4E79" w:themeColor="accent1" w:themeShade="80"/>
          <w:lang w:val="en-GB"/>
        </w:rPr>
        <w:t xml:space="preserve">P-Value </w:t>
      </w:r>
      <w:r w:rsidR="00955AE8" w:rsidRPr="00DD30D1">
        <w:rPr>
          <w:color w:val="1F4E79" w:themeColor="accent1" w:themeShade="80"/>
          <w:lang w:val="en-GB"/>
        </w:rPr>
        <w:t>results</w:t>
      </w:r>
      <w:r w:rsidR="00D343DB" w:rsidRPr="00DD30D1">
        <w:rPr>
          <w:color w:val="1F4E79" w:themeColor="accent1" w:themeShade="80"/>
          <w:lang w:val="en-GB"/>
        </w:rPr>
        <w:t>,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702AF3"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702AF3" w:rsidRDefault="00702AF3" w:rsidP="00B629FA">
            <w:r>
              <w:rPr>
                <w:lang w:val="de-DE"/>
              </w:rPr>
              <w:t>Model</w:t>
            </w:r>
          </w:p>
        </w:tc>
        <w:tc>
          <w:tcPr>
            <w:tcW w:w="884" w:type="pct"/>
            <w:tcBorders>
              <w:left w:val="single" w:sz="8" w:space="0" w:color="5B9BD5" w:themeColor="accent1"/>
            </w:tcBorders>
          </w:tcPr>
          <w:p w:rsidR="00702AF3" w:rsidRDefault="00702AF3" w:rsidP="00B629FA">
            <w:pPr>
              <w:rPr>
                <w:lang w:val="de-DE"/>
              </w:rPr>
            </w:pPr>
            <w:r>
              <w:rPr>
                <w:lang w:val="de-DE"/>
              </w:rPr>
              <w:t>1 week</w:t>
            </w:r>
          </w:p>
        </w:tc>
        <w:tc>
          <w:tcPr>
            <w:tcW w:w="884" w:type="pct"/>
          </w:tcPr>
          <w:p w:rsidR="00702AF3" w:rsidRDefault="00702AF3" w:rsidP="00B629FA">
            <w:r>
              <w:rPr>
                <w:lang w:val="de-DE"/>
              </w:rPr>
              <w:t>2 weeks</w:t>
            </w:r>
          </w:p>
        </w:tc>
        <w:tc>
          <w:tcPr>
            <w:tcW w:w="884" w:type="pct"/>
          </w:tcPr>
          <w:p w:rsidR="00702AF3" w:rsidRDefault="00702AF3" w:rsidP="00B629FA">
            <w:r>
              <w:rPr>
                <w:lang w:val="de-DE"/>
              </w:rPr>
              <w:t>1 month</w:t>
            </w:r>
          </w:p>
        </w:tc>
        <w:tc>
          <w:tcPr>
            <w:tcW w:w="885" w:type="pct"/>
          </w:tcPr>
          <w:p w:rsidR="00702AF3" w:rsidRDefault="00702AF3" w:rsidP="00B629FA">
            <w:r>
              <w:rPr>
                <w:lang w:val="de-DE"/>
              </w:rPr>
              <w:t>3 months</w:t>
            </w:r>
          </w:p>
        </w:tc>
        <w:tc>
          <w:tcPr>
            <w:tcW w:w="885" w:type="pct"/>
          </w:tcPr>
          <w:p w:rsidR="00702AF3" w:rsidRDefault="00702AF3" w:rsidP="00B629FA">
            <w:r>
              <w:rPr>
                <w:lang w:val="de-DE"/>
              </w:rPr>
              <w:t>6 months</w:t>
            </w:r>
          </w:p>
        </w:tc>
      </w:tr>
      <w:tr w:rsidR="00702AF3" w:rsidTr="00B629FA">
        <w:tc>
          <w:tcPr>
            <w:tcW w:w="578" w:type="pct"/>
            <w:tcBorders>
              <w:right w:val="single" w:sz="8" w:space="0" w:color="5B9BD5" w:themeColor="accent1"/>
            </w:tcBorders>
            <w:noWrap/>
          </w:tcPr>
          <w:p w:rsidR="00702AF3" w:rsidRDefault="00702AF3" w:rsidP="00B629FA">
            <w:pPr>
              <w:rPr>
                <w:lang w:val="de-DE"/>
              </w:rPr>
            </w:pPr>
            <w:r>
              <w:rPr>
                <w:lang w:val="de-DE"/>
              </w:rPr>
              <w:t>SES</w:t>
            </w:r>
          </w:p>
        </w:tc>
        <w:tc>
          <w:tcPr>
            <w:tcW w:w="884" w:type="pct"/>
            <w:tcBorders>
              <w:left w:val="single" w:sz="8" w:space="0" w:color="5B9BD5" w:themeColor="accent1"/>
            </w:tcBorders>
          </w:tcPr>
          <w:p w:rsidR="00702AF3" w:rsidRDefault="00702AF3" w:rsidP="00B629FA">
            <w:pPr>
              <w:rPr>
                <w:lang w:val="de-DE"/>
              </w:rPr>
            </w:pPr>
            <w:r w:rsidRPr="00BE6133">
              <w:rPr>
                <w:lang w:val="de-DE"/>
              </w:rPr>
              <w:t>0.03717</w:t>
            </w:r>
          </w:p>
        </w:tc>
        <w:tc>
          <w:tcPr>
            <w:tcW w:w="884" w:type="pct"/>
          </w:tcPr>
          <w:p w:rsidR="00702AF3" w:rsidRDefault="00702AF3" w:rsidP="00B629FA">
            <w:r>
              <w:rPr>
                <w:rFonts w:ascii="Calibri" w:eastAsia="Times New Roman" w:hAnsi="Calibri"/>
                <w:lang w:val="en-GB"/>
              </w:rPr>
              <w:t>0.06406</w:t>
            </w:r>
          </w:p>
        </w:tc>
        <w:tc>
          <w:tcPr>
            <w:tcW w:w="884" w:type="pct"/>
          </w:tcPr>
          <w:p w:rsidR="00702AF3" w:rsidRDefault="00702AF3" w:rsidP="00B629FA">
            <w:r>
              <w:rPr>
                <w:rFonts w:ascii="Calibri" w:eastAsia="Times New Roman" w:hAnsi="Calibri"/>
                <w:lang w:val="en-GB"/>
              </w:rPr>
              <w:t>5.661e-06</w:t>
            </w:r>
          </w:p>
        </w:tc>
        <w:tc>
          <w:tcPr>
            <w:tcW w:w="885" w:type="pct"/>
          </w:tcPr>
          <w:p w:rsidR="00702AF3" w:rsidRDefault="00702AF3" w:rsidP="00B629FA">
            <w:r>
              <w:rPr>
                <w:rFonts w:ascii="Calibri" w:eastAsia="Times New Roman" w:hAnsi="Calibri"/>
                <w:lang w:val="en-GB"/>
              </w:rPr>
              <w:t>1.458e-12</w:t>
            </w:r>
          </w:p>
        </w:tc>
        <w:tc>
          <w:tcPr>
            <w:tcW w:w="885" w:type="pct"/>
          </w:tcPr>
          <w:p w:rsidR="00702AF3" w:rsidRDefault="00702AF3" w:rsidP="00B629FA">
            <w:r w:rsidRPr="00BE6133">
              <w:t>&lt; 2.2e-16</w:t>
            </w:r>
          </w:p>
        </w:tc>
      </w:tr>
      <w:tr w:rsidR="00702AF3" w:rsidTr="00B629FA">
        <w:tc>
          <w:tcPr>
            <w:tcW w:w="578" w:type="pct"/>
            <w:tcBorders>
              <w:bottom w:val="nil"/>
              <w:right w:val="single" w:sz="8" w:space="0" w:color="5B9BD5" w:themeColor="accent1"/>
            </w:tcBorders>
            <w:noWrap/>
          </w:tcPr>
          <w:p w:rsidR="00702AF3" w:rsidRDefault="00702AF3" w:rsidP="00B629FA">
            <w:pPr>
              <w:rPr>
                <w:lang w:val="de-DE"/>
              </w:rPr>
            </w:pPr>
            <w:r>
              <w:rPr>
                <w:lang w:val="de-DE"/>
              </w:rPr>
              <w:t>Holt’s ES</w:t>
            </w:r>
          </w:p>
        </w:tc>
        <w:tc>
          <w:tcPr>
            <w:tcW w:w="884" w:type="pct"/>
            <w:tcBorders>
              <w:left w:val="single" w:sz="8" w:space="0" w:color="5B9BD5" w:themeColor="accent1"/>
              <w:bottom w:val="nil"/>
            </w:tcBorders>
          </w:tcPr>
          <w:p w:rsidR="00702AF3" w:rsidRDefault="00702AF3" w:rsidP="00B629FA">
            <w:pPr>
              <w:rPr>
                <w:lang w:val="de-DE"/>
              </w:rPr>
            </w:pPr>
            <w:r>
              <w:rPr>
                <w:rFonts w:ascii="Calibri" w:eastAsia="Times New Roman" w:hAnsi="Calibri"/>
                <w:lang w:val="en-GB"/>
              </w:rPr>
              <w:t>0.03207</w:t>
            </w:r>
          </w:p>
        </w:tc>
        <w:tc>
          <w:tcPr>
            <w:tcW w:w="884" w:type="pct"/>
            <w:tcBorders>
              <w:bottom w:val="nil"/>
            </w:tcBorders>
          </w:tcPr>
          <w:p w:rsidR="00702AF3" w:rsidRDefault="00702AF3" w:rsidP="00B629FA">
            <w:r>
              <w:rPr>
                <w:rFonts w:ascii="Calibri" w:eastAsia="Times New Roman" w:hAnsi="Calibri"/>
                <w:lang w:val="en-GB"/>
              </w:rPr>
              <w:t>0.109</w:t>
            </w:r>
          </w:p>
        </w:tc>
        <w:tc>
          <w:tcPr>
            <w:tcW w:w="884" w:type="pct"/>
            <w:tcBorders>
              <w:bottom w:val="nil"/>
            </w:tcBorders>
          </w:tcPr>
          <w:p w:rsidR="00702AF3" w:rsidRDefault="00702AF3" w:rsidP="00B629FA">
            <w:r>
              <w:rPr>
                <w:rFonts w:ascii="Calibri" w:eastAsia="Times New Roman" w:hAnsi="Calibri"/>
                <w:lang w:val="en-GB"/>
              </w:rPr>
              <w:t>6.694e-05</w:t>
            </w:r>
          </w:p>
        </w:tc>
        <w:tc>
          <w:tcPr>
            <w:tcW w:w="885" w:type="pct"/>
            <w:tcBorders>
              <w:bottom w:val="nil"/>
            </w:tcBorders>
          </w:tcPr>
          <w:p w:rsidR="00702AF3" w:rsidRDefault="00702AF3" w:rsidP="00B629FA">
            <w:r>
              <w:rPr>
                <w:rFonts w:ascii="Calibri" w:eastAsia="Times New Roman" w:hAnsi="Calibri"/>
                <w:lang w:val="en-GB"/>
              </w:rPr>
              <w:t>5.728e-08</w:t>
            </w:r>
          </w:p>
        </w:tc>
        <w:tc>
          <w:tcPr>
            <w:tcW w:w="885" w:type="pct"/>
            <w:tcBorders>
              <w:bottom w:val="nil"/>
            </w:tcBorders>
          </w:tcPr>
          <w:p w:rsidR="00702AF3" w:rsidRDefault="00702AF3" w:rsidP="00B629FA">
            <w:r>
              <w:rPr>
                <w:rFonts w:ascii="Calibri" w:eastAsia="Times New Roman" w:hAnsi="Calibri"/>
                <w:lang w:val="en-GB"/>
              </w:rPr>
              <w:t>&lt; 2.2e-16</w:t>
            </w:r>
          </w:p>
        </w:tc>
      </w:tr>
      <w:tr w:rsidR="00702AF3"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702AF3" w:rsidRPr="009675BE" w:rsidRDefault="00702AF3"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702AF3" w:rsidRPr="009675BE" w:rsidRDefault="00702AF3" w:rsidP="00B629FA">
            <w:pPr>
              <w:rPr>
                <w:b w:val="0"/>
                <w:lang w:val="de-DE"/>
              </w:rPr>
            </w:pPr>
            <w:r>
              <w:rPr>
                <w:rFonts w:ascii="Calibri" w:eastAsia="Times New Roman" w:hAnsi="Calibri"/>
                <w:lang w:val="en-GB"/>
              </w:rPr>
              <w:t>0.1581</w:t>
            </w:r>
          </w:p>
        </w:tc>
        <w:tc>
          <w:tcPr>
            <w:tcW w:w="884" w:type="pct"/>
            <w:tcBorders>
              <w:top w:val="nil"/>
              <w:bottom w:val="nil"/>
            </w:tcBorders>
          </w:tcPr>
          <w:p w:rsidR="00702AF3" w:rsidRPr="009675BE" w:rsidRDefault="00702AF3" w:rsidP="00B629FA">
            <w:pPr>
              <w:rPr>
                <w:b w:val="0"/>
              </w:rPr>
            </w:pPr>
            <w:r>
              <w:rPr>
                <w:rFonts w:ascii="Calibri" w:eastAsia="Times New Roman" w:hAnsi="Calibri"/>
                <w:lang w:val="en-GB"/>
              </w:rPr>
              <w:t>0.1149</w:t>
            </w:r>
          </w:p>
        </w:tc>
        <w:tc>
          <w:tcPr>
            <w:tcW w:w="884" w:type="pct"/>
            <w:tcBorders>
              <w:top w:val="nil"/>
              <w:bottom w:val="nil"/>
            </w:tcBorders>
          </w:tcPr>
          <w:p w:rsidR="00702AF3" w:rsidRPr="009675BE" w:rsidRDefault="00702AF3" w:rsidP="00B629FA">
            <w:pPr>
              <w:rPr>
                <w:b w:val="0"/>
              </w:rPr>
            </w:pPr>
            <w:r>
              <w:rPr>
                <w:rFonts w:ascii="Calibri" w:eastAsia="Times New Roman" w:hAnsi="Calibri"/>
                <w:lang w:val="en-GB"/>
              </w:rPr>
              <w:t>0.2112</w:t>
            </w:r>
          </w:p>
        </w:tc>
        <w:tc>
          <w:tcPr>
            <w:tcW w:w="885" w:type="pct"/>
            <w:tcBorders>
              <w:top w:val="nil"/>
              <w:bottom w:val="nil"/>
            </w:tcBorders>
          </w:tcPr>
          <w:p w:rsidR="00702AF3" w:rsidRPr="009675BE" w:rsidRDefault="00702AF3" w:rsidP="00B629FA">
            <w:pPr>
              <w:rPr>
                <w:b w:val="0"/>
              </w:rPr>
            </w:pPr>
            <w:r>
              <w:rPr>
                <w:rFonts w:ascii="Calibri" w:eastAsia="Times New Roman" w:hAnsi="Calibri"/>
                <w:lang w:val="en-GB"/>
              </w:rPr>
              <w:t>0.2939</w:t>
            </w:r>
          </w:p>
        </w:tc>
        <w:tc>
          <w:tcPr>
            <w:tcW w:w="885" w:type="pct"/>
            <w:tcBorders>
              <w:top w:val="nil"/>
              <w:bottom w:val="nil"/>
            </w:tcBorders>
          </w:tcPr>
          <w:p w:rsidR="00702AF3" w:rsidRPr="009675BE" w:rsidRDefault="00702AF3" w:rsidP="00B629FA">
            <w:pPr>
              <w:rPr>
                <w:b w:val="0"/>
              </w:rPr>
            </w:pPr>
            <w:r>
              <w:rPr>
                <w:rFonts w:ascii="Calibri" w:eastAsia="Times New Roman" w:hAnsi="Calibri"/>
                <w:lang w:val="en-GB"/>
              </w:rPr>
              <w:t>0.4078</w:t>
            </w:r>
          </w:p>
        </w:tc>
      </w:tr>
    </w:tbl>
    <w:p w:rsidR="009675BE" w:rsidRDefault="009675BE" w:rsidP="004D63BB">
      <w:pPr>
        <w:rPr>
          <w:lang w:val="en-GB"/>
        </w:rPr>
      </w:pPr>
    </w:p>
    <w:p w:rsidR="00D343DB" w:rsidRPr="00DD30D1" w:rsidRDefault="00D343DB" w:rsidP="00DD30D1">
      <w:pPr>
        <w:pStyle w:val="KeinLeerraum"/>
        <w:rPr>
          <w:color w:val="1F4E79" w:themeColor="accent1" w:themeShade="80"/>
          <w:lang w:val="en-GB"/>
        </w:rPr>
      </w:pPr>
      <w:r w:rsidRPr="00DD30D1">
        <w:rPr>
          <w:color w:val="1F4E79" w:themeColor="accent1" w:themeShade="80"/>
          <w:lang w:val="en-GB"/>
        </w:rPr>
        <w:t xml:space="preserve">P-Value </w:t>
      </w:r>
      <w:r w:rsidR="00955AE8" w:rsidRPr="00DD30D1">
        <w:rPr>
          <w:color w:val="1F4E79" w:themeColor="accent1" w:themeShade="80"/>
          <w:lang w:val="en-GB"/>
        </w:rPr>
        <w:t>results</w:t>
      </w:r>
      <w:r w:rsidRPr="00DD30D1">
        <w:rPr>
          <w:color w:val="1F4E79" w:themeColor="accent1" w:themeShade="80"/>
          <w:lang w:val="en-GB"/>
        </w:rPr>
        <w:t>,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343DB"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343DB" w:rsidRDefault="00D343DB" w:rsidP="00B629FA">
            <w:r>
              <w:rPr>
                <w:lang w:val="de-DE"/>
              </w:rPr>
              <w:t>Model</w:t>
            </w:r>
          </w:p>
        </w:tc>
        <w:tc>
          <w:tcPr>
            <w:tcW w:w="884" w:type="pct"/>
            <w:tcBorders>
              <w:left w:val="single" w:sz="8" w:space="0" w:color="5B9BD5" w:themeColor="accent1"/>
            </w:tcBorders>
          </w:tcPr>
          <w:p w:rsidR="00D343DB" w:rsidRDefault="00D343DB" w:rsidP="00B629FA">
            <w:pPr>
              <w:rPr>
                <w:lang w:val="de-DE"/>
              </w:rPr>
            </w:pPr>
            <w:r>
              <w:rPr>
                <w:lang w:val="de-DE"/>
              </w:rPr>
              <w:t>1 week</w:t>
            </w:r>
          </w:p>
        </w:tc>
        <w:tc>
          <w:tcPr>
            <w:tcW w:w="884" w:type="pct"/>
          </w:tcPr>
          <w:p w:rsidR="00D343DB" w:rsidRDefault="00D343DB" w:rsidP="00B629FA">
            <w:r>
              <w:rPr>
                <w:lang w:val="de-DE"/>
              </w:rPr>
              <w:t>2 weeks</w:t>
            </w:r>
          </w:p>
        </w:tc>
        <w:tc>
          <w:tcPr>
            <w:tcW w:w="884" w:type="pct"/>
          </w:tcPr>
          <w:p w:rsidR="00D343DB" w:rsidRDefault="00D343DB" w:rsidP="00B629FA">
            <w:r>
              <w:rPr>
                <w:lang w:val="de-DE"/>
              </w:rPr>
              <w:t>1 month</w:t>
            </w:r>
          </w:p>
        </w:tc>
        <w:tc>
          <w:tcPr>
            <w:tcW w:w="885" w:type="pct"/>
          </w:tcPr>
          <w:p w:rsidR="00D343DB" w:rsidRDefault="00D343DB" w:rsidP="00B629FA">
            <w:r>
              <w:rPr>
                <w:lang w:val="de-DE"/>
              </w:rPr>
              <w:t>3 months</w:t>
            </w:r>
          </w:p>
        </w:tc>
        <w:tc>
          <w:tcPr>
            <w:tcW w:w="885" w:type="pct"/>
          </w:tcPr>
          <w:p w:rsidR="00D343DB" w:rsidRDefault="00D343DB" w:rsidP="00B629FA">
            <w:r>
              <w:rPr>
                <w:lang w:val="de-DE"/>
              </w:rPr>
              <w:t>6 months</w:t>
            </w:r>
          </w:p>
        </w:tc>
      </w:tr>
      <w:tr w:rsidR="00D343DB" w:rsidTr="00B629FA">
        <w:tc>
          <w:tcPr>
            <w:tcW w:w="578" w:type="pct"/>
            <w:tcBorders>
              <w:right w:val="single" w:sz="8" w:space="0" w:color="5B9BD5" w:themeColor="accent1"/>
            </w:tcBorders>
            <w:noWrap/>
          </w:tcPr>
          <w:p w:rsidR="00D343DB" w:rsidRDefault="00D343DB" w:rsidP="00B629FA">
            <w:pPr>
              <w:rPr>
                <w:lang w:val="de-DE"/>
              </w:rPr>
            </w:pPr>
            <w:r>
              <w:rPr>
                <w:lang w:val="de-DE"/>
              </w:rPr>
              <w:t>SES</w:t>
            </w:r>
          </w:p>
        </w:tc>
        <w:tc>
          <w:tcPr>
            <w:tcW w:w="884" w:type="pct"/>
            <w:tcBorders>
              <w:left w:val="single" w:sz="8" w:space="0" w:color="5B9BD5" w:themeColor="accent1"/>
            </w:tcBorders>
          </w:tcPr>
          <w:p w:rsidR="00D343DB" w:rsidRDefault="00121CCD" w:rsidP="00B629FA">
            <w:pPr>
              <w:rPr>
                <w:lang w:val="de-DE"/>
              </w:rPr>
            </w:pPr>
            <w:r w:rsidRPr="00D2794E">
              <w:rPr>
                <w:lang w:val="en-GB"/>
              </w:rPr>
              <w:t>&lt; 2.2e-16</w:t>
            </w:r>
          </w:p>
        </w:tc>
        <w:tc>
          <w:tcPr>
            <w:tcW w:w="884" w:type="pct"/>
          </w:tcPr>
          <w:p w:rsidR="00D343DB" w:rsidRDefault="00121CCD" w:rsidP="00B629FA">
            <w:r w:rsidRPr="00D2794E">
              <w:rPr>
                <w:lang w:val="en-GB"/>
              </w:rPr>
              <w:t>&lt; 2.2e-16</w:t>
            </w:r>
          </w:p>
        </w:tc>
        <w:tc>
          <w:tcPr>
            <w:tcW w:w="884" w:type="pct"/>
          </w:tcPr>
          <w:p w:rsidR="00D343DB" w:rsidRDefault="00121CCD" w:rsidP="00B629FA">
            <w:r w:rsidRPr="00D2794E">
              <w:rPr>
                <w:lang w:val="en-GB"/>
              </w:rPr>
              <w:t>&lt; 2.2e-16</w:t>
            </w:r>
          </w:p>
        </w:tc>
        <w:tc>
          <w:tcPr>
            <w:tcW w:w="885" w:type="pct"/>
          </w:tcPr>
          <w:p w:rsidR="00D343DB" w:rsidRDefault="00121CCD" w:rsidP="00B629FA">
            <w:r w:rsidRPr="00D2794E">
              <w:rPr>
                <w:lang w:val="en-GB"/>
              </w:rPr>
              <w:t>&lt; 2.2e-16</w:t>
            </w:r>
          </w:p>
        </w:tc>
        <w:tc>
          <w:tcPr>
            <w:tcW w:w="885" w:type="pct"/>
          </w:tcPr>
          <w:p w:rsidR="00D343DB" w:rsidRDefault="00121CCD" w:rsidP="00B629FA">
            <w:r w:rsidRPr="00D2794E">
              <w:rPr>
                <w:lang w:val="en-GB"/>
              </w:rPr>
              <w:t>&lt; 2.2e-16</w:t>
            </w:r>
          </w:p>
        </w:tc>
      </w:tr>
      <w:tr w:rsidR="00121CCD" w:rsidTr="00B629FA">
        <w:tc>
          <w:tcPr>
            <w:tcW w:w="578" w:type="pct"/>
            <w:tcBorders>
              <w:bottom w:val="nil"/>
              <w:right w:val="single" w:sz="8" w:space="0" w:color="5B9BD5" w:themeColor="accent1"/>
            </w:tcBorders>
            <w:noWrap/>
          </w:tcPr>
          <w:p w:rsidR="00121CCD" w:rsidRDefault="00121CCD" w:rsidP="00121CCD">
            <w:pPr>
              <w:rPr>
                <w:lang w:val="de-DE"/>
              </w:rPr>
            </w:pPr>
            <w:r>
              <w:rPr>
                <w:lang w:val="de-DE"/>
              </w:rPr>
              <w:t>Holt’s ES</w:t>
            </w:r>
          </w:p>
        </w:tc>
        <w:tc>
          <w:tcPr>
            <w:tcW w:w="884" w:type="pct"/>
            <w:tcBorders>
              <w:left w:val="single" w:sz="8" w:space="0" w:color="5B9BD5" w:themeColor="accent1"/>
              <w:bottom w:val="nil"/>
            </w:tcBorders>
          </w:tcPr>
          <w:p w:rsidR="00121CCD" w:rsidRDefault="00121CCD" w:rsidP="00121CCD">
            <w:pPr>
              <w:rPr>
                <w:lang w:val="de-DE"/>
              </w:rPr>
            </w:pPr>
            <w:r w:rsidRPr="00D2794E">
              <w:rPr>
                <w:lang w:val="en-GB"/>
              </w:rPr>
              <w:t>&lt; 2.2e-16</w:t>
            </w:r>
          </w:p>
        </w:tc>
        <w:tc>
          <w:tcPr>
            <w:tcW w:w="884" w:type="pct"/>
            <w:tcBorders>
              <w:bottom w:val="nil"/>
            </w:tcBorders>
          </w:tcPr>
          <w:p w:rsidR="00121CCD" w:rsidRDefault="00121CCD" w:rsidP="00121CCD">
            <w:r w:rsidRPr="00D2794E">
              <w:rPr>
                <w:lang w:val="en-GB"/>
              </w:rPr>
              <w:t>&lt; 2.2e-16</w:t>
            </w:r>
          </w:p>
        </w:tc>
        <w:tc>
          <w:tcPr>
            <w:tcW w:w="884" w:type="pct"/>
            <w:tcBorders>
              <w:bottom w:val="nil"/>
            </w:tcBorders>
          </w:tcPr>
          <w:p w:rsidR="00121CCD" w:rsidRDefault="00121CCD" w:rsidP="00121CCD">
            <w:r w:rsidRPr="00D2794E">
              <w:rPr>
                <w:lang w:val="en-GB"/>
              </w:rPr>
              <w:t>&lt; 2.2e-16</w:t>
            </w:r>
          </w:p>
        </w:tc>
        <w:tc>
          <w:tcPr>
            <w:tcW w:w="885" w:type="pct"/>
            <w:tcBorders>
              <w:bottom w:val="nil"/>
            </w:tcBorders>
          </w:tcPr>
          <w:p w:rsidR="00121CCD" w:rsidRDefault="00121CCD" w:rsidP="00121CCD">
            <w:r w:rsidRPr="00D2794E">
              <w:rPr>
                <w:lang w:val="en-GB"/>
              </w:rPr>
              <w:t>&lt; 2.2e-16</w:t>
            </w:r>
          </w:p>
        </w:tc>
        <w:tc>
          <w:tcPr>
            <w:tcW w:w="885" w:type="pct"/>
            <w:tcBorders>
              <w:bottom w:val="nil"/>
            </w:tcBorders>
          </w:tcPr>
          <w:p w:rsidR="00121CCD" w:rsidRDefault="00121CCD" w:rsidP="00121CCD">
            <w:r w:rsidRPr="00D2794E">
              <w:rPr>
                <w:lang w:val="en-GB"/>
              </w:rPr>
              <w:t>&lt; 2.2e-16</w:t>
            </w:r>
          </w:p>
        </w:tc>
      </w:tr>
      <w:tr w:rsidR="00D343DB"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343DB" w:rsidRPr="009675BE" w:rsidRDefault="00D343DB"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343DB" w:rsidRPr="009675BE" w:rsidRDefault="00121CCD" w:rsidP="00B629FA">
            <w:pPr>
              <w:rPr>
                <w:b w:val="0"/>
                <w:lang w:val="de-DE"/>
              </w:rPr>
            </w:pPr>
            <w:r w:rsidRPr="00C81CF3">
              <w:rPr>
                <w:lang w:val="en-GB"/>
              </w:rPr>
              <w:t>0.007027</w:t>
            </w:r>
          </w:p>
        </w:tc>
        <w:tc>
          <w:tcPr>
            <w:tcW w:w="884" w:type="pct"/>
            <w:tcBorders>
              <w:top w:val="nil"/>
              <w:bottom w:val="nil"/>
            </w:tcBorders>
          </w:tcPr>
          <w:p w:rsidR="00D343DB" w:rsidRPr="009675BE" w:rsidRDefault="00121CCD" w:rsidP="00B629FA">
            <w:pPr>
              <w:rPr>
                <w:b w:val="0"/>
              </w:rPr>
            </w:pPr>
            <w:r w:rsidRPr="00C81CF3">
              <w:rPr>
                <w:lang w:val="en-GB"/>
              </w:rPr>
              <w:t>0.09266</w:t>
            </w:r>
          </w:p>
        </w:tc>
        <w:tc>
          <w:tcPr>
            <w:tcW w:w="884" w:type="pct"/>
            <w:tcBorders>
              <w:top w:val="nil"/>
              <w:bottom w:val="nil"/>
            </w:tcBorders>
          </w:tcPr>
          <w:p w:rsidR="00D343DB" w:rsidRPr="009675BE" w:rsidRDefault="00121CCD" w:rsidP="00B629FA">
            <w:pPr>
              <w:rPr>
                <w:b w:val="0"/>
              </w:rPr>
            </w:pPr>
            <w:r w:rsidRPr="00C81CF3">
              <w:rPr>
                <w:lang w:val="en-GB"/>
              </w:rPr>
              <w:t>0.06376</w:t>
            </w:r>
          </w:p>
        </w:tc>
        <w:tc>
          <w:tcPr>
            <w:tcW w:w="885" w:type="pct"/>
            <w:tcBorders>
              <w:top w:val="nil"/>
              <w:bottom w:val="nil"/>
            </w:tcBorders>
          </w:tcPr>
          <w:p w:rsidR="00D343DB" w:rsidRPr="009675BE" w:rsidRDefault="00121CCD" w:rsidP="00B629FA">
            <w:pPr>
              <w:rPr>
                <w:b w:val="0"/>
              </w:rPr>
            </w:pPr>
            <w:r w:rsidRPr="00C81CF3">
              <w:rPr>
                <w:lang w:val="en-GB"/>
              </w:rPr>
              <w:t>0.01127</w:t>
            </w:r>
          </w:p>
        </w:tc>
        <w:tc>
          <w:tcPr>
            <w:tcW w:w="885" w:type="pct"/>
            <w:tcBorders>
              <w:top w:val="nil"/>
              <w:bottom w:val="nil"/>
            </w:tcBorders>
          </w:tcPr>
          <w:p w:rsidR="00D343DB" w:rsidRPr="009675BE" w:rsidRDefault="00121CCD" w:rsidP="00B629FA">
            <w:pPr>
              <w:rPr>
                <w:b w:val="0"/>
              </w:rPr>
            </w:pPr>
            <w:r w:rsidRPr="00C81CF3">
              <w:rPr>
                <w:lang w:val="en-GB"/>
              </w:rPr>
              <w:t>4.306e-07</w:t>
            </w:r>
          </w:p>
        </w:tc>
      </w:tr>
    </w:tbl>
    <w:p w:rsidR="00DD30D1" w:rsidRDefault="00DD30D1" w:rsidP="004D63BB">
      <w:pPr>
        <w:rPr>
          <w:lang w:val="en-GB"/>
        </w:rPr>
      </w:pPr>
    </w:p>
    <w:p w:rsidR="00DD30D1" w:rsidRDefault="00DD30D1" w:rsidP="004D63BB">
      <w:pPr>
        <w:rPr>
          <w:lang w:val="en-GB"/>
        </w:rPr>
      </w:pPr>
    </w:p>
    <w:p w:rsidR="00211B3D" w:rsidRDefault="00211B3D" w:rsidP="00211B3D">
      <w:pPr>
        <w:pStyle w:val="berschrift3"/>
        <w:rPr>
          <w:lang w:val="en-GB"/>
        </w:rPr>
      </w:pPr>
      <w:bookmarkStart w:id="31" w:name="_Toc403113061"/>
      <w:r>
        <w:rPr>
          <w:lang w:val="en-GB"/>
        </w:rPr>
        <w:t>Accuracy measures</w:t>
      </w:r>
      <w:bookmarkEnd w:id="31"/>
    </w:p>
    <w:p w:rsidR="00DD30D1" w:rsidRPr="00DD30D1" w:rsidRDefault="00DD30D1" w:rsidP="00DD30D1">
      <w:pPr>
        <w:rPr>
          <w:lang w:val="en-GB"/>
        </w:rPr>
      </w:pPr>
    </w:p>
    <w:p w:rsidR="00955AE8" w:rsidRDefault="00211B3D" w:rsidP="00211B3D">
      <w:pPr>
        <w:pStyle w:val="berschrift4"/>
        <w:rPr>
          <w:lang w:val="en-GB"/>
        </w:rPr>
      </w:pPr>
      <w:r>
        <w:rPr>
          <w:lang w:val="en-GB"/>
        </w:rPr>
        <w:t>Root mean square error</w:t>
      </w:r>
    </w:p>
    <w:p w:rsidR="00211B3D" w:rsidRDefault="00211B3D" w:rsidP="00211B3D">
      <w:pPr>
        <w:rPr>
          <w:lang w:val="en-GB"/>
        </w:rPr>
      </w:pPr>
      <w:r>
        <w:rPr>
          <w:lang w:val="en-GB"/>
        </w:rPr>
        <w:t>The root mean square error is an absolute err</w:t>
      </w:r>
      <w:r w:rsidR="00DD30D1">
        <w:rPr>
          <w:lang w:val="en-GB"/>
        </w:rPr>
        <w:t xml:space="preserve">or measure that is based on absolute </w:t>
      </w:r>
      <w:r>
        <w:rPr>
          <w:lang w:val="en-GB"/>
        </w:rPr>
        <w:t xml:space="preserve">values of forecast errors. As the name implies, the sum of squared errors is calculated from which the rooted mean is derived. </w:t>
      </w:r>
    </w:p>
    <w:p w:rsidR="00077B10" w:rsidRDefault="00077B10" w:rsidP="00211B3D">
      <w:pPr>
        <w:rPr>
          <w:lang w:val="en-GB"/>
        </w:rPr>
      </w:pPr>
      <w:r>
        <w:rPr>
          <w:lang w:val="en-GB"/>
        </w:rPr>
        <w:t>The definition is</w:t>
      </w:r>
    </w:p>
    <w:p w:rsidR="00211B3D" w:rsidRPr="00211B3D" w:rsidRDefault="00AC0D1F" w:rsidP="00211B3D">
      <w:pPr>
        <w:rPr>
          <w:lang w:val="en-GB"/>
        </w:rPr>
      </w:pPr>
      <m:oMathPara>
        <m:oMath>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nary>
                <m:naryPr>
                  <m:chr m:val="∑"/>
                  <m:limLoc m:val="undOvr"/>
                  <m:ctrlPr>
                    <w:rPr>
                      <w:rFonts w:ascii="Cambria Math" w:hAnsi="Cambria Math"/>
                      <w:i/>
                      <w:lang w:val="en-GB"/>
                    </w:rPr>
                  </m:ctrlPr>
                </m:naryPr>
                <m:sub>
                  <m:r>
                    <w:rPr>
                      <w:rFonts w:ascii="Cambria Math" w:hAnsi="Cambria Math"/>
                      <w:lang w:val="en-GB"/>
                    </w:rPr>
                    <m:t>t</m:t>
                  </m:r>
                </m:sub>
                <m:sup>
                  <m:r>
                    <w:rPr>
                      <w:rFonts w:ascii="Cambria Math" w:hAnsi="Cambria Math"/>
                      <w:lang w:val="en-GB"/>
                    </w:rPr>
                    <m:t>T</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t</m:t>
                          </m:r>
                        </m:sub>
                      </m:sSub>
                      <m:r>
                        <w:rPr>
                          <w:rFonts w:ascii="Cambria Math" w:hAnsi="Cambria Math"/>
                          <w:lang w:val="en-GB"/>
                        </w:rPr>
                        <m:t>)</m:t>
                      </m:r>
                    </m:e>
                    <m:sup>
                      <m:r>
                        <w:rPr>
                          <w:rFonts w:ascii="Cambria Math" w:hAnsi="Cambria Math"/>
                          <w:lang w:val="en-GB"/>
                        </w:rPr>
                        <m:t>2</m:t>
                      </m:r>
                    </m:sup>
                  </m:sSup>
                </m:e>
              </m:nary>
            </m:e>
          </m:rad>
        </m:oMath>
      </m:oMathPara>
    </w:p>
    <w:p w:rsidR="00DD30D1" w:rsidRDefault="00DD30D1" w:rsidP="004D63BB">
      <w:pPr>
        <w:rPr>
          <w:rFonts w:eastAsiaTheme="minorEastAsia"/>
          <w:lang w:val="en-GB"/>
        </w:rPr>
      </w:pPr>
      <w:r>
        <w:rPr>
          <w:lang w:val="en-GB"/>
        </w:rPr>
        <w:t>w</w:t>
      </w:r>
      <w:r w:rsidR="00077B10">
        <w:rPr>
          <w:lang w:val="en-GB"/>
        </w:rPr>
        <w:t xml:space="preserve">here T denotes the time range,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oMath>
      <w:r w:rsidR="00077B10">
        <w:rPr>
          <w:rFonts w:eastAsiaTheme="minorEastAsia"/>
          <w:lang w:val="en-GB"/>
        </w:rPr>
        <w:t xml:space="preserve"> the actual and </w:t>
      </w:r>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y</m:t>
                </m:r>
              </m:e>
            </m:acc>
          </m:e>
          <m:sub>
            <m:r>
              <w:rPr>
                <w:rFonts w:ascii="Cambria Math" w:hAnsi="Cambria Math"/>
                <w:lang w:val="en-GB"/>
              </w:rPr>
              <m:t>t</m:t>
            </m:r>
          </m:sub>
        </m:sSub>
      </m:oMath>
      <w:r>
        <w:rPr>
          <w:rFonts w:eastAsiaTheme="minorEastAsia"/>
          <w:lang w:val="en-GB"/>
        </w:rPr>
        <w:t xml:space="preserve"> the predicted value. This provides for a good estimate of the performance of the applied model. </w:t>
      </w:r>
    </w:p>
    <w:p w:rsidR="00DD30D1" w:rsidRDefault="00DD30D1" w:rsidP="004D63BB">
      <w:pPr>
        <w:rPr>
          <w:rFonts w:eastAsiaTheme="minorEastAsia"/>
          <w:lang w:val="en-GB"/>
        </w:rPr>
      </w:pPr>
    </w:p>
    <w:p w:rsidR="00DD30D1" w:rsidRDefault="00DD30D1" w:rsidP="004D63BB">
      <w:pPr>
        <w:rPr>
          <w:lang w:val="en-GB"/>
        </w:rPr>
      </w:pPr>
      <w:r>
        <w:rPr>
          <w:rFonts w:eastAsiaTheme="minorEastAsia"/>
          <w:lang w:val="en-GB"/>
        </w:rPr>
        <w:lastRenderedPageBreak/>
        <w:t xml:space="preserve">The root mean square errors of the previously discussed datasets are shown below. </w:t>
      </w:r>
    </w:p>
    <w:p w:rsidR="00DA64EF" w:rsidRPr="00DD30D1" w:rsidRDefault="00DA64EF" w:rsidP="00DD30D1">
      <w:pPr>
        <w:pStyle w:val="KeinLeerraum"/>
        <w:rPr>
          <w:color w:val="1F4E79" w:themeColor="accent1" w:themeShade="80"/>
          <w:lang w:val="en-GB"/>
        </w:rPr>
      </w:pPr>
      <w:r w:rsidRPr="00DD30D1">
        <w:rPr>
          <w:color w:val="1F4E79" w:themeColor="accent1" w:themeShade="80"/>
          <w:lang w:val="en-GB"/>
        </w:rPr>
        <w:t>RMSE, hourly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A64EF"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A64EF" w:rsidRDefault="00DA64EF" w:rsidP="00B629FA">
            <w:r>
              <w:rPr>
                <w:lang w:val="de-DE"/>
              </w:rPr>
              <w:t>Model</w:t>
            </w:r>
          </w:p>
        </w:tc>
        <w:tc>
          <w:tcPr>
            <w:tcW w:w="884" w:type="pct"/>
            <w:tcBorders>
              <w:left w:val="single" w:sz="8" w:space="0" w:color="5B9BD5" w:themeColor="accent1"/>
            </w:tcBorders>
          </w:tcPr>
          <w:p w:rsidR="00DA64EF" w:rsidRDefault="00DA64EF" w:rsidP="00B629FA">
            <w:pPr>
              <w:rPr>
                <w:lang w:val="de-DE"/>
              </w:rPr>
            </w:pPr>
            <w:r>
              <w:rPr>
                <w:lang w:val="de-DE"/>
              </w:rPr>
              <w:t>1 week</w:t>
            </w:r>
          </w:p>
        </w:tc>
        <w:tc>
          <w:tcPr>
            <w:tcW w:w="884" w:type="pct"/>
          </w:tcPr>
          <w:p w:rsidR="00DA64EF" w:rsidRDefault="00DA64EF" w:rsidP="00B629FA">
            <w:r>
              <w:rPr>
                <w:lang w:val="de-DE"/>
              </w:rPr>
              <w:t>2 weeks</w:t>
            </w:r>
          </w:p>
        </w:tc>
        <w:tc>
          <w:tcPr>
            <w:tcW w:w="884" w:type="pct"/>
          </w:tcPr>
          <w:p w:rsidR="00DA64EF" w:rsidRDefault="00DA64EF" w:rsidP="00B629FA">
            <w:r>
              <w:rPr>
                <w:lang w:val="de-DE"/>
              </w:rPr>
              <w:t>1 month</w:t>
            </w:r>
          </w:p>
        </w:tc>
        <w:tc>
          <w:tcPr>
            <w:tcW w:w="885" w:type="pct"/>
          </w:tcPr>
          <w:p w:rsidR="00DA64EF" w:rsidRDefault="00DA64EF" w:rsidP="00B629FA">
            <w:r>
              <w:rPr>
                <w:lang w:val="de-DE"/>
              </w:rPr>
              <w:t>3 months</w:t>
            </w:r>
          </w:p>
        </w:tc>
        <w:tc>
          <w:tcPr>
            <w:tcW w:w="885" w:type="pct"/>
          </w:tcPr>
          <w:p w:rsidR="00DA64EF" w:rsidRDefault="00DA64EF" w:rsidP="00B629FA">
            <w:r>
              <w:rPr>
                <w:lang w:val="de-DE"/>
              </w:rPr>
              <w:t>6 months</w:t>
            </w:r>
          </w:p>
        </w:tc>
      </w:tr>
      <w:tr w:rsidR="00DA64EF" w:rsidTr="00B629FA">
        <w:tc>
          <w:tcPr>
            <w:tcW w:w="578" w:type="pct"/>
            <w:tcBorders>
              <w:right w:val="single" w:sz="8" w:space="0" w:color="5B9BD5" w:themeColor="accent1"/>
            </w:tcBorders>
            <w:noWrap/>
          </w:tcPr>
          <w:p w:rsidR="00DA64EF" w:rsidRDefault="00DA64EF" w:rsidP="00B629FA">
            <w:pPr>
              <w:rPr>
                <w:lang w:val="de-DE"/>
              </w:rPr>
            </w:pPr>
            <w:r>
              <w:rPr>
                <w:lang w:val="de-DE"/>
              </w:rPr>
              <w:t>SES</w:t>
            </w:r>
          </w:p>
        </w:tc>
        <w:tc>
          <w:tcPr>
            <w:tcW w:w="884" w:type="pct"/>
            <w:tcBorders>
              <w:left w:val="single" w:sz="8" w:space="0" w:color="5B9BD5" w:themeColor="accent1"/>
            </w:tcBorders>
          </w:tcPr>
          <w:p w:rsidR="00DA64EF" w:rsidRDefault="00AA01DF" w:rsidP="00B629FA">
            <w:pPr>
              <w:rPr>
                <w:lang w:val="de-DE"/>
              </w:rPr>
            </w:pPr>
            <w:r>
              <w:rPr>
                <w:lang w:val="en-GB"/>
              </w:rPr>
              <w:t>0.02791716</w:t>
            </w:r>
          </w:p>
        </w:tc>
        <w:tc>
          <w:tcPr>
            <w:tcW w:w="884" w:type="pct"/>
          </w:tcPr>
          <w:p w:rsidR="00DA64EF" w:rsidRDefault="00AA01DF" w:rsidP="00B629FA">
            <w:r>
              <w:rPr>
                <w:lang w:val="en-GB"/>
              </w:rPr>
              <w:t>0.02640844</w:t>
            </w:r>
          </w:p>
        </w:tc>
        <w:tc>
          <w:tcPr>
            <w:tcW w:w="884" w:type="pct"/>
          </w:tcPr>
          <w:p w:rsidR="00DA64EF" w:rsidRDefault="00AA01DF" w:rsidP="00B629FA">
            <w:r>
              <w:rPr>
                <w:lang w:val="en-GB"/>
              </w:rPr>
              <w:t>0.0207025</w:t>
            </w:r>
          </w:p>
        </w:tc>
        <w:tc>
          <w:tcPr>
            <w:tcW w:w="885" w:type="pct"/>
          </w:tcPr>
          <w:p w:rsidR="00DA64EF" w:rsidRDefault="00AA01DF" w:rsidP="00B629FA">
            <w:r w:rsidRPr="00AA01DF">
              <w:rPr>
                <w:lang w:val="en-GB"/>
              </w:rPr>
              <w:t>0.01912534</w:t>
            </w:r>
          </w:p>
        </w:tc>
        <w:tc>
          <w:tcPr>
            <w:tcW w:w="885" w:type="pct"/>
          </w:tcPr>
          <w:p w:rsidR="00DA64EF" w:rsidRDefault="00AA01DF" w:rsidP="00B629FA">
            <w:r w:rsidRPr="00AA01DF">
              <w:rPr>
                <w:lang w:val="en-GB"/>
              </w:rPr>
              <w:t>0.02320032</w:t>
            </w:r>
          </w:p>
        </w:tc>
      </w:tr>
      <w:tr w:rsidR="00DA64EF" w:rsidTr="00B629FA">
        <w:tc>
          <w:tcPr>
            <w:tcW w:w="578" w:type="pct"/>
            <w:tcBorders>
              <w:bottom w:val="nil"/>
              <w:right w:val="single" w:sz="8" w:space="0" w:color="5B9BD5" w:themeColor="accent1"/>
            </w:tcBorders>
            <w:noWrap/>
          </w:tcPr>
          <w:p w:rsidR="00DA64EF" w:rsidRDefault="00DA64EF" w:rsidP="00B629FA">
            <w:pPr>
              <w:rPr>
                <w:lang w:val="de-DE"/>
              </w:rPr>
            </w:pPr>
            <w:r>
              <w:rPr>
                <w:lang w:val="de-DE"/>
              </w:rPr>
              <w:t>Holt’s ES</w:t>
            </w:r>
          </w:p>
        </w:tc>
        <w:tc>
          <w:tcPr>
            <w:tcW w:w="884" w:type="pct"/>
            <w:tcBorders>
              <w:left w:val="single" w:sz="8" w:space="0" w:color="5B9BD5" w:themeColor="accent1"/>
              <w:bottom w:val="nil"/>
            </w:tcBorders>
          </w:tcPr>
          <w:p w:rsidR="00DA64EF" w:rsidRDefault="00FD42D2" w:rsidP="00B629FA">
            <w:pPr>
              <w:rPr>
                <w:lang w:val="de-DE"/>
              </w:rPr>
            </w:pPr>
            <w:r w:rsidRPr="00FD42D2">
              <w:rPr>
                <w:lang w:val="en-GB"/>
              </w:rPr>
              <w:t>0.02829608</w:t>
            </w:r>
          </w:p>
        </w:tc>
        <w:tc>
          <w:tcPr>
            <w:tcW w:w="884" w:type="pct"/>
            <w:tcBorders>
              <w:bottom w:val="nil"/>
            </w:tcBorders>
          </w:tcPr>
          <w:p w:rsidR="00DA64EF" w:rsidRDefault="00FD42D2" w:rsidP="00B629FA">
            <w:r w:rsidRPr="00FD42D2">
              <w:rPr>
                <w:lang w:val="en-GB"/>
              </w:rPr>
              <w:t>0.02672659</w:t>
            </w:r>
          </w:p>
        </w:tc>
        <w:tc>
          <w:tcPr>
            <w:tcW w:w="884" w:type="pct"/>
            <w:tcBorders>
              <w:bottom w:val="nil"/>
            </w:tcBorders>
          </w:tcPr>
          <w:p w:rsidR="00DA64EF" w:rsidRDefault="00FD42D2" w:rsidP="00B629FA">
            <w:r w:rsidRPr="00FD42D2">
              <w:rPr>
                <w:lang w:val="en-GB"/>
              </w:rPr>
              <w:t>0.02091181</w:t>
            </w:r>
          </w:p>
        </w:tc>
        <w:tc>
          <w:tcPr>
            <w:tcW w:w="885" w:type="pct"/>
            <w:tcBorders>
              <w:bottom w:val="nil"/>
            </w:tcBorders>
          </w:tcPr>
          <w:p w:rsidR="00DA64EF" w:rsidRDefault="00FD42D2" w:rsidP="00B629FA">
            <w:r w:rsidRPr="00FD42D2">
              <w:rPr>
                <w:lang w:val="en-GB"/>
              </w:rPr>
              <w:t>0.01931068</w:t>
            </w:r>
          </w:p>
        </w:tc>
        <w:tc>
          <w:tcPr>
            <w:tcW w:w="885" w:type="pct"/>
            <w:tcBorders>
              <w:bottom w:val="nil"/>
            </w:tcBorders>
          </w:tcPr>
          <w:p w:rsidR="00DA64EF" w:rsidRDefault="00FD42D2" w:rsidP="00B629FA">
            <w:r w:rsidRPr="00FD42D2">
              <w:rPr>
                <w:lang w:val="en-GB"/>
              </w:rPr>
              <w:t>0.02335705</w:t>
            </w:r>
          </w:p>
        </w:tc>
      </w:tr>
      <w:tr w:rsidR="00DA64EF"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A64EF" w:rsidRPr="009675BE" w:rsidRDefault="00DA64EF"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A64EF" w:rsidRPr="009675BE" w:rsidRDefault="00EE2A5B" w:rsidP="00B629FA">
            <w:pPr>
              <w:rPr>
                <w:b w:val="0"/>
                <w:lang w:val="de-DE"/>
              </w:rPr>
            </w:pPr>
            <w:r w:rsidRPr="00EE2A5B">
              <w:rPr>
                <w:lang w:val="en-GB"/>
              </w:rPr>
              <w:t>0.02651722</w:t>
            </w:r>
          </w:p>
        </w:tc>
        <w:tc>
          <w:tcPr>
            <w:tcW w:w="884" w:type="pct"/>
            <w:tcBorders>
              <w:top w:val="nil"/>
              <w:bottom w:val="nil"/>
            </w:tcBorders>
          </w:tcPr>
          <w:p w:rsidR="00DA64EF" w:rsidRPr="00B629FA" w:rsidRDefault="00EE2A5B" w:rsidP="00B629FA">
            <w:pPr>
              <w:rPr>
                <w:b w:val="0"/>
              </w:rPr>
            </w:pPr>
            <w:r w:rsidRPr="00EE2A5B">
              <w:rPr>
                <w:lang w:val="en-GB"/>
              </w:rPr>
              <w:t>0.02548897</w:t>
            </w:r>
          </w:p>
        </w:tc>
        <w:tc>
          <w:tcPr>
            <w:tcW w:w="884" w:type="pct"/>
            <w:tcBorders>
              <w:top w:val="nil"/>
              <w:bottom w:val="nil"/>
            </w:tcBorders>
          </w:tcPr>
          <w:p w:rsidR="00DA64EF" w:rsidRPr="009675BE" w:rsidRDefault="00EE2A5B" w:rsidP="00B629FA">
            <w:pPr>
              <w:rPr>
                <w:b w:val="0"/>
              </w:rPr>
            </w:pPr>
            <w:r w:rsidRPr="00EE2A5B">
              <w:rPr>
                <w:lang w:val="en-GB"/>
              </w:rPr>
              <w:t>0.01969798</w:t>
            </w:r>
          </w:p>
        </w:tc>
        <w:tc>
          <w:tcPr>
            <w:tcW w:w="885" w:type="pct"/>
            <w:tcBorders>
              <w:top w:val="nil"/>
              <w:bottom w:val="nil"/>
            </w:tcBorders>
          </w:tcPr>
          <w:p w:rsidR="00DA64EF" w:rsidRPr="009675BE" w:rsidRDefault="00EE2A5B" w:rsidP="00B629FA">
            <w:pPr>
              <w:rPr>
                <w:b w:val="0"/>
              </w:rPr>
            </w:pPr>
            <w:r w:rsidRPr="00EE2A5B">
              <w:rPr>
                <w:lang w:val="en-GB"/>
              </w:rPr>
              <w:t>0.01843001</w:t>
            </w:r>
          </w:p>
        </w:tc>
        <w:tc>
          <w:tcPr>
            <w:tcW w:w="885" w:type="pct"/>
            <w:tcBorders>
              <w:top w:val="nil"/>
              <w:bottom w:val="nil"/>
            </w:tcBorders>
          </w:tcPr>
          <w:p w:rsidR="00DA64EF" w:rsidRPr="009675BE" w:rsidRDefault="00EE2A5B" w:rsidP="00B629FA">
            <w:pPr>
              <w:rPr>
                <w:b w:val="0"/>
              </w:rPr>
            </w:pPr>
            <w:r w:rsidRPr="00EE2A5B">
              <w:rPr>
                <w:lang w:val="en-GB"/>
              </w:rPr>
              <w:t>0.02242911</w:t>
            </w:r>
          </w:p>
        </w:tc>
      </w:tr>
    </w:tbl>
    <w:p w:rsidR="00DA64EF" w:rsidRDefault="00DA64EF" w:rsidP="00DA64EF">
      <w:pPr>
        <w:rPr>
          <w:lang w:val="en-GB"/>
        </w:rPr>
      </w:pPr>
    </w:p>
    <w:p w:rsidR="00DA64EF" w:rsidRPr="00DD30D1" w:rsidRDefault="00DA64EF" w:rsidP="00DD30D1">
      <w:pPr>
        <w:pStyle w:val="KeinLeerraum"/>
        <w:rPr>
          <w:color w:val="1F4E79" w:themeColor="accent1" w:themeShade="80"/>
          <w:lang w:val="en-GB"/>
        </w:rPr>
      </w:pPr>
      <w:r w:rsidRPr="00DD30D1">
        <w:rPr>
          <w:color w:val="1F4E79" w:themeColor="accent1" w:themeShade="80"/>
          <w:lang w:val="en-GB"/>
        </w:rPr>
        <w:t>RMSE, 5 minute data</w:t>
      </w:r>
    </w:p>
    <w:tbl>
      <w:tblPr>
        <w:tblStyle w:val="HelleSchattierung-Akzent1"/>
        <w:tblW w:w="5000" w:type="pct"/>
        <w:tblLook w:val="0660" w:firstRow="1" w:lastRow="1" w:firstColumn="0" w:lastColumn="0" w:noHBand="1" w:noVBand="1"/>
      </w:tblPr>
      <w:tblGrid>
        <w:gridCol w:w="1048"/>
        <w:gridCol w:w="1604"/>
        <w:gridCol w:w="1604"/>
        <w:gridCol w:w="1604"/>
        <w:gridCol w:w="1606"/>
        <w:gridCol w:w="1606"/>
      </w:tblGrid>
      <w:tr w:rsidR="00DA64EF" w:rsidTr="00B629FA">
        <w:trPr>
          <w:cnfStyle w:val="100000000000" w:firstRow="1" w:lastRow="0" w:firstColumn="0" w:lastColumn="0" w:oddVBand="0" w:evenVBand="0" w:oddHBand="0" w:evenHBand="0" w:firstRowFirstColumn="0" w:firstRowLastColumn="0" w:lastRowFirstColumn="0" w:lastRowLastColumn="0"/>
        </w:trPr>
        <w:tc>
          <w:tcPr>
            <w:tcW w:w="578" w:type="pct"/>
            <w:tcBorders>
              <w:right w:val="single" w:sz="8" w:space="0" w:color="5B9BD5" w:themeColor="accent1"/>
            </w:tcBorders>
            <w:noWrap/>
          </w:tcPr>
          <w:p w:rsidR="00DA64EF" w:rsidRDefault="00DA64EF" w:rsidP="00B629FA">
            <w:r>
              <w:rPr>
                <w:lang w:val="de-DE"/>
              </w:rPr>
              <w:t>Model</w:t>
            </w:r>
          </w:p>
        </w:tc>
        <w:tc>
          <w:tcPr>
            <w:tcW w:w="884" w:type="pct"/>
            <w:tcBorders>
              <w:left w:val="single" w:sz="8" w:space="0" w:color="5B9BD5" w:themeColor="accent1"/>
            </w:tcBorders>
          </w:tcPr>
          <w:p w:rsidR="00DA64EF" w:rsidRDefault="00DA64EF" w:rsidP="00B629FA">
            <w:pPr>
              <w:rPr>
                <w:lang w:val="de-DE"/>
              </w:rPr>
            </w:pPr>
            <w:r>
              <w:rPr>
                <w:lang w:val="de-DE"/>
              </w:rPr>
              <w:t>1 week</w:t>
            </w:r>
          </w:p>
        </w:tc>
        <w:tc>
          <w:tcPr>
            <w:tcW w:w="884" w:type="pct"/>
          </w:tcPr>
          <w:p w:rsidR="00DA64EF" w:rsidRDefault="00DA64EF" w:rsidP="00B629FA">
            <w:r>
              <w:rPr>
                <w:lang w:val="de-DE"/>
              </w:rPr>
              <w:t>2 weeks</w:t>
            </w:r>
          </w:p>
        </w:tc>
        <w:tc>
          <w:tcPr>
            <w:tcW w:w="884" w:type="pct"/>
          </w:tcPr>
          <w:p w:rsidR="00DA64EF" w:rsidRDefault="00DA64EF" w:rsidP="00B629FA">
            <w:r>
              <w:rPr>
                <w:lang w:val="de-DE"/>
              </w:rPr>
              <w:t>1 month</w:t>
            </w:r>
          </w:p>
        </w:tc>
        <w:tc>
          <w:tcPr>
            <w:tcW w:w="885" w:type="pct"/>
          </w:tcPr>
          <w:p w:rsidR="00DA64EF" w:rsidRDefault="00DA64EF" w:rsidP="00B629FA">
            <w:r>
              <w:rPr>
                <w:lang w:val="de-DE"/>
              </w:rPr>
              <w:t>3 months</w:t>
            </w:r>
          </w:p>
        </w:tc>
        <w:tc>
          <w:tcPr>
            <w:tcW w:w="885" w:type="pct"/>
          </w:tcPr>
          <w:p w:rsidR="00DA64EF" w:rsidRDefault="00DA64EF" w:rsidP="00B629FA">
            <w:r>
              <w:rPr>
                <w:lang w:val="de-DE"/>
              </w:rPr>
              <w:t>6 months</w:t>
            </w:r>
          </w:p>
        </w:tc>
      </w:tr>
      <w:tr w:rsidR="00DA64EF" w:rsidTr="00B629FA">
        <w:tc>
          <w:tcPr>
            <w:tcW w:w="578" w:type="pct"/>
            <w:tcBorders>
              <w:right w:val="single" w:sz="8" w:space="0" w:color="5B9BD5" w:themeColor="accent1"/>
            </w:tcBorders>
            <w:noWrap/>
          </w:tcPr>
          <w:p w:rsidR="00DA64EF" w:rsidRDefault="00DA64EF" w:rsidP="00B629FA">
            <w:pPr>
              <w:rPr>
                <w:lang w:val="de-DE"/>
              </w:rPr>
            </w:pPr>
            <w:r>
              <w:rPr>
                <w:lang w:val="de-DE"/>
              </w:rPr>
              <w:t>SES</w:t>
            </w:r>
          </w:p>
        </w:tc>
        <w:tc>
          <w:tcPr>
            <w:tcW w:w="884" w:type="pct"/>
            <w:tcBorders>
              <w:left w:val="single" w:sz="8" w:space="0" w:color="5B9BD5" w:themeColor="accent1"/>
            </w:tcBorders>
          </w:tcPr>
          <w:p w:rsidR="00DA64EF" w:rsidRDefault="00E07127" w:rsidP="00B629FA">
            <w:pPr>
              <w:rPr>
                <w:lang w:val="de-DE"/>
              </w:rPr>
            </w:pPr>
            <w:r w:rsidRPr="00C30713">
              <w:rPr>
                <w:lang w:val="en-GB"/>
              </w:rPr>
              <w:t>0.03732016</w:t>
            </w:r>
          </w:p>
        </w:tc>
        <w:tc>
          <w:tcPr>
            <w:tcW w:w="884" w:type="pct"/>
          </w:tcPr>
          <w:p w:rsidR="00DA64EF" w:rsidRDefault="00E07127" w:rsidP="00B629FA">
            <w:r w:rsidRPr="00C30713">
              <w:rPr>
                <w:lang w:val="en-GB"/>
              </w:rPr>
              <w:t>0.0360219</w:t>
            </w:r>
          </w:p>
        </w:tc>
        <w:tc>
          <w:tcPr>
            <w:tcW w:w="884" w:type="pct"/>
          </w:tcPr>
          <w:p w:rsidR="00DA64EF" w:rsidRDefault="00E07127" w:rsidP="00B629FA">
            <w:r w:rsidRPr="00C30713">
              <w:rPr>
                <w:lang w:val="en-GB"/>
              </w:rPr>
              <w:t>0.03147395</w:t>
            </w:r>
          </w:p>
        </w:tc>
        <w:tc>
          <w:tcPr>
            <w:tcW w:w="885" w:type="pct"/>
          </w:tcPr>
          <w:p w:rsidR="00DA64EF" w:rsidRDefault="00E07127" w:rsidP="00B629FA">
            <w:r w:rsidRPr="00C30713">
              <w:rPr>
                <w:lang w:val="en-GB"/>
              </w:rPr>
              <w:t>0.02916766</w:t>
            </w:r>
          </w:p>
        </w:tc>
        <w:tc>
          <w:tcPr>
            <w:tcW w:w="885" w:type="pct"/>
          </w:tcPr>
          <w:p w:rsidR="00DA64EF" w:rsidRDefault="00E07127" w:rsidP="00B629FA">
            <w:r w:rsidRPr="00C30713">
              <w:rPr>
                <w:lang w:val="en-GB"/>
              </w:rPr>
              <w:t>0.03613269</w:t>
            </w:r>
          </w:p>
        </w:tc>
      </w:tr>
      <w:tr w:rsidR="00DA64EF" w:rsidTr="00B629FA">
        <w:tc>
          <w:tcPr>
            <w:tcW w:w="578" w:type="pct"/>
            <w:tcBorders>
              <w:bottom w:val="nil"/>
              <w:right w:val="single" w:sz="8" w:space="0" w:color="5B9BD5" w:themeColor="accent1"/>
            </w:tcBorders>
            <w:noWrap/>
          </w:tcPr>
          <w:p w:rsidR="00DA64EF" w:rsidRDefault="00DA64EF" w:rsidP="00B629FA">
            <w:pPr>
              <w:rPr>
                <w:lang w:val="de-DE"/>
              </w:rPr>
            </w:pPr>
            <w:r>
              <w:rPr>
                <w:lang w:val="de-DE"/>
              </w:rPr>
              <w:t>Holt’s ES</w:t>
            </w:r>
          </w:p>
        </w:tc>
        <w:tc>
          <w:tcPr>
            <w:tcW w:w="884" w:type="pct"/>
            <w:tcBorders>
              <w:left w:val="single" w:sz="8" w:space="0" w:color="5B9BD5" w:themeColor="accent1"/>
              <w:bottom w:val="nil"/>
            </w:tcBorders>
          </w:tcPr>
          <w:p w:rsidR="00DA64EF" w:rsidRDefault="00E07127" w:rsidP="00B629FA">
            <w:pPr>
              <w:rPr>
                <w:lang w:val="de-DE"/>
              </w:rPr>
            </w:pPr>
            <w:r w:rsidRPr="00E07127">
              <w:rPr>
                <w:lang w:val="en-GB"/>
              </w:rPr>
              <w:t>0.03740848</w:t>
            </w:r>
          </w:p>
        </w:tc>
        <w:tc>
          <w:tcPr>
            <w:tcW w:w="884" w:type="pct"/>
            <w:tcBorders>
              <w:bottom w:val="nil"/>
            </w:tcBorders>
          </w:tcPr>
          <w:p w:rsidR="00DA64EF" w:rsidRDefault="00E07127" w:rsidP="00B629FA">
            <w:r w:rsidRPr="00E07127">
              <w:rPr>
                <w:lang w:val="en-GB"/>
              </w:rPr>
              <w:t>0.03608527</w:t>
            </w:r>
          </w:p>
        </w:tc>
        <w:tc>
          <w:tcPr>
            <w:tcW w:w="884" w:type="pct"/>
            <w:tcBorders>
              <w:bottom w:val="nil"/>
            </w:tcBorders>
          </w:tcPr>
          <w:p w:rsidR="00DA64EF" w:rsidRDefault="00E07127" w:rsidP="00B629FA">
            <w:r w:rsidRPr="00E07127">
              <w:rPr>
                <w:lang w:val="en-GB"/>
              </w:rPr>
              <w:t>0.03151905</w:t>
            </w:r>
          </w:p>
        </w:tc>
        <w:tc>
          <w:tcPr>
            <w:tcW w:w="885" w:type="pct"/>
            <w:tcBorders>
              <w:bottom w:val="nil"/>
            </w:tcBorders>
          </w:tcPr>
          <w:p w:rsidR="00DA64EF" w:rsidRDefault="00E07127" w:rsidP="00B629FA">
            <w:r w:rsidRPr="00E07127">
              <w:rPr>
                <w:lang w:val="en-GB"/>
              </w:rPr>
              <w:t>0.02919611</w:t>
            </w:r>
          </w:p>
        </w:tc>
        <w:tc>
          <w:tcPr>
            <w:tcW w:w="885" w:type="pct"/>
            <w:tcBorders>
              <w:bottom w:val="nil"/>
            </w:tcBorders>
          </w:tcPr>
          <w:p w:rsidR="00DA64EF" w:rsidRDefault="00E07127" w:rsidP="00B629FA">
            <w:r w:rsidRPr="00E07127">
              <w:rPr>
                <w:lang w:val="en-GB"/>
              </w:rPr>
              <w:t>0.03615595</w:t>
            </w:r>
          </w:p>
        </w:tc>
      </w:tr>
      <w:tr w:rsidR="00DA64EF" w:rsidRPr="009675BE" w:rsidTr="00B629FA">
        <w:trPr>
          <w:cnfStyle w:val="010000000000" w:firstRow="0" w:lastRow="1" w:firstColumn="0" w:lastColumn="0" w:oddVBand="0" w:evenVBand="0" w:oddHBand="0" w:evenHBand="0" w:firstRowFirstColumn="0" w:firstRowLastColumn="0" w:lastRowFirstColumn="0" w:lastRowLastColumn="0"/>
        </w:trPr>
        <w:tc>
          <w:tcPr>
            <w:tcW w:w="578" w:type="pct"/>
            <w:tcBorders>
              <w:top w:val="nil"/>
              <w:bottom w:val="nil"/>
              <w:right w:val="single" w:sz="8" w:space="0" w:color="5B9BD5" w:themeColor="accent1"/>
            </w:tcBorders>
            <w:noWrap/>
          </w:tcPr>
          <w:p w:rsidR="00DA64EF" w:rsidRPr="009675BE" w:rsidRDefault="00DA64EF" w:rsidP="00B629FA">
            <w:pPr>
              <w:rPr>
                <w:b w:val="0"/>
                <w:lang w:val="de-DE"/>
              </w:rPr>
            </w:pPr>
            <w:r w:rsidRPr="009675BE">
              <w:rPr>
                <w:b w:val="0"/>
                <w:lang w:val="de-DE"/>
              </w:rPr>
              <w:t>ARIMA</w:t>
            </w:r>
          </w:p>
        </w:tc>
        <w:tc>
          <w:tcPr>
            <w:tcW w:w="884" w:type="pct"/>
            <w:tcBorders>
              <w:top w:val="nil"/>
              <w:left w:val="single" w:sz="8" w:space="0" w:color="5B9BD5" w:themeColor="accent1"/>
              <w:bottom w:val="nil"/>
            </w:tcBorders>
          </w:tcPr>
          <w:p w:rsidR="00DA64EF" w:rsidRPr="009675BE" w:rsidRDefault="00E07127" w:rsidP="00B629FA">
            <w:pPr>
              <w:rPr>
                <w:b w:val="0"/>
                <w:lang w:val="de-DE"/>
              </w:rPr>
            </w:pPr>
            <w:r w:rsidRPr="00AC6B9D">
              <w:rPr>
                <w:lang w:val="en-GB"/>
              </w:rPr>
              <w:t>0.03564885</w:t>
            </w:r>
          </w:p>
        </w:tc>
        <w:tc>
          <w:tcPr>
            <w:tcW w:w="884" w:type="pct"/>
            <w:tcBorders>
              <w:top w:val="nil"/>
              <w:bottom w:val="nil"/>
            </w:tcBorders>
          </w:tcPr>
          <w:p w:rsidR="00DA64EF" w:rsidRPr="009675BE" w:rsidRDefault="00E07127" w:rsidP="00B629FA">
            <w:pPr>
              <w:rPr>
                <w:b w:val="0"/>
              </w:rPr>
            </w:pPr>
            <w:r w:rsidRPr="00AC6B9D">
              <w:rPr>
                <w:lang w:val="en-GB"/>
              </w:rPr>
              <w:t>0.03450666</w:t>
            </w:r>
          </w:p>
        </w:tc>
        <w:tc>
          <w:tcPr>
            <w:tcW w:w="884" w:type="pct"/>
            <w:tcBorders>
              <w:top w:val="nil"/>
              <w:bottom w:val="nil"/>
            </w:tcBorders>
          </w:tcPr>
          <w:p w:rsidR="00DA64EF" w:rsidRPr="009675BE" w:rsidRDefault="00E07127" w:rsidP="00B629FA">
            <w:pPr>
              <w:rPr>
                <w:b w:val="0"/>
              </w:rPr>
            </w:pPr>
            <w:r w:rsidRPr="00AC6B9D">
              <w:rPr>
                <w:lang w:val="en-GB"/>
              </w:rPr>
              <w:t>0.0301098</w:t>
            </w:r>
          </w:p>
        </w:tc>
        <w:tc>
          <w:tcPr>
            <w:tcW w:w="885" w:type="pct"/>
            <w:tcBorders>
              <w:top w:val="nil"/>
              <w:bottom w:val="nil"/>
            </w:tcBorders>
          </w:tcPr>
          <w:p w:rsidR="00DA64EF" w:rsidRPr="009675BE" w:rsidRDefault="00E07127" w:rsidP="00B629FA">
            <w:pPr>
              <w:rPr>
                <w:b w:val="0"/>
              </w:rPr>
            </w:pPr>
            <w:r w:rsidRPr="00AC6B9D">
              <w:rPr>
                <w:lang w:val="en-GB"/>
              </w:rPr>
              <w:t>0.02780282</w:t>
            </w:r>
          </w:p>
        </w:tc>
        <w:tc>
          <w:tcPr>
            <w:tcW w:w="885" w:type="pct"/>
            <w:tcBorders>
              <w:top w:val="nil"/>
              <w:bottom w:val="nil"/>
            </w:tcBorders>
          </w:tcPr>
          <w:p w:rsidR="00DA64EF" w:rsidRPr="009675BE" w:rsidRDefault="00E07127" w:rsidP="00B629FA">
            <w:pPr>
              <w:rPr>
                <w:b w:val="0"/>
              </w:rPr>
            </w:pPr>
            <w:r w:rsidRPr="00AC6B9D">
              <w:rPr>
                <w:lang w:val="en-GB"/>
              </w:rPr>
              <w:t>0.03412708</w:t>
            </w:r>
          </w:p>
        </w:tc>
      </w:tr>
    </w:tbl>
    <w:p w:rsidR="00702AF3" w:rsidRDefault="00702AF3" w:rsidP="004D63BB">
      <w:pPr>
        <w:rPr>
          <w:lang w:val="en-GB"/>
        </w:rPr>
      </w:pPr>
    </w:p>
    <w:p w:rsidR="00B629FA" w:rsidRDefault="00DD30D1" w:rsidP="004D63BB">
      <w:pPr>
        <w:rPr>
          <w:lang w:val="en-GB"/>
        </w:rPr>
      </w:pPr>
      <w:r>
        <w:rPr>
          <w:lang w:val="en-GB"/>
        </w:rPr>
        <w:t xml:space="preserve">Thus, there is also evidence that ARIMA models outperform exponential smoothing models for both datasets. </w:t>
      </w:r>
    </w:p>
    <w:p w:rsidR="00DD30D1" w:rsidRDefault="00DD30D1" w:rsidP="004D63BB">
      <w:pPr>
        <w:rPr>
          <w:lang w:val="en-GB"/>
        </w:rPr>
      </w:pPr>
    </w:p>
    <w:p w:rsidR="00DD30D1" w:rsidRDefault="00DD30D1" w:rsidP="004D63BB">
      <w:pPr>
        <w:rPr>
          <w:lang w:val="en-GB"/>
        </w:rPr>
      </w:pPr>
    </w:p>
    <w:p w:rsidR="00DD30D1" w:rsidRDefault="00DD30D1" w:rsidP="00DD30D1">
      <w:pPr>
        <w:pStyle w:val="berschrift4"/>
        <w:rPr>
          <w:lang w:val="en-GB"/>
        </w:rPr>
      </w:pPr>
      <w:r>
        <w:rPr>
          <w:lang w:val="en-GB"/>
        </w:rPr>
        <w:t>Forecast error distribution</w:t>
      </w:r>
    </w:p>
    <w:p w:rsidR="00DD30D1" w:rsidRDefault="00DD30D1" w:rsidP="00DD30D1">
      <w:pPr>
        <w:rPr>
          <w:lang w:val="en-GB"/>
        </w:rPr>
      </w:pPr>
      <w:r>
        <w:rPr>
          <w:lang w:val="en-GB"/>
        </w:rPr>
        <w:t xml:space="preserve">For an overview of the distribution of forecast errors the corresponding boxplots are shown below for each model and dataset. </w:t>
      </w:r>
    </w:p>
    <w:p w:rsidR="00E25A86" w:rsidRDefault="00DA547C" w:rsidP="00DD30D1">
      <w:pPr>
        <w:rPr>
          <w:lang w:val="en-GB"/>
        </w:rPr>
      </w:pPr>
      <w:r>
        <w:rPr>
          <w:lang w:val="en-GB"/>
        </w:rPr>
        <w:t xml:space="preserve">What can be deduced from the results is that the distribution of the forecast errors is biased which is clearly observed for the hourly time series data. For 5 minute datasets the plots are more evenly distributed around the mean, though variation is still </w:t>
      </w:r>
      <w:r w:rsidR="00525110">
        <w:rPr>
          <w:lang w:val="en-GB"/>
        </w:rPr>
        <w:t>present</w:t>
      </w:r>
      <w:r>
        <w:rPr>
          <w:lang w:val="en-GB"/>
        </w:rPr>
        <w:t xml:space="preserve">. </w:t>
      </w:r>
    </w:p>
    <w:p w:rsidR="00DA547C" w:rsidRDefault="00DA547C" w:rsidP="00DD30D1">
      <w:pPr>
        <w:rPr>
          <w:lang w:val="en-GB"/>
        </w:rPr>
      </w:pPr>
      <w:r>
        <w:rPr>
          <w:lang w:val="en-GB"/>
        </w:rPr>
        <w:t xml:space="preserve">Therefore </w:t>
      </w:r>
      <w:r w:rsidR="00AE6312">
        <w:rPr>
          <w:lang w:val="en-GB"/>
        </w:rPr>
        <w:t xml:space="preserve">all of the applied models can possibly be improved to provide a better fit for this data. </w:t>
      </w:r>
    </w:p>
    <w:p w:rsidR="00E25A86" w:rsidRPr="00E25A86" w:rsidRDefault="00DA547C" w:rsidP="00E25A86">
      <w:pPr>
        <w:pStyle w:val="KeinLeerraum"/>
        <w:rPr>
          <w:color w:val="1F4E79" w:themeColor="accent1" w:themeShade="80"/>
          <w:lang w:val="en-GB"/>
        </w:rPr>
      </w:pPr>
      <w:r>
        <w:rPr>
          <w:noProof/>
          <w:lang w:eastAsia="de-AT"/>
        </w:rPr>
        <w:drawing>
          <wp:anchor distT="0" distB="0" distL="114300" distR="114300" simplePos="0" relativeHeight="251672576" behindDoc="0" locked="0" layoutInCell="1" allowOverlap="1" wp14:anchorId="62114023" wp14:editId="4AD65F72">
            <wp:simplePos x="0" y="0"/>
            <wp:positionH relativeFrom="column">
              <wp:posOffset>-448310</wp:posOffset>
            </wp:positionH>
            <wp:positionV relativeFrom="paragraph">
              <wp:posOffset>272473</wp:posOffset>
            </wp:positionV>
            <wp:extent cx="3308350" cy="2715260"/>
            <wp:effectExtent l="0" t="0" r="6350" b="8890"/>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xplot_ses_hourly.png"/>
                    <pic:cNvPicPr/>
                  </pic:nvPicPr>
                  <pic:blipFill>
                    <a:blip r:embed="rId28">
                      <a:extLst>
                        <a:ext uri="{28A0092B-C50C-407E-A947-70E740481C1C}">
                          <a14:useLocalDpi xmlns:a14="http://schemas.microsoft.com/office/drawing/2010/main" val="0"/>
                        </a:ext>
                      </a:extLst>
                    </a:blip>
                    <a:stretch>
                      <a:fillRect/>
                    </a:stretch>
                  </pic:blipFill>
                  <pic:spPr>
                    <a:xfrm>
                      <a:off x="0" y="0"/>
                      <a:ext cx="3308350" cy="2715260"/>
                    </a:xfrm>
                    <a:prstGeom prst="rect">
                      <a:avLst/>
                    </a:prstGeom>
                  </pic:spPr>
                </pic:pic>
              </a:graphicData>
            </a:graphic>
            <wp14:sizeRelH relativeFrom="margin">
              <wp14:pctWidth>0</wp14:pctWidth>
            </wp14:sizeRelH>
            <wp14:sizeRelV relativeFrom="margin">
              <wp14:pctHeight>0</wp14:pctHeight>
            </wp14:sizeRelV>
          </wp:anchor>
        </w:drawing>
      </w:r>
      <w:r w:rsidR="00E25A86">
        <w:rPr>
          <w:noProof/>
          <w:lang w:eastAsia="de-AT"/>
        </w:rPr>
        <w:drawing>
          <wp:anchor distT="0" distB="0" distL="114300" distR="114300" simplePos="0" relativeHeight="251671552" behindDoc="0" locked="0" layoutInCell="1" allowOverlap="1" wp14:anchorId="7AD298AC" wp14:editId="7C37EF79">
            <wp:simplePos x="0" y="0"/>
            <wp:positionH relativeFrom="column">
              <wp:posOffset>2922443</wp:posOffset>
            </wp:positionH>
            <wp:positionV relativeFrom="paragraph">
              <wp:posOffset>171046</wp:posOffset>
            </wp:positionV>
            <wp:extent cx="3308350" cy="2715260"/>
            <wp:effectExtent l="0" t="0" r="6350" b="8890"/>
            <wp:wrapTopAndBottom/>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oxplot_ses_5mi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08350" cy="271526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SES forecast error distributions</w:t>
      </w: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154E38" w:rsidRDefault="00154E38" w:rsidP="00E25A86">
      <w:pPr>
        <w:pStyle w:val="KeinLeerraum"/>
        <w:rPr>
          <w:color w:val="1F4E79" w:themeColor="accent1" w:themeShade="80"/>
          <w:lang w:val="en-GB"/>
        </w:rPr>
      </w:pPr>
    </w:p>
    <w:p w:rsidR="00E25A86" w:rsidRDefault="00154E38" w:rsidP="00E25A86">
      <w:pPr>
        <w:pStyle w:val="KeinLeerraum"/>
        <w:rPr>
          <w:color w:val="1F4E79" w:themeColor="accent1" w:themeShade="80"/>
          <w:lang w:val="en-GB"/>
        </w:rPr>
      </w:pPr>
      <w:r>
        <w:rPr>
          <w:noProof/>
          <w:lang w:eastAsia="de-AT"/>
        </w:rPr>
        <w:lastRenderedPageBreak/>
        <w:drawing>
          <wp:anchor distT="0" distB="0" distL="114300" distR="114300" simplePos="0" relativeHeight="251668480" behindDoc="0" locked="0" layoutInCell="1" allowOverlap="1" wp14:anchorId="2C4BA9A6" wp14:editId="6DB80BBC">
            <wp:simplePos x="0" y="0"/>
            <wp:positionH relativeFrom="column">
              <wp:posOffset>2992120</wp:posOffset>
            </wp:positionH>
            <wp:positionV relativeFrom="paragraph">
              <wp:posOffset>313748</wp:posOffset>
            </wp:positionV>
            <wp:extent cx="3280410" cy="2691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xplot_holt_5mi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80410" cy="269176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9504" behindDoc="0" locked="0" layoutInCell="1" allowOverlap="1" wp14:anchorId="24CB4208" wp14:editId="24B0FC7B">
            <wp:simplePos x="0" y="0"/>
            <wp:positionH relativeFrom="page">
              <wp:posOffset>588010</wp:posOffset>
            </wp:positionH>
            <wp:positionV relativeFrom="paragraph">
              <wp:posOffset>418407</wp:posOffset>
            </wp:positionV>
            <wp:extent cx="3292475" cy="2701290"/>
            <wp:effectExtent l="0" t="0" r="3175" b="381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xplot_holt_hourly.png"/>
                    <pic:cNvPicPr/>
                  </pic:nvPicPr>
                  <pic:blipFill>
                    <a:blip r:embed="rId31">
                      <a:extLst>
                        <a:ext uri="{28A0092B-C50C-407E-A947-70E740481C1C}">
                          <a14:useLocalDpi xmlns:a14="http://schemas.microsoft.com/office/drawing/2010/main" val="0"/>
                        </a:ext>
                      </a:extLst>
                    </a:blip>
                    <a:stretch>
                      <a:fillRect/>
                    </a:stretch>
                  </pic:blipFill>
                  <pic:spPr>
                    <a:xfrm>
                      <a:off x="0" y="0"/>
                      <a:ext cx="3292475" cy="270129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Holt’s ES forecast error distributions</w:t>
      </w:r>
    </w:p>
    <w:p w:rsidR="00B629FA" w:rsidRDefault="00154E38" w:rsidP="00E25A86">
      <w:pPr>
        <w:pStyle w:val="KeinLeerraum"/>
        <w:rPr>
          <w:noProof/>
          <w:lang w:val="en-GB" w:eastAsia="de-AT"/>
        </w:rPr>
      </w:pPr>
      <w:r>
        <w:rPr>
          <w:noProof/>
          <w:lang w:eastAsia="de-AT"/>
        </w:rPr>
        <w:drawing>
          <wp:anchor distT="0" distB="0" distL="114300" distR="114300" simplePos="0" relativeHeight="251667456" behindDoc="0" locked="0" layoutInCell="1" allowOverlap="1" wp14:anchorId="37CE4F5D" wp14:editId="00C77CA1">
            <wp:simplePos x="0" y="0"/>
            <wp:positionH relativeFrom="page">
              <wp:posOffset>574040</wp:posOffset>
            </wp:positionH>
            <wp:positionV relativeFrom="paragraph">
              <wp:posOffset>3399790</wp:posOffset>
            </wp:positionV>
            <wp:extent cx="3276600" cy="268859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oxplot_arima_hourly.png"/>
                    <pic:cNvPicPr/>
                  </pic:nvPicPr>
                  <pic:blipFill>
                    <a:blip r:embed="rId32">
                      <a:extLst>
                        <a:ext uri="{28A0092B-C50C-407E-A947-70E740481C1C}">
                          <a14:useLocalDpi xmlns:a14="http://schemas.microsoft.com/office/drawing/2010/main" val="0"/>
                        </a:ext>
                      </a:extLst>
                    </a:blip>
                    <a:stretch>
                      <a:fillRect/>
                    </a:stretch>
                  </pic:blipFill>
                  <pic:spPr>
                    <a:xfrm>
                      <a:off x="0" y="0"/>
                      <a:ext cx="3276600" cy="268859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AT"/>
        </w:rPr>
        <w:drawing>
          <wp:anchor distT="0" distB="0" distL="114300" distR="114300" simplePos="0" relativeHeight="251666432" behindDoc="0" locked="0" layoutInCell="1" allowOverlap="1" wp14:anchorId="0004D7CD" wp14:editId="54D78680">
            <wp:simplePos x="0" y="0"/>
            <wp:positionH relativeFrom="column">
              <wp:posOffset>3006610</wp:posOffset>
            </wp:positionH>
            <wp:positionV relativeFrom="paragraph">
              <wp:posOffset>3178521</wp:posOffset>
            </wp:positionV>
            <wp:extent cx="3274695" cy="2687320"/>
            <wp:effectExtent l="0" t="0" r="1905"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oxplot_arima_5min.png"/>
                    <pic:cNvPicPr/>
                  </pic:nvPicPr>
                  <pic:blipFill>
                    <a:blip r:embed="rId33">
                      <a:extLst>
                        <a:ext uri="{28A0092B-C50C-407E-A947-70E740481C1C}">
                          <a14:useLocalDpi xmlns:a14="http://schemas.microsoft.com/office/drawing/2010/main" val="0"/>
                        </a:ext>
                      </a:extLst>
                    </a:blip>
                    <a:stretch>
                      <a:fillRect/>
                    </a:stretch>
                  </pic:blipFill>
                  <pic:spPr>
                    <a:xfrm>
                      <a:off x="0" y="0"/>
                      <a:ext cx="3274695" cy="2687320"/>
                    </a:xfrm>
                    <a:prstGeom prst="rect">
                      <a:avLst/>
                    </a:prstGeom>
                  </pic:spPr>
                </pic:pic>
              </a:graphicData>
            </a:graphic>
            <wp14:sizeRelH relativeFrom="margin">
              <wp14:pctWidth>0</wp14:pctWidth>
            </wp14:sizeRelH>
            <wp14:sizeRelV relativeFrom="margin">
              <wp14:pctHeight>0</wp14:pctHeight>
            </wp14:sizeRelV>
          </wp:anchor>
        </w:drawing>
      </w:r>
      <w:r w:rsidR="00E25A86">
        <w:rPr>
          <w:color w:val="1F4E79" w:themeColor="accent1" w:themeShade="80"/>
          <w:lang w:val="en-GB"/>
        </w:rPr>
        <w:t>ARIMA forecast error distribution</w:t>
      </w:r>
    </w:p>
    <w:sectPr w:rsidR="00B629FA" w:rsidSect="007905C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D1F" w:rsidRDefault="00AC0D1F" w:rsidP="00DF2036">
      <w:pPr>
        <w:spacing w:after="0" w:line="240" w:lineRule="auto"/>
      </w:pPr>
      <w:r>
        <w:separator/>
      </w:r>
    </w:p>
  </w:endnote>
  <w:endnote w:type="continuationSeparator" w:id="0">
    <w:p w:rsidR="00AC0D1F" w:rsidRDefault="00AC0D1F" w:rsidP="00DF2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D1F" w:rsidRDefault="00AC0D1F" w:rsidP="00DF2036">
      <w:pPr>
        <w:spacing w:after="0" w:line="240" w:lineRule="auto"/>
      </w:pPr>
      <w:r>
        <w:separator/>
      </w:r>
    </w:p>
  </w:footnote>
  <w:footnote w:type="continuationSeparator" w:id="0">
    <w:p w:rsidR="00AC0D1F" w:rsidRDefault="00AC0D1F" w:rsidP="00DF2036">
      <w:pPr>
        <w:spacing w:after="0" w:line="240" w:lineRule="auto"/>
      </w:pPr>
      <w:r>
        <w:continuationSeparator/>
      </w:r>
    </w:p>
  </w:footnote>
  <w:footnote w:id="1">
    <w:p w:rsidR="00AE5F10" w:rsidRPr="007B42E9" w:rsidRDefault="00AE5F10">
      <w:pPr>
        <w:pStyle w:val="Funotentext"/>
        <w:rPr>
          <w:lang w:val="en-GB"/>
        </w:rPr>
      </w:pPr>
      <w:r>
        <w:rPr>
          <w:rStyle w:val="Funotenzeichen"/>
        </w:rPr>
        <w:footnoteRef/>
      </w:r>
      <w:r w:rsidRPr="007B42E9">
        <w:rPr>
          <w:lang w:val="en-GB"/>
        </w:rPr>
        <w:t xml:space="preserve"> </w:t>
      </w:r>
      <w:r>
        <w:rPr>
          <w:lang w:val="en-GB"/>
        </w:rPr>
        <w:t xml:space="preserve">Introduction to ARIMA time series modeling: </w:t>
      </w:r>
      <w:hyperlink r:id="rId1" w:history="1">
        <w:r w:rsidRPr="001B6A0B">
          <w:rPr>
            <w:rStyle w:val="Hyperlink"/>
            <w:lang w:val="en-GB"/>
          </w:rPr>
          <w:t>https://www.youtube.com/watch?v=Y2khrpVo6qI</w:t>
        </w:r>
      </w:hyperlink>
    </w:p>
  </w:footnote>
  <w:footnote w:id="2">
    <w:p w:rsidR="00D3138A" w:rsidRPr="00DF2036" w:rsidRDefault="00AE5F10">
      <w:pPr>
        <w:pStyle w:val="Funotentext"/>
        <w:rPr>
          <w:lang w:val="en-GB"/>
        </w:rPr>
      </w:pPr>
      <w:r>
        <w:rPr>
          <w:rStyle w:val="Funotenzeichen"/>
        </w:rPr>
        <w:footnoteRef/>
      </w:r>
      <w:r w:rsidRPr="00DF2036">
        <w:rPr>
          <w:lang w:val="en-GB"/>
        </w:rPr>
        <w:t xml:space="preserve"> </w:t>
      </w:r>
      <w:r>
        <w:rPr>
          <w:lang w:val="en-GB"/>
        </w:rPr>
        <w:t xml:space="preserve">Source: </w:t>
      </w:r>
      <w:hyperlink r:id="rId2" w:history="1">
        <w:r w:rsidR="00D3138A" w:rsidRPr="001B6A0B">
          <w:rPr>
            <w:rStyle w:val="Hyperlink"/>
            <w:lang w:val="en-GB"/>
          </w:rPr>
          <w:t>https://stat.ethz.ch/pipermail/r-help/2004-April/049548.html</w:t>
        </w:r>
      </w:hyperlink>
    </w:p>
  </w:footnote>
  <w:footnote w:id="3">
    <w:p w:rsidR="00AE5F10" w:rsidRPr="0044687A" w:rsidRDefault="00AE5F10" w:rsidP="0044687A">
      <w:pPr>
        <w:pStyle w:val="Funotentext"/>
        <w:rPr>
          <w:lang w:val="en-GB"/>
        </w:rPr>
      </w:pPr>
      <w:r>
        <w:rPr>
          <w:rStyle w:val="Funotenzeichen"/>
        </w:rPr>
        <w:footnoteRef/>
      </w:r>
      <w:r w:rsidRPr="0044687A">
        <w:rPr>
          <w:lang w:val="en-GB"/>
        </w:rPr>
        <w:t xml:space="preserve"> Further information and papers regarding this topic may be found here: </w:t>
      </w:r>
    </w:p>
    <w:p w:rsidR="00AE5F10" w:rsidRPr="00EA0E51" w:rsidRDefault="00AE5F10" w:rsidP="0044687A">
      <w:pPr>
        <w:pStyle w:val="Funotentext"/>
        <w:rPr>
          <w:lang w:val="en-GB"/>
        </w:rPr>
      </w:pPr>
    </w:p>
    <w:p w:rsidR="00AE5F10" w:rsidRPr="0044687A" w:rsidRDefault="00AE5F10" w:rsidP="0044687A">
      <w:pPr>
        <w:pStyle w:val="Funotentext"/>
        <w:rPr>
          <w:lang w:val="en-GB"/>
        </w:rPr>
      </w:pPr>
      <w:r w:rsidRPr="0044687A">
        <w:rPr>
          <w:lang w:val="en-GB"/>
        </w:rPr>
        <w:t>Burns Statistics</w:t>
      </w:r>
    </w:p>
    <w:p w:rsidR="00AE5F10" w:rsidRPr="0044687A" w:rsidRDefault="00AE5F10" w:rsidP="0044687A">
      <w:pPr>
        <w:pStyle w:val="Funotentext"/>
        <w:rPr>
          <w:lang w:val="en-GB"/>
        </w:rPr>
      </w:pPr>
      <w:r w:rsidRPr="0044687A">
        <w:rPr>
          <w:lang w:val="en-GB"/>
        </w:rPr>
        <w:t>patrick at burns-stat.com</w:t>
      </w:r>
    </w:p>
    <w:p w:rsidR="00AE5F10" w:rsidRDefault="00AE5F10" w:rsidP="0044687A">
      <w:pPr>
        <w:pStyle w:val="Funotentext"/>
      </w:pPr>
      <w:r>
        <w:t>+44 (0)20 8525 0696</w:t>
      </w:r>
    </w:p>
    <w:p w:rsidR="00D3138A" w:rsidRDefault="00AC0D1F" w:rsidP="0044687A">
      <w:pPr>
        <w:pStyle w:val="Funotentext"/>
      </w:pPr>
      <w:hyperlink r:id="rId3" w:history="1">
        <w:r w:rsidR="00D3138A" w:rsidRPr="001B6A0B">
          <w:rPr>
            <w:rStyle w:val="Hyperlink"/>
          </w:rPr>
          <w:t>http://www.burns-stat.com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6495E"/>
    <w:multiLevelType w:val="hybridMultilevel"/>
    <w:tmpl w:val="A0F68F7A"/>
    <w:lvl w:ilvl="0" w:tplc="638E951A">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8176037"/>
    <w:multiLevelType w:val="hybridMultilevel"/>
    <w:tmpl w:val="E6666B86"/>
    <w:lvl w:ilvl="0" w:tplc="2E4C8020">
      <w:start w:val="1"/>
      <w:numFmt w:val="decimal"/>
      <w:lvlText w:val="%1)"/>
      <w:lvlJc w:val="left"/>
      <w:pPr>
        <w:ind w:left="720" w:hanging="360"/>
      </w:pPr>
      <w:rPr>
        <w:rFonts w:eastAsiaTheme="minorEastAsia"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6480AF0"/>
    <w:multiLevelType w:val="hybridMultilevel"/>
    <w:tmpl w:val="F7B68EB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4BA345C"/>
    <w:multiLevelType w:val="hybridMultilevel"/>
    <w:tmpl w:val="F0E2D5A0"/>
    <w:lvl w:ilvl="0" w:tplc="6358BD34">
      <w:start w:val="3"/>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1B"/>
    <w:rsid w:val="00004D12"/>
    <w:rsid w:val="00027656"/>
    <w:rsid w:val="0006377D"/>
    <w:rsid w:val="00077B10"/>
    <w:rsid w:val="00081EA5"/>
    <w:rsid w:val="000C01C7"/>
    <w:rsid w:val="000C4044"/>
    <w:rsid w:val="000D1A8E"/>
    <w:rsid w:val="000D52FC"/>
    <w:rsid w:val="000D572F"/>
    <w:rsid w:val="000E2CB1"/>
    <w:rsid w:val="001056FB"/>
    <w:rsid w:val="001119C8"/>
    <w:rsid w:val="00121CCD"/>
    <w:rsid w:val="0013222E"/>
    <w:rsid w:val="001474CF"/>
    <w:rsid w:val="00154E38"/>
    <w:rsid w:val="00167766"/>
    <w:rsid w:val="00170A76"/>
    <w:rsid w:val="00172EBE"/>
    <w:rsid w:val="00186EE1"/>
    <w:rsid w:val="00197A28"/>
    <w:rsid w:val="001B74D2"/>
    <w:rsid w:val="001B7CD7"/>
    <w:rsid w:val="001E2B95"/>
    <w:rsid w:val="001F4E41"/>
    <w:rsid w:val="00211B3D"/>
    <w:rsid w:val="0021235C"/>
    <w:rsid w:val="00212600"/>
    <w:rsid w:val="0021606A"/>
    <w:rsid w:val="00233216"/>
    <w:rsid w:val="002339BE"/>
    <w:rsid w:val="002363F3"/>
    <w:rsid w:val="00240A34"/>
    <w:rsid w:val="00244BCA"/>
    <w:rsid w:val="00254862"/>
    <w:rsid w:val="0026658B"/>
    <w:rsid w:val="00271075"/>
    <w:rsid w:val="002840B8"/>
    <w:rsid w:val="00287F12"/>
    <w:rsid w:val="0029337E"/>
    <w:rsid w:val="0029448D"/>
    <w:rsid w:val="00296098"/>
    <w:rsid w:val="002A5D64"/>
    <w:rsid w:val="002C075C"/>
    <w:rsid w:val="002C45EA"/>
    <w:rsid w:val="002D32AD"/>
    <w:rsid w:val="002D3D69"/>
    <w:rsid w:val="002F3504"/>
    <w:rsid w:val="00303A7C"/>
    <w:rsid w:val="00306473"/>
    <w:rsid w:val="00325C3E"/>
    <w:rsid w:val="00330C03"/>
    <w:rsid w:val="00330CD9"/>
    <w:rsid w:val="00332ACB"/>
    <w:rsid w:val="0034469F"/>
    <w:rsid w:val="00345079"/>
    <w:rsid w:val="00356477"/>
    <w:rsid w:val="00361547"/>
    <w:rsid w:val="0036654D"/>
    <w:rsid w:val="00384C4A"/>
    <w:rsid w:val="0038676A"/>
    <w:rsid w:val="003904CB"/>
    <w:rsid w:val="00394FCA"/>
    <w:rsid w:val="003960DC"/>
    <w:rsid w:val="00396810"/>
    <w:rsid w:val="003A2E24"/>
    <w:rsid w:val="003B40A9"/>
    <w:rsid w:val="003B42A6"/>
    <w:rsid w:val="003B4D56"/>
    <w:rsid w:val="003C1575"/>
    <w:rsid w:val="003C1A12"/>
    <w:rsid w:val="003C1DD9"/>
    <w:rsid w:val="003C2D0B"/>
    <w:rsid w:val="003D1480"/>
    <w:rsid w:val="003D4796"/>
    <w:rsid w:val="003E3191"/>
    <w:rsid w:val="00407D4B"/>
    <w:rsid w:val="004149B6"/>
    <w:rsid w:val="00426793"/>
    <w:rsid w:val="00427B0B"/>
    <w:rsid w:val="00432CD5"/>
    <w:rsid w:val="004362C5"/>
    <w:rsid w:val="00437FFB"/>
    <w:rsid w:val="0044687A"/>
    <w:rsid w:val="00473421"/>
    <w:rsid w:val="00477749"/>
    <w:rsid w:val="00496569"/>
    <w:rsid w:val="00496B7B"/>
    <w:rsid w:val="004A03C5"/>
    <w:rsid w:val="004B4F95"/>
    <w:rsid w:val="004D63BB"/>
    <w:rsid w:val="004E0756"/>
    <w:rsid w:val="004E52EF"/>
    <w:rsid w:val="004E5E87"/>
    <w:rsid w:val="00512E59"/>
    <w:rsid w:val="00525110"/>
    <w:rsid w:val="00531BDC"/>
    <w:rsid w:val="00533B61"/>
    <w:rsid w:val="00560018"/>
    <w:rsid w:val="00560915"/>
    <w:rsid w:val="0056522C"/>
    <w:rsid w:val="005714AF"/>
    <w:rsid w:val="00575CB8"/>
    <w:rsid w:val="00577146"/>
    <w:rsid w:val="005849BC"/>
    <w:rsid w:val="005A0A7C"/>
    <w:rsid w:val="005B6E32"/>
    <w:rsid w:val="005C3BD3"/>
    <w:rsid w:val="005C3BE1"/>
    <w:rsid w:val="005C430A"/>
    <w:rsid w:val="005C7687"/>
    <w:rsid w:val="005D1853"/>
    <w:rsid w:val="00612E64"/>
    <w:rsid w:val="00622F2E"/>
    <w:rsid w:val="00670E2F"/>
    <w:rsid w:val="006815F8"/>
    <w:rsid w:val="006841DB"/>
    <w:rsid w:val="00686777"/>
    <w:rsid w:val="006B4FF8"/>
    <w:rsid w:val="006C4306"/>
    <w:rsid w:val="006C5926"/>
    <w:rsid w:val="006D6F92"/>
    <w:rsid w:val="006E6E13"/>
    <w:rsid w:val="00701B49"/>
    <w:rsid w:val="00702AF3"/>
    <w:rsid w:val="00705C49"/>
    <w:rsid w:val="00711871"/>
    <w:rsid w:val="007138A3"/>
    <w:rsid w:val="00713A61"/>
    <w:rsid w:val="00717EB3"/>
    <w:rsid w:val="00720D44"/>
    <w:rsid w:val="00757D1C"/>
    <w:rsid w:val="0076184B"/>
    <w:rsid w:val="00767A3A"/>
    <w:rsid w:val="00775008"/>
    <w:rsid w:val="00782786"/>
    <w:rsid w:val="007905C8"/>
    <w:rsid w:val="00791AD2"/>
    <w:rsid w:val="007B42E9"/>
    <w:rsid w:val="008024E6"/>
    <w:rsid w:val="00815220"/>
    <w:rsid w:val="00845FAD"/>
    <w:rsid w:val="00855824"/>
    <w:rsid w:val="00861C01"/>
    <w:rsid w:val="00866348"/>
    <w:rsid w:val="0086699F"/>
    <w:rsid w:val="00890A2C"/>
    <w:rsid w:val="008A0EEB"/>
    <w:rsid w:val="008A0F10"/>
    <w:rsid w:val="008A601E"/>
    <w:rsid w:val="008B1F99"/>
    <w:rsid w:val="008B497A"/>
    <w:rsid w:val="008C7F21"/>
    <w:rsid w:val="008D3EC1"/>
    <w:rsid w:val="008E3389"/>
    <w:rsid w:val="008E53E9"/>
    <w:rsid w:val="008F1250"/>
    <w:rsid w:val="00904205"/>
    <w:rsid w:val="00906832"/>
    <w:rsid w:val="009178E2"/>
    <w:rsid w:val="00933B65"/>
    <w:rsid w:val="0094289A"/>
    <w:rsid w:val="00943786"/>
    <w:rsid w:val="009476AB"/>
    <w:rsid w:val="00955AE8"/>
    <w:rsid w:val="009675BE"/>
    <w:rsid w:val="00976B5B"/>
    <w:rsid w:val="00994CD7"/>
    <w:rsid w:val="009968F2"/>
    <w:rsid w:val="009B27E0"/>
    <w:rsid w:val="009B334A"/>
    <w:rsid w:val="009C6F32"/>
    <w:rsid w:val="009E1EF4"/>
    <w:rsid w:val="009F7406"/>
    <w:rsid w:val="00A22EC8"/>
    <w:rsid w:val="00A31A1D"/>
    <w:rsid w:val="00A43412"/>
    <w:rsid w:val="00A85137"/>
    <w:rsid w:val="00AA01DF"/>
    <w:rsid w:val="00AB5FC1"/>
    <w:rsid w:val="00AC0D1F"/>
    <w:rsid w:val="00AC5963"/>
    <w:rsid w:val="00AC6B9D"/>
    <w:rsid w:val="00AD2FA6"/>
    <w:rsid w:val="00AE5F10"/>
    <w:rsid w:val="00AE6312"/>
    <w:rsid w:val="00AF06C4"/>
    <w:rsid w:val="00B065C3"/>
    <w:rsid w:val="00B6061B"/>
    <w:rsid w:val="00B629FA"/>
    <w:rsid w:val="00B65CA3"/>
    <w:rsid w:val="00B74BA4"/>
    <w:rsid w:val="00B84C56"/>
    <w:rsid w:val="00BC162A"/>
    <w:rsid w:val="00BC69BC"/>
    <w:rsid w:val="00BE27C1"/>
    <w:rsid w:val="00BE35D5"/>
    <w:rsid w:val="00BE6133"/>
    <w:rsid w:val="00BF5413"/>
    <w:rsid w:val="00BF7FC0"/>
    <w:rsid w:val="00C07612"/>
    <w:rsid w:val="00C10813"/>
    <w:rsid w:val="00C15D22"/>
    <w:rsid w:val="00C30713"/>
    <w:rsid w:val="00C73251"/>
    <w:rsid w:val="00C81CF3"/>
    <w:rsid w:val="00C852DB"/>
    <w:rsid w:val="00CB1F08"/>
    <w:rsid w:val="00CE025B"/>
    <w:rsid w:val="00D2100B"/>
    <w:rsid w:val="00D2794E"/>
    <w:rsid w:val="00D3138A"/>
    <w:rsid w:val="00D32D16"/>
    <w:rsid w:val="00D3348A"/>
    <w:rsid w:val="00D343DB"/>
    <w:rsid w:val="00D35D1B"/>
    <w:rsid w:val="00D362E0"/>
    <w:rsid w:val="00D518C2"/>
    <w:rsid w:val="00D623D7"/>
    <w:rsid w:val="00D66F06"/>
    <w:rsid w:val="00D67B31"/>
    <w:rsid w:val="00D72302"/>
    <w:rsid w:val="00D82FBF"/>
    <w:rsid w:val="00DA547C"/>
    <w:rsid w:val="00DA5950"/>
    <w:rsid w:val="00DA64EF"/>
    <w:rsid w:val="00DB4C08"/>
    <w:rsid w:val="00DC2F2C"/>
    <w:rsid w:val="00DC441F"/>
    <w:rsid w:val="00DD30D1"/>
    <w:rsid w:val="00DD5B22"/>
    <w:rsid w:val="00DD62F0"/>
    <w:rsid w:val="00DE3FFC"/>
    <w:rsid w:val="00DE704F"/>
    <w:rsid w:val="00DF2036"/>
    <w:rsid w:val="00DF68E1"/>
    <w:rsid w:val="00E07127"/>
    <w:rsid w:val="00E15CDB"/>
    <w:rsid w:val="00E25A86"/>
    <w:rsid w:val="00E27F6A"/>
    <w:rsid w:val="00E3148B"/>
    <w:rsid w:val="00E37063"/>
    <w:rsid w:val="00E47EFC"/>
    <w:rsid w:val="00E65C15"/>
    <w:rsid w:val="00E96612"/>
    <w:rsid w:val="00EA0E51"/>
    <w:rsid w:val="00EB4F78"/>
    <w:rsid w:val="00EE2A5B"/>
    <w:rsid w:val="00EE615C"/>
    <w:rsid w:val="00EF1845"/>
    <w:rsid w:val="00F009C3"/>
    <w:rsid w:val="00F32791"/>
    <w:rsid w:val="00F359F2"/>
    <w:rsid w:val="00F471DC"/>
    <w:rsid w:val="00F52B3D"/>
    <w:rsid w:val="00F65632"/>
    <w:rsid w:val="00F95C93"/>
    <w:rsid w:val="00F9747E"/>
    <w:rsid w:val="00FC56E9"/>
    <w:rsid w:val="00FD42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2A673-19CA-473D-80E0-E7579198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5D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35D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35D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96B7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904205"/>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5714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D1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35D1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35D1B"/>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61547"/>
    <w:pPr>
      <w:spacing w:after="200" w:line="240" w:lineRule="auto"/>
    </w:pPr>
    <w:rPr>
      <w:i/>
      <w:iCs/>
      <w:color w:val="44546A" w:themeColor="text2"/>
      <w:sz w:val="18"/>
      <w:szCs w:val="18"/>
    </w:rPr>
  </w:style>
  <w:style w:type="paragraph" w:styleId="Listenabsatz">
    <w:name w:val="List Paragraph"/>
    <w:basedOn w:val="Standard"/>
    <w:uiPriority w:val="34"/>
    <w:qFormat/>
    <w:rsid w:val="00531BDC"/>
    <w:pPr>
      <w:ind w:left="720"/>
      <w:contextualSpacing/>
    </w:pPr>
  </w:style>
  <w:style w:type="paragraph" w:styleId="HTMLVorformatiert">
    <w:name w:val="HTML Preformatted"/>
    <w:basedOn w:val="Standard"/>
    <w:link w:val="HTMLVorformatiertZchn"/>
    <w:uiPriority w:val="99"/>
    <w:semiHidden/>
    <w:unhideWhenUsed/>
    <w:rsid w:val="0053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533B61"/>
    <w:rPr>
      <w:rFonts w:ascii="Courier New" w:eastAsia="Times New Roman" w:hAnsi="Courier New" w:cs="Courier New"/>
      <w:sz w:val="20"/>
      <w:szCs w:val="20"/>
      <w:lang w:eastAsia="de-AT"/>
    </w:rPr>
  </w:style>
  <w:style w:type="character" w:customStyle="1" w:styleId="gewyw5ybjeb">
    <w:name w:val="gewyw5ybjeb"/>
    <w:basedOn w:val="Absatz-Standardschriftart"/>
    <w:rsid w:val="000C01C7"/>
  </w:style>
  <w:style w:type="character" w:customStyle="1" w:styleId="gewyw5ybmdb">
    <w:name w:val="gewyw5ybmdb"/>
    <w:basedOn w:val="Absatz-Standardschriftart"/>
    <w:rsid w:val="000C01C7"/>
  </w:style>
  <w:style w:type="paragraph" w:styleId="StandardWeb">
    <w:name w:val="Normal (Web)"/>
    <w:basedOn w:val="Standard"/>
    <w:uiPriority w:val="99"/>
    <w:semiHidden/>
    <w:unhideWhenUsed/>
    <w:rsid w:val="00D67B3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4E52EF"/>
  </w:style>
  <w:style w:type="paragraph" w:customStyle="1" w:styleId="DecimalAligned">
    <w:name w:val="Decimal Aligned"/>
    <w:basedOn w:val="Standard"/>
    <w:uiPriority w:val="40"/>
    <w:qFormat/>
    <w:rsid w:val="0076184B"/>
    <w:pPr>
      <w:tabs>
        <w:tab w:val="decimal" w:pos="360"/>
      </w:tabs>
      <w:spacing w:after="200" w:line="276" w:lineRule="auto"/>
    </w:pPr>
    <w:rPr>
      <w:rFonts w:eastAsiaTheme="minorEastAsia" w:cs="Times New Roman"/>
      <w:lang w:eastAsia="de-AT"/>
    </w:rPr>
  </w:style>
  <w:style w:type="paragraph" w:styleId="Funotentext">
    <w:name w:val="footnote text"/>
    <w:basedOn w:val="Standard"/>
    <w:link w:val="FunotentextZchn"/>
    <w:uiPriority w:val="99"/>
    <w:unhideWhenUsed/>
    <w:rsid w:val="0076184B"/>
    <w:pPr>
      <w:spacing w:after="0" w:line="240" w:lineRule="auto"/>
    </w:pPr>
    <w:rPr>
      <w:rFonts w:eastAsiaTheme="minorEastAsia" w:cs="Times New Roman"/>
      <w:sz w:val="20"/>
      <w:szCs w:val="20"/>
      <w:lang w:eastAsia="de-AT"/>
    </w:rPr>
  </w:style>
  <w:style w:type="character" w:customStyle="1" w:styleId="FunotentextZchn">
    <w:name w:val="Fußnotentext Zchn"/>
    <w:basedOn w:val="Absatz-Standardschriftart"/>
    <w:link w:val="Funotentext"/>
    <w:uiPriority w:val="99"/>
    <w:rsid w:val="0076184B"/>
    <w:rPr>
      <w:rFonts w:eastAsiaTheme="minorEastAsia" w:cs="Times New Roman"/>
      <w:sz w:val="20"/>
      <w:szCs w:val="20"/>
      <w:lang w:eastAsia="de-AT"/>
    </w:rPr>
  </w:style>
  <w:style w:type="character" w:styleId="SchwacheHervorhebung">
    <w:name w:val="Subtle Emphasis"/>
    <w:basedOn w:val="Absatz-Standardschriftart"/>
    <w:uiPriority w:val="19"/>
    <w:qFormat/>
    <w:rsid w:val="0076184B"/>
    <w:rPr>
      <w:i/>
      <w:iCs/>
    </w:rPr>
  </w:style>
  <w:style w:type="table" w:styleId="HelleSchattierung-Akzent1">
    <w:name w:val="Light Shading Accent 1"/>
    <w:basedOn w:val="NormaleTabelle"/>
    <w:uiPriority w:val="60"/>
    <w:rsid w:val="0076184B"/>
    <w:pPr>
      <w:spacing w:after="0" w:line="240" w:lineRule="auto"/>
    </w:pPr>
    <w:rPr>
      <w:rFonts w:eastAsiaTheme="minorEastAsia"/>
      <w:color w:val="2E74B5" w:themeColor="accent1" w:themeShade="BF"/>
      <w:lang w:eastAsia="de-A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Hyperlink">
    <w:name w:val="Hyperlink"/>
    <w:basedOn w:val="Absatz-Standardschriftart"/>
    <w:uiPriority w:val="99"/>
    <w:unhideWhenUsed/>
    <w:rsid w:val="000D52FC"/>
    <w:rPr>
      <w:color w:val="0563C1" w:themeColor="hyperlink"/>
      <w:u w:val="single"/>
    </w:rPr>
  </w:style>
  <w:style w:type="paragraph" w:styleId="KeinLeerraum">
    <w:name w:val="No Spacing"/>
    <w:link w:val="KeinLeerraumZchn"/>
    <w:uiPriority w:val="1"/>
    <w:qFormat/>
    <w:rsid w:val="000D52FC"/>
    <w:pPr>
      <w:spacing w:after="0" w:line="240" w:lineRule="auto"/>
    </w:pPr>
  </w:style>
  <w:style w:type="character" w:customStyle="1" w:styleId="berschrift4Zchn">
    <w:name w:val="Überschrift 4 Zchn"/>
    <w:basedOn w:val="Absatz-Standardschriftart"/>
    <w:link w:val="berschrift4"/>
    <w:uiPriority w:val="9"/>
    <w:rsid w:val="00496B7B"/>
    <w:rPr>
      <w:rFonts w:asciiTheme="majorHAnsi" w:eastAsiaTheme="majorEastAsia" w:hAnsiTheme="majorHAnsi" w:cstheme="majorBidi"/>
      <w:i/>
      <w:iCs/>
      <w:color w:val="2E74B5" w:themeColor="accent1" w:themeShade="BF"/>
    </w:rPr>
  </w:style>
  <w:style w:type="character" w:customStyle="1" w:styleId="KeinLeerraumZchn">
    <w:name w:val="Kein Leerraum Zchn"/>
    <w:basedOn w:val="Absatz-Standardschriftart"/>
    <w:link w:val="KeinLeerraum"/>
    <w:uiPriority w:val="1"/>
    <w:rsid w:val="007905C8"/>
  </w:style>
  <w:style w:type="paragraph" w:styleId="Verzeichnis1">
    <w:name w:val="toc 1"/>
    <w:basedOn w:val="Standard"/>
    <w:next w:val="Standard"/>
    <w:autoRedefine/>
    <w:uiPriority w:val="39"/>
    <w:unhideWhenUsed/>
    <w:rsid w:val="007905C8"/>
    <w:pPr>
      <w:spacing w:before="240" w:after="120"/>
    </w:pPr>
    <w:rPr>
      <w:b/>
      <w:bCs/>
      <w:sz w:val="20"/>
      <w:szCs w:val="20"/>
    </w:rPr>
  </w:style>
  <w:style w:type="paragraph" w:styleId="Verzeichnis2">
    <w:name w:val="toc 2"/>
    <w:basedOn w:val="Standard"/>
    <w:next w:val="Standard"/>
    <w:autoRedefine/>
    <w:uiPriority w:val="39"/>
    <w:unhideWhenUsed/>
    <w:rsid w:val="007905C8"/>
    <w:pPr>
      <w:spacing w:before="120" w:after="0"/>
      <w:ind w:left="220"/>
    </w:pPr>
    <w:rPr>
      <w:i/>
      <w:iCs/>
      <w:sz w:val="20"/>
      <w:szCs w:val="20"/>
    </w:rPr>
  </w:style>
  <w:style w:type="paragraph" w:styleId="Verzeichnis3">
    <w:name w:val="toc 3"/>
    <w:basedOn w:val="Standard"/>
    <w:next w:val="Standard"/>
    <w:autoRedefine/>
    <w:uiPriority w:val="39"/>
    <w:unhideWhenUsed/>
    <w:rsid w:val="007905C8"/>
    <w:pPr>
      <w:spacing w:after="0"/>
      <w:ind w:left="440"/>
    </w:pPr>
    <w:rPr>
      <w:sz w:val="20"/>
      <w:szCs w:val="20"/>
    </w:rPr>
  </w:style>
  <w:style w:type="paragraph" w:styleId="Verzeichnis4">
    <w:name w:val="toc 4"/>
    <w:basedOn w:val="Standard"/>
    <w:next w:val="Standard"/>
    <w:autoRedefine/>
    <w:uiPriority w:val="39"/>
    <w:unhideWhenUsed/>
    <w:rsid w:val="007905C8"/>
    <w:pPr>
      <w:spacing w:after="0"/>
      <w:ind w:left="660"/>
    </w:pPr>
    <w:rPr>
      <w:sz w:val="20"/>
      <w:szCs w:val="20"/>
    </w:rPr>
  </w:style>
  <w:style w:type="paragraph" w:styleId="Verzeichnis5">
    <w:name w:val="toc 5"/>
    <w:basedOn w:val="Standard"/>
    <w:next w:val="Standard"/>
    <w:autoRedefine/>
    <w:uiPriority w:val="39"/>
    <w:unhideWhenUsed/>
    <w:rsid w:val="007905C8"/>
    <w:pPr>
      <w:spacing w:after="0"/>
      <w:ind w:left="880"/>
    </w:pPr>
    <w:rPr>
      <w:sz w:val="20"/>
      <w:szCs w:val="20"/>
    </w:rPr>
  </w:style>
  <w:style w:type="paragraph" w:styleId="Verzeichnis6">
    <w:name w:val="toc 6"/>
    <w:basedOn w:val="Standard"/>
    <w:next w:val="Standard"/>
    <w:autoRedefine/>
    <w:uiPriority w:val="39"/>
    <w:unhideWhenUsed/>
    <w:rsid w:val="007905C8"/>
    <w:pPr>
      <w:spacing w:after="0"/>
      <w:ind w:left="1100"/>
    </w:pPr>
    <w:rPr>
      <w:sz w:val="20"/>
      <w:szCs w:val="20"/>
    </w:rPr>
  </w:style>
  <w:style w:type="paragraph" w:styleId="Verzeichnis7">
    <w:name w:val="toc 7"/>
    <w:basedOn w:val="Standard"/>
    <w:next w:val="Standard"/>
    <w:autoRedefine/>
    <w:uiPriority w:val="39"/>
    <w:unhideWhenUsed/>
    <w:rsid w:val="007905C8"/>
    <w:pPr>
      <w:spacing w:after="0"/>
      <w:ind w:left="1320"/>
    </w:pPr>
    <w:rPr>
      <w:sz w:val="20"/>
      <w:szCs w:val="20"/>
    </w:rPr>
  </w:style>
  <w:style w:type="paragraph" w:styleId="Verzeichnis8">
    <w:name w:val="toc 8"/>
    <w:basedOn w:val="Standard"/>
    <w:next w:val="Standard"/>
    <w:autoRedefine/>
    <w:uiPriority w:val="39"/>
    <w:unhideWhenUsed/>
    <w:rsid w:val="007905C8"/>
    <w:pPr>
      <w:spacing w:after="0"/>
      <w:ind w:left="1540"/>
    </w:pPr>
    <w:rPr>
      <w:sz w:val="20"/>
      <w:szCs w:val="20"/>
    </w:rPr>
  </w:style>
  <w:style w:type="paragraph" w:styleId="Verzeichnis9">
    <w:name w:val="toc 9"/>
    <w:basedOn w:val="Standard"/>
    <w:next w:val="Standard"/>
    <w:autoRedefine/>
    <w:uiPriority w:val="39"/>
    <w:unhideWhenUsed/>
    <w:rsid w:val="007905C8"/>
    <w:pPr>
      <w:spacing w:after="0"/>
      <w:ind w:left="1760"/>
    </w:pPr>
    <w:rPr>
      <w:sz w:val="20"/>
      <w:szCs w:val="20"/>
    </w:rPr>
  </w:style>
  <w:style w:type="character" w:customStyle="1" w:styleId="berschrift5Zchn">
    <w:name w:val="Überschrift 5 Zchn"/>
    <w:basedOn w:val="Absatz-Standardschriftart"/>
    <w:link w:val="berschrift5"/>
    <w:uiPriority w:val="9"/>
    <w:rsid w:val="00904205"/>
    <w:rPr>
      <w:rFonts w:asciiTheme="majorHAnsi" w:eastAsiaTheme="majorEastAsia" w:hAnsiTheme="majorHAnsi" w:cstheme="majorBidi"/>
      <w:color w:val="2E74B5" w:themeColor="accent1" w:themeShade="BF"/>
    </w:rPr>
  </w:style>
  <w:style w:type="character" w:styleId="Platzhaltertext">
    <w:name w:val="Placeholder Text"/>
    <w:basedOn w:val="Absatz-Standardschriftart"/>
    <w:uiPriority w:val="99"/>
    <w:semiHidden/>
    <w:rsid w:val="00170A76"/>
    <w:rPr>
      <w:color w:val="808080"/>
    </w:rPr>
  </w:style>
  <w:style w:type="character" w:customStyle="1" w:styleId="berschrift6Zchn">
    <w:name w:val="Überschrift 6 Zchn"/>
    <w:basedOn w:val="Absatz-Standardschriftart"/>
    <w:link w:val="berschrift6"/>
    <w:uiPriority w:val="9"/>
    <w:rsid w:val="005714AF"/>
    <w:rPr>
      <w:rFonts w:asciiTheme="majorHAnsi" w:eastAsiaTheme="majorEastAsia" w:hAnsiTheme="majorHAnsi" w:cstheme="majorBidi"/>
      <w:color w:val="1F4D78" w:themeColor="accent1" w:themeShade="7F"/>
    </w:rPr>
  </w:style>
  <w:style w:type="character" w:styleId="BesuchterHyperlink">
    <w:name w:val="FollowedHyperlink"/>
    <w:basedOn w:val="Absatz-Standardschriftart"/>
    <w:uiPriority w:val="99"/>
    <w:semiHidden/>
    <w:unhideWhenUsed/>
    <w:rsid w:val="00DF2036"/>
    <w:rPr>
      <w:color w:val="954F72" w:themeColor="followedHyperlink"/>
      <w:u w:val="single"/>
    </w:rPr>
  </w:style>
  <w:style w:type="character" w:styleId="Funotenzeichen">
    <w:name w:val="footnote reference"/>
    <w:basedOn w:val="Absatz-Standardschriftart"/>
    <w:uiPriority w:val="99"/>
    <w:semiHidden/>
    <w:unhideWhenUsed/>
    <w:rsid w:val="00DF20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5061">
      <w:bodyDiv w:val="1"/>
      <w:marLeft w:val="0"/>
      <w:marRight w:val="0"/>
      <w:marTop w:val="0"/>
      <w:marBottom w:val="0"/>
      <w:divBdr>
        <w:top w:val="none" w:sz="0" w:space="0" w:color="auto"/>
        <w:left w:val="none" w:sz="0" w:space="0" w:color="auto"/>
        <w:bottom w:val="none" w:sz="0" w:space="0" w:color="auto"/>
        <w:right w:val="none" w:sz="0" w:space="0" w:color="auto"/>
      </w:divBdr>
    </w:div>
    <w:div w:id="74596282">
      <w:bodyDiv w:val="1"/>
      <w:marLeft w:val="0"/>
      <w:marRight w:val="0"/>
      <w:marTop w:val="0"/>
      <w:marBottom w:val="0"/>
      <w:divBdr>
        <w:top w:val="none" w:sz="0" w:space="0" w:color="auto"/>
        <w:left w:val="none" w:sz="0" w:space="0" w:color="auto"/>
        <w:bottom w:val="none" w:sz="0" w:space="0" w:color="auto"/>
        <w:right w:val="none" w:sz="0" w:space="0" w:color="auto"/>
      </w:divBdr>
    </w:div>
    <w:div w:id="251860732">
      <w:bodyDiv w:val="1"/>
      <w:marLeft w:val="0"/>
      <w:marRight w:val="0"/>
      <w:marTop w:val="0"/>
      <w:marBottom w:val="0"/>
      <w:divBdr>
        <w:top w:val="none" w:sz="0" w:space="0" w:color="auto"/>
        <w:left w:val="none" w:sz="0" w:space="0" w:color="auto"/>
        <w:bottom w:val="none" w:sz="0" w:space="0" w:color="auto"/>
        <w:right w:val="none" w:sz="0" w:space="0" w:color="auto"/>
      </w:divBdr>
    </w:div>
    <w:div w:id="274213902">
      <w:bodyDiv w:val="1"/>
      <w:marLeft w:val="0"/>
      <w:marRight w:val="0"/>
      <w:marTop w:val="0"/>
      <w:marBottom w:val="0"/>
      <w:divBdr>
        <w:top w:val="none" w:sz="0" w:space="0" w:color="auto"/>
        <w:left w:val="none" w:sz="0" w:space="0" w:color="auto"/>
        <w:bottom w:val="none" w:sz="0" w:space="0" w:color="auto"/>
        <w:right w:val="none" w:sz="0" w:space="0" w:color="auto"/>
      </w:divBdr>
    </w:div>
    <w:div w:id="344866674">
      <w:bodyDiv w:val="1"/>
      <w:marLeft w:val="0"/>
      <w:marRight w:val="0"/>
      <w:marTop w:val="0"/>
      <w:marBottom w:val="0"/>
      <w:divBdr>
        <w:top w:val="none" w:sz="0" w:space="0" w:color="auto"/>
        <w:left w:val="none" w:sz="0" w:space="0" w:color="auto"/>
        <w:bottom w:val="none" w:sz="0" w:space="0" w:color="auto"/>
        <w:right w:val="none" w:sz="0" w:space="0" w:color="auto"/>
      </w:divBdr>
    </w:div>
    <w:div w:id="349334354">
      <w:bodyDiv w:val="1"/>
      <w:marLeft w:val="0"/>
      <w:marRight w:val="0"/>
      <w:marTop w:val="0"/>
      <w:marBottom w:val="0"/>
      <w:divBdr>
        <w:top w:val="none" w:sz="0" w:space="0" w:color="auto"/>
        <w:left w:val="none" w:sz="0" w:space="0" w:color="auto"/>
        <w:bottom w:val="none" w:sz="0" w:space="0" w:color="auto"/>
        <w:right w:val="none" w:sz="0" w:space="0" w:color="auto"/>
      </w:divBdr>
    </w:div>
    <w:div w:id="361633428">
      <w:bodyDiv w:val="1"/>
      <w:marLeft w:val="0"/>
      <w:marRight w:val="0"/>
      <w:marTop w:val="0"/>
      <w:marBottom w:val="0"/>
      <w:divBdr>
        <w:top w:val="none" w:sz="0" w:space="0" w:color="auto"/>
        <w:left w:val="none" w:sz="0" w:space="0" w:color="auto"/>
        <w:bottom w:val="none" w:sz="0" w:space="0" w:color="auto"/>
        <w:right w:val="none" w:sz="0" w:space="0" w:color="auto"/>
      </w:divBdr>
    </w:div>
    <w:div w:id="431822616">
      <w:bodyDiv w:val="1"/>
      <w:marLeft w:val="0"/>
      <w:marRight w:val="0"/>
      <w:marTop w:val="0"/>
      <w:marBottom w:val="0"/>
      <w:divBdr>
        <w:top w:val="none" w:sz="0" w:space="0" w:color="auto"/>
        <w:left w:val="none" w:sz="0" w:space="0" w:color="auto"/>
        <w:bottom w:val="none" w:sz="0" w:space="0" w:color="auto"/>
        <w:right w:val="none" w:sz="0" w:space="0" w:color="auto"/>
      </w:divBdr>
    </w:div>
    <w:div w:id="456874044">
      <w:bodyDiv w:val="1"/>
      <w:marLeft w:val="0"/>
      <w:marRight w:val="0"/>
      <w:marTop w:val="0"/>
      <w:marBottom w:val="0"/>
      <w:divBdr>
        <w:top w:val="none" w:sz="0" w:space="0" w:color="auto"/>
        <w:left w:val="none" w:sz="0" w:space="0" w:color="auto"/>
        <w:bottom w:val="none" w:sz="0" w:space="0" w:color="auto"/>
        <w:right w:val="none" w:sz="0" w:space="0" w:color="auto"/>
      </w:divBdr>
    </w:div>
    <w:div w:id="491798844">
      <w:bodyDiv w:val="1"/>
      <w:marLeft w:val="0"/>
      <w:marRight w:val="0"/>
      <w:marTop w:val="0"/>
      <w:marBottom w:val="0"/>
      <w:divBdr>
        <w:top w:val="none" w:sz="0" w:space="0" w:color="auto"/>
        <w:left w:val="none" w:sz="0" w:space="0" w:color="auto"/>
        <w:bottom w:val="none" w:sz="0" w:space="0" w:color="auto"/>
        <w:right w:val="none" w:sz="0" w:space="0" w:color="auto"/>
      </w:divBdr>
    </w:div>
    <w:div w:id="519975824">
      <w:bodyDiv w:val="1"/>
      <w:marLeft w:val="0"/>
      <w:marRight w:val="0"/>
      <w:marTop w:val="0"/>
      <w:marBottom w:val="0"/>
      <w:divBdr>
        <w:top w:val="none" w:sz="0" w:space="0" w:color="auto"/>
        <w:left w:val="none" w:sz="0" w:space="0" w:color="auto"/>
        <w:bottom w:val="none" w:sz="0" w:space="0" w:color="auto"/>
        <w:right w:val="none" w:sz="0" w:space="0" w:color="auto"/>
      </w:divBdr>
    </w:div>
    <w:div w:id="747189729">
      <w:bodyDiv w:val="1"/>
      <w:marLeft w:val="0"/>
      <w:marRight w:val="0"/>
      <w:marTop w:val="0"/>
      <w:marBottom w:val="0"/>
      <w:divBdr>
        <w:top w:val="none" w:sz="0" w:space="0" w:color="auto"/>
        <w:left w:val="none" w:sz="0" w:space="0" w:color="auto"/>
        <w:bottom w:val="none" w:sz="0" w:space="0" w:color="auto"/>
        <w:right w:val="none" w:sz="0" w:space="0" w:color="auto"/>
      </w:divBdr>
    </w:div>
    <w:div w:id="807864295">
      <w:bodyDiv w:val="1"/>
      <w:marLeft w:val="0"/>
      <w:marRight w:val="0"/>
      <w:marTop w:val="0"/>
      <w:marBottom w:val="0"/>
      <w:divBdr>
        <w:top w:val="none" w:sz="0" w:space="0" w:color="auto"/>
        <w:left w:val="none" w:sz="0" w:space="0" w:color="auto"/>
        <w:bottom w:val="none" w:sz="0" w:space="0" w:color="auto"/>
        <w:right w:val="none" w:sz="0" w:space="0" w:color="auto"/>
      </w:divBdr>
    </w:div>
    <w:div w:id="863640430">
      <w:bodyDiv w:val="1"/>
      <w:marLeft w:val="0"/>
      <w:marRight w:val="0"/>
      <w:marTop w:val="0"/>
      <w:marBottom w:val="0"/>
      <w:divBdr>
        <w:top w:val="none" w:sz="0" w:space="0" w:color="auto"/>
        <w:left w:val="none" w:sz="0" w:space="0" w:color="auto"/>
        <w:bottom w:val="none" w:sz="0" w:space="0" w:color="auto"/>
        <w:right w:val="none" w:sz="0" w:space="0" w:color="auto"/>
      </w:divBdr>
    </w:div>
    <w:div w:id="993415197">
      <w:bodyDiv w:val="1"/>
      <w:marLeft w:val="0"/>
      <w:marRight w:val="0"/>
      <w:marTop w:val="0"/>
      <w:marBottom w:val="0"/>
      <w:divBdr>
        <w:top w:val="none" w:sz="0" w:space="0" w:color="auto"/>
        <w:left w:val="none" w:sz="0" w:space="0" w:color="auto"/>
        <w:bottom w:val="none" w:sz="0" w:space="0" w:color="auto"/>
        <w:right w:val="none" w:sz="0" w:space="0" w:color="auto"/>
      </w:divBdr>
    </w:div>
    <w:div w:id="1131171293">
      <w:bodyDiv w:val="1"/>
      <w:marLeft w:val="0"/>
      <w:marRight w:val="0"/>
      <w:marTop w:val="0"/>
      <w:marBottom w:val="0"/>
      <w:divBdr>
        <w:top w:val="none" w:sz="0" w:space="0" w:color="auto"/>
        <w:left w:val="none" w:sz="0" w:space="0" w:color="auto"/>
        <w:bottom w:val="none" w:sz="0" w:space="0" w:color="auto"/>
        <w:right w:val="none" w:sz="0" w:space="0" w:color="auto"/>
      </w:divBdr>
    </w:div>
    <w:div w:id="1145856977">
      <w:bodyDiv w:val="1"/>
      <w:marLeft w:val="0"/>
      <w:marRight w:val="0"/>
      <w:marTop w:val="0"/>
      <w:marBottom w:val="0"/>
      <w:divBdr>
        <w:top w:val="none" w:sz="0" w:space="0" w:color="auto"/>
        <w:left w:val="none" w:sz="0" w:space="0" w:color="auto"/>
        <w:bottom w:val="none" w:sz="0" w:space="0" w:color="auto"/>
        <w:right w:val="none" w:sz="0" w:space="0" w:color="auto"/>
      </w:divBdr>
    </w:div>
    <w:div w:id="1191451344">
      <w:bodyDiv w:val="1"/>
      <w:marLeft w:val="0"/>
      <w:marRight w:val="0"/>
      <w:marTop w:val="0"/>
      <w:marBottom w:val="0"/>
      <w:divBdr>
        <w:top w:val="none" w:sz="0" w:space="0" w:color="auto"/>
        <w:left w:val="none" w:sz="0" w:space="0" w:color="auto"/>
        <w:bottom w:val="none" w:sz="0" w:space="0" w:color="auto"/>
        <w:right w:val="none" w:sz="0" w:space="0" w:color="auto"/>
      </w:divBdr>
    </w:div>
    <w:div w:id="1282373928">
      <w:bodyDiv w:val="1"/>
      <w:marLeft w:val="0"/>
      <w:marRight w:val="0"/>
      <w:marTop w:val="0"/>
      <w:marBottom w:val="0"/>
      <w:divBdr>
        <w:top w:val="none" w:sz="0" w:space="0" w:color="auto"/>
        <w:left w:val="none" w:sz="0" w:space="0" w:color="auto"/>
        <w:bottom w:val="none" w:sz="0" w:space="0" w:color="auto"/>
        <w:right w:val="none" w:sz="0" w:space="0" w:color="auto"/>
      </w:divBdr>
    </w:div>
    <w:div w:id="1345284591">
      <w:bodyDiv w:val="1"/>
      <w:marLeft w:val="0"/>
      <w:marRight w:val="0"/>
      <w:marTop w:val="0"/>
      <w:marBottom w:val="0"/>
      <w:divBdr>
        <w:top w:val="none" w:sz="0" w:space="0" w:color="auto"/>
        <w:left w:val="none" w:sz="0" w:space="0" w:color="auto"/>
        <w:bottom w:val="none" w:sz="0" w:space="0" w:color="auto"/>
        <w:right w:val="none" w:sz="0" w:space="0" w:color="auto"/>
      </w:divBdr>
    </w:div>
    <w:div w:id="1534414708">
      <w:bodyDiv w:val="1"/>
      <w:marLeft w:val="0"/>
      <w:marRight w:val="0"/>
      <w:marTop w:val="0"/>
      <w:marBottom w:val="0"/>
      <w:divBdr>
        <w:top w:val="none" w:sz="0" w:space="0" w:color="auto"/>
        <w:left w:val="none" w:sz="0" w:space="0" w:color="auto"/>
        <w:bottom w:val="none" w:sz="0" w:space="0" w:color="auto"/>
        <w:right w:val="none" w:sz="0" w:space="0" w:color="auto"/>
      </w:divBdr>
    </w:div>
    <w:div w:id="1622493241">
      <w:bodyDiv w:val="1"/>
      <w:marLeft w:val="0"/>
      <w:marRight w:val="0"/>
      <w:marTop w:val="0"/>
      <w:marBottom w:val="0"/>
      <w:divBdr>
        <w:top w:val="none" w:sz="0" w:space="0" w:color="auto"/>
        <w:left w:val="none" w:sz="0" w:space="0" w:color="auto"/>
        <w:bottom w:val="none" w:sz="0" w:space="0" w:color="auto"/>
        <w:right w:val="none" w:sz="0" w:space="0" w:color="auto"/>
      </w:divBdr>
    </w:div>
    <w:div w:id="1819416792">
      <w:bodyDiv w:val="1"/>
      <w:marLeft w:val="0"/>
      <w:marRight w:val="0"/>
      <w:marTop w:val="0"/>
      <w:marBottom w:val="0"/>
      <w:divBdr>
        <w:top w:val="none" w:sz="0" w:space="0" w:color="auto"/>
        <w:left w:val="none" w:sz="0" w:space="0" w:color="auto"/>
        <w:bottom w:val="none" w:sz="0" w:space="0" w:color="auto"/>
        <w:right w:val="none" w:sz="0" w:space="0" w:color="auto"/>
      </w:divBdr>
    </w:div>
    <w:div w:id="19918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www.burns-stat.com" TargetMode="External"/><Relationship Id="rId2" Type="http://schemas.openxmlformats.org/officeDocument/2006/relationships/hyperlink" Target="https://stat.ethz.ch/pipermail/r-help/2004-April/049548.html" TargetMode="External"/><Relationship Id="rId1" Type="http://schemas.openxmlformats.org/officeDocument/2006/relationships/hyperlink" Target="https://www.youtube.com/watch?v=Y2khrpVo6q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39"/>
    <w:rsid w:val="00057BFE"/>
    <w:rsid w:val="001B568C"/>
    <w:rsid w:val="004A2C39"/>
    <w:rsid w:val="00570167"/>
    <w:rsid w:val="00880216"/>
    <w:rsid w:val="00915698"/>
    <w:rsid w:val="00A460F4"/>
    <w:rsid w:val="00CC7342"/>
    <w:rsid w:val="00D45822"/>
    <w:rsid w:val="00EC60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1856390C6CA47C396B52FDFBABD4B17">
    <w:name w:val="11856390C6CA47C396B52FDFBABD4B17"/>
    <w:rsid w:val="004A2C39"/>
  </w:style>
  <w:style w:type="paragraph" w:customStyle="1" w:styleId="4BBA2671CA314BB8BD646CE5D16CA1D7">
    <w:name w:val="4BBA2671CA314BB8BD646CE5D16CA1D7"/>
    <w:rsid w:val="004A2C39"/>
  </w:style>
  <w:style w:type="character" w:styleId="Platzhaltertext">
    <w:name w:val="Placeholder Text"/>
    <w:basedOn w:val="Absatz-Standardschriftart"/>
    <w:uiPriority w:val="99"/>
    <w:semiHidden/>
    <w:rsid w:val="001B56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Technische Universität Wien</PublishDate>
  <Abstract/>
  <CompanyAddress>0626885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DFD5BC-81F4-4399-8673-01D5D819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3570</Words>
  <Characters>22496</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Diploma thesis</vt:lpstr>
    </vt:vector>
  </TitlesOfParts>
  <Company>Andreas Egger</Company>
  <LinksUpToDate>false</LinksUpToDate>
  <CharactersWithSpaces>26014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thesis</dc:title>
  <dc:subject>Notes</dc:subject>
  <dc:creator>Andreas Egger</dc:creator>
  <cp:keywords/>
  <dc:description/>
  <cp:lastModifiedBy>Andreas Egger</cp:lastModifiedBy>
  <cp:revision>57</cp:revision>
  <cp:lastPrinted>2015-03-11T19:38:00Z</cp:lastPrinted>
  <dcterms:created xsi:type="dcterms:W3CDTF">2014-11-07T06:18:00Z</dcterms:created>
  <dcterms:modified xsi:type="dcterms:W3CDTF">2015-03-11T19:39:00Z</dcterms:modified>
</cp:coreProperties>
</file>