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813" w:rsidRPr="00BC69BC" w:rsidRDefault="00D35D1B" w:rsidP="00D35D1B">
      <w:pPr>
        <w:pStyle w:val="berschrift1"/>
        <w:rPr>
          <w:lang w:val="en-GB"/>
        </w:rPr>
      </w:pPr>
      <w:r w:rsidRPr="00BC69BC">
        <w:rPr>
          <w:lang w:val="en-GB"/>
        </w:rPr>
        <w:t>Evaluation of forecasting methods</w:t>
      </w:r>
    </w:p>
    <w:p w:rsidR="00D35D1B" w:rsidRPr="00BC69BC" w:rsidRDefault="00D35D1B">
      <w:pPr>
        <w:rPr>
          <w:lang w:val="en-GB"/>
        </w:rPr>
      </w:pPr>
    </w:p>
    <w:p w:rsidR="00D35D1B" w:rsidRPr="00BC69BC" w:rsidRDefault="00D35D1B">
      <w:pPr>
        <w:rPr>
          <w:lang w:val="en-GB"/>
        </w:rPr>
      </w:pPr>
    </w:p>
    <w:p w:rsidR="00D35D1B" w:rsidRPr="00BC69BC" w:rsidRDefault="00D35D1B" w:rsidP="00D35D1B">
      <w:pPr>
        <w:pStyle w:val="berschrift2"/>
        <w:rPr>
          <w:lang w:val="en-GB"/>
        </w:rPr>
      </w:pPr>
      <w:r w:rsidRPr="00BC69BC">
        <w:rPr>
          <w:lang w:val="en-GB"/>
        </w:rPr>
        <w:t>Time series analysis</w:t>
      </w:r>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r>
        <w:rPr>
          <w:lang w:val="en-GB"/>
        </w:rPr>
        <w:t>Trend analysis</w:t>
      </w:r>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233216" w:rsidRPr="00512E59">
        <w:rPr>
          <w:lang w:val="en-GB"/>
        </w:rPr>
        <w:t xml:space="preserve">Figure </w:t>
      </w:r>
      <w:r w:rsidR="00233216" w:rsidRPr="00512E59">
        <w:rPr>
          <w:noProof/>
          <w:lang w:val="en-GB"/>
        </w:rPr>
        <w:t>1</w:t>
      </w:r>
      <w:r w:rsidR="00233216">
        <w:rPr>
          <w:lang w:val="en-GB"/>
        </w:rPr>
        <w:fldChar w:fldCharType="end"/>
      </w:r>
      <w:r>
        <w:rPr>
          <w:lang w:val="en-GB"/>
        </w:rPr>
        <w:t xml:space="preserve">. </w:t>
      </w:r>
    </w:p>
    <w:p w:rsidR="00512E59" w:rsidRDefault="00861C01"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6pt;height:202.8pt">
            <v:imagedata r:id="rId4" o:title="belgium-prices-2010"/>
          </v:shape>
        </w:pict>
      </w:r>
    </w:p>
    <w:p w:rsidR="00D35D1B" w:rsidRPr="00512E59" w:rsidRDefault="00512E59" w:rsidP="00512E59">
      <w:pPr>
        <w:pStyle w:val="Beschriftung"/>
        <w:jc w:val="center"/>
        <w:rPr>
          <w:lang w:val="en-GB"/>
        </w:rPr>
      </w:pPr>
      <w:bookmarkStart w:id="0" w:name="_Ref399444801"/>
      <w:bookmarkStart w:id="1"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325C3E">
        <w:rPr>
          <w:noProof/>
          <w:lang w:val="en-GB"/>
        </w:rPr>
        <w:t>1</w:t>
      </w:r>
      <w:r>
        <w:fldChar w:fldCharType="end"/>
      </w:r>
      <w:bookmarkEnd w:id="0"/>
      <w:r w:rsidRPr="00512E59">
        <w:rPr>
          <w:lang w:val="en-GB"/>
        </w:rPr>
        <w:t>: Belgian energy prices over 1 year</w:t>
      </w:r>
      <w:bookmarkEnd w:id="1"/>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however there is no seasonal behavior associated as energy prices are traded on a daily basis and do not exhibit any repetitive patterns over a season.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233216" w:rsidP="00D35D1B">
      <w:pPr>
        <w:rPr>
          <w:lang w:val="en-GB"/>
        </w:rPr>
      </w:pPr>
    </w:p>
    <w:p w:rsidR="00233216" w:rsidRDefault="008E53E9" w:rsidP="00233216">
      <w:pPr>
        <w:keepNext/>
        <w:jc w:val="center"/>
      </w:pPr>
      <w:r>
        <w:rPr>
          <w:lang w:val="en-GB"/>
        </w:rPr>
        <w:lastRenderedPageBreak/>
        <w:pict>
          <v:shape id="_x0000_i1026" type="#_x0000_t75" style="width:330pt;height:181.8pt">
            <v:imagedata r:id="rId5"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2</w:t>
      </w:r>
      <w:r>
        <w:fldChar w:fldCharType="end"/>
      </w:r>
      <w:r w:rsidRPr="00233216">
        <w:rPr>
          <w:lang w:val="en-GB"/>
        </w:rPr>
        <w:t>: Simple moving average, sliding window size = 10</w:t>
      </w:r>
    </w:p>
    <w:p w:rsidR="00233216" w:rsidRDefault="008E53E9" w:rsidP="00233216">
      <w:pPr>
        <w:keepNext/>
        <w:jc w:val="center"/>
      </w:pPr>
      <w:r>
        <w:rPr>
          <w:lang w:val="en-GB"/>
        </w:rPr>
        <w:pict>
          <v:shape id="_x0000_i1027" type="#_x0000_t75" style="width:328.2pt;height:180.6pt">
            <v:imagedata r:id="rId6"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3</w:t>
      </w:r>
      <w:r>
        <w:fldChar w:fldCharType="end"/>
      </w:r>
      <w:r w:rsidRPr="00233216">
        <w:rPr>
          <w:lang w:val="en-GB"/>
        </w:rPr>
        <w:t>: Simple moving average, sliding window size = 100</w:t>
      </w:r>
    </w:p>
    <w:p w:rsidR="00233216" w:rsidRDefault="008E53E9" w:rsidP="00233216">
      <w:pPr>
        <w:keepNext/>
        <w:jc w:val="center"/>
      </w:pPr>
      <w:r>
        <w:rPr>
          <w:lang w:val="en-GB"/>
        </w:rPr>
        <w:pict>
          <v:shape id="_x0000_i1028" type="#_x0000_t75" style="width:333pt;height:184.2pt">
            <v:imagedata r:id="rId7"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325C3E">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8A0F10" w:rsidRDefault="008A0F10" w:rsidP="00F009C3">
      <w:pPr>
        <w:rPr>
          <w:lang w:val="en-GB"/>
        </w:rPr>
      </w:pPr>
    </w:p>
    <w:p w:rsidR="008A0F10" w:rsidRDefault="008A0F10" w:rsidP="00F009C3">
      <w:pPr>
        <w:rPr>
          <w:lang w:val="en-GB"/>
        </w:rPr>
      </w:pPr>
    </w:p>
    <w:p w:rsidR="00720D44" w:rsidRDefault="00720D44" w:rsidP="00720D44">
      <w:pPr>
        <w:pStyle w:val="berschrift2"/>
        <w:rPr>
          <w:lang w:val="en-GB"/>
        </w:rPr>
      </w:pPr>
      <w:r>
        <w:rPr>
          <w:lang w:val="en-GB"/>
        </w:rPr>
        <w:t>Forecasting models</w:t>
      </w:r>
    </w:p>
    <w:p w:rsidR="00720D44" w:rsidRPr="00720D44" w:rsidRDefault="00720D44" w:rsidP="00720D44">
      <w:pPr>
        <w:rPr>
          <w:lang w:val="en-GB"/>
        </w:rPr>
      </w:pPr>
    </w:p>
    <w:p w:rsidR="008A0F10" w:rsidRDefault="00720D44" w:rsidP="00720D44">
      <w:pPr>
        <w:pStyle w:val="berschrift3"/>
        <w:rPr>
          <w:lang w:val="en-GB"/>
        </w:rPr>
      </w:pPr>
      <w:r>
        <w:rPr>
          <w:lang w:val="en-GB"/>
        </w:rPr>
        <w:t>Simple Exponential Smoothing</w:t>
      </w:r>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forecasting.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233216" w:rsidRPr="00361547">
        <w:rPr>
          <w:lang w:val="en-GB"/>
        </w:rPr>
        <w:t xml:space="preserve">Figure </w:t>
      </w:r>
      <w:r w:rsidR="00233216">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8">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2"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5</w:t>
      </w:r>
      <w:r>
        <w:fldChar w:fldCharType="end"/>
      </w:r>
      <w:bookmarkEnd w:id="2"/>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Pr="00361547">
        <w:rPr>
          <w:lang w:val="en-GB"/>
        </w:rPr>
        <w:t xml:space="preserve">Figure </w:t>
      </w:r>
      <w:r>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9">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3" w:name="_Ref399445185"/>
      <w:r w:rsidRPr="00361547">
        <w:rPr>
          <w:lang w:val="en-GB"/>
        </w:rPr>
        <w:t xml:space="preserve">Figure </w:t>
      </w:r>
      <w:r>
        <w:fldChar w:fldCharType="begin"/>
      </w:r>
      <w:r w:rsidRPr="00361547">
        <w:rPr>
          <w:lang w:val="en-GB"/>
        </w:rPr>
        <w:instrText xml:space="preserve"> SEQ Figure \* ARABIC </w:instrText>
      </w:r>
      <w:r>
        <w:fldChar w:fldCharType="separate"/>
      </w:r>
      <w:r w:rsidR="00325C3E">
        <w:rPr>
          <w:noProof/>
          <w:lang w:val="en-GB"/>
        </w:rPr>
        <w:t>6</w:t>
      </w:r>
      <w:r>
        <w:fldChar w:fldCharType="end"/>
      </w:r>
      <w:bookmarkEnd w:id="3"/>
      <w:r w:rsidRPr="00361547">
        <w:rPr>
          <w:lang w:val="en-GB"/>
        </w:rPr>
        <w:t>: SES applied to belgian energy prices</w:t>
      </w:r>
    </w:p>
    <w:p w:rsidR="008A0EEB" w:rsidRDefault="008A0EEB" w:rsidP="008A0EEB">
      <w:pPr>
        <w:rPr>
          <w:lang w:val="en-GB"/>
        </w:rPr>
      </w:pPr>
      <w:r>
        <w:rPr>
          <w:lang w:val="en-GB"/>
        </w:rPr>
        <w:lastRenderedPageBreak/>
        <w:t xml:space="preserve">In </w:t>
      </w:r>
      <w:r w:rsidR="00394FCA">
        <w:rPr>
          <w:lang w:val="en-GB"/>
        </w:rPr>
        <w:t>this figure</w:t>
      </w:r>
      <w:r w:rsidR="00361547">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predicted time series based on SES. The SES series </w:t>
      </w:r>
      <w:r w:rsidR="00E96612">
        <w:rPr>
          <w:lang w:val="en-GB"/>
        </w:rPr>
        <w:t>lags behind the</w:t>
      </w:r>
      <w:r>
        <w:rPr>
          <w:lang w:val="en-GB"/>
        </w:rPr>
        <w:t xml:space="preserve"> original series </w:t>
      </w:r>
      <w:r w:rsidR="00E96612">
        <w:rPr>
          <w:lang w:val="en-GB"/>
        </w:rPr>
        <w:t xml:space="preserve">by some degree and </w:t>
      </w:r>
      <w:r>
        <w:rPr>
          <w:lang w:val="en-GB"/>
        </w:rPr>
        <w:t>some random fluctuations are averaged out</w:t>
      </w:r>
      <w:r w:rsidR="00C852DB">
        <w:rPr>
          <w:lang w:val="en-GB"/>
        </w:rPr>
        <w:t xml:space="preserve"> additionally</w:t>
      </w:r>
      <w:r>
        <w:rPr>
          <w:lang w:val="en-GB"/>
        </w:rPr>
        <w:t xml:space="preserve">. </w:t>
      </w:r>
    </w:p>
    <w:p w:rsidR="003B4D56" w:rsidRDefault="003B4D56" w:rsidP="008A0EEB">
      <w:pPr>
        <w:rPr>
          <w:lang w:val="en-GB"/>
        </w:rPr>
      </w:pPr>
      <w:r>
        <w:rPr>
          <w:lang w:val="en-GB"/>
        </w:rPr>
        <w:t xml:space="preserve">In </w:t>
      </w:r>
      <w:r>
        <w:rPr>
          <w:lang w:val="en-GB"/>
        </w:rPr>
        <w:fldChar w:fldCharType="begin"/>
      </w:r>
      <w:r>
        <w:rPr>
          <w:lang w:val="en-GB"/>
        </w:rPr>
        <w:instrText xml:space="preserve"> REF _Ref399452163 \h </w:instrText>
      </w:r>
      <w:r>
        <w:rPr>
          <w:lang w:val="en-GB"/>
        </w:rPr>
      </w:r>
      <w:r>
        <w:rPr>
          <w:lang w:val="en-GB"/>
        </w:rPr>
        <w:fldChar w:fldCharType="separate"/>
      </w:r>
      <w:r w:rsidRPr="003B4D56">
        <w:rPr>
          <w:lang w:val="en-GB"/>
        </w:rPr>
        <w:t xml:space="preserve">Figure </w:t>
      </w:r>
      <w:r w:rsidRPr="003B4D56">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8E53E9" w:rsidP="003B4D56">
      <w:pPr>
        <w:keepNext/>
        <w:jc w:val="center"/>
      </w:pPr>
      <w:r>
        <w:rPr>
          <w:lang w:val="en-GB"/>
        </w:rPr>
        <w:pict>
          <v:shape id="_x0000_i1029" type="#_x0000_t75" style="width:333pt;height:226.2pt">
            <v:imagedata r:id="rId10" o:title="be_prices_ses_fc_19"/>
          </v:shape>
        </w:pict>
      </w:r>
    </w:p>
    <w:p w:rsidR="00DE3FFC" w:rsidRDefault="003B4D56" w:rsidP="003B4D56">
      <w:pPr>
        <w:pStyle w:val="Beschriftung"/>
        <w:jc w:val="center"/>
        <w:rPr>
          <w:lang w:val="en-GB"/>
        </w:rPr>
      </w:pPr>
      <w:bookmarkStart w:id="4"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325C3E">
        <w:rPr>
          <w:noProof/>
          <w:lang w:val="en-GB"/>
        </w:rPr>
        <w:t>7</w:t>
      </w:r>
      <w:r>
        <w:fldChar w:fldCharType="end"/>
      </w:r>
      <w:bookmarkEnd w:id="4"/>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3960DC" w:rsidRPr="003960DC">
        <w:rPr>
          <w:lang w:val="en-GB"/>
        </w:rPr>
        <w:t xml:space="preserve">Figure </w:t>
      </w:r>
      <w:r w:rsidR="003960DC" w:rsidRPr="003960D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3D4796">
        <w:rPr>
          <w:lang w:val="en-GB"/>
        </w:rPr>
        <w:t>take values of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Pr="003960DC">
        <w:rPr>
          <w:lang w:val="en-GB"/>
        </w:rPr>
        <w:t xml:space="preserve">Figure </w:t>
      </w:r>
      <w:r w:rsidRPr="003960D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8E53E9" w:rsidP="003960DC">
      <w:pPr>
        <w:keepNext/>
        <w:jc w:val="center"/>
      </w:pPr>
      <w:r>
        <w:rPr>
          <w:lang w:val="en-GB"/>
        </w:rPr>
        <w:lastRenderedPageBreak/>
        <w:pict>
          <v:shape id="_x0000_i1030" type="#_x0000_t75" style="width:310.8pt;height:211.2pt">
            <v:imagedata r:id="rId11" o:title="be_prices_n200_diff1"/>
          </v:shape>
        </w:pict>
      </w:r>
    </w:p>
    <w:p w:rsidR="003960DC" w:rsidRPr="00325C3E" w:rsidRDefault="003960DC" w:rsidP="00325C3E">
      <w:pPr>
        <w:pStyle w:val="Beschriftung"/>
        <w:jc w:val="center"/>
        <w:rPr>
          <w:lang w:val="en-GB"/>
        </w:rPr>
      </w:pPr>
      <w:bookmarkStart w:id="5"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8</w:t>
      </w:r>
      <w:r>
        <w:fldChar w:fldCharType="end"/>
      </w:r>
      <w:bookmarkEnd w:id="5"/>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6"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325C3E">
        <w:rPr>
          <w:noProof/>
          <w:lang w:val="en-GB"/>
        </w:rPr>
        <w:t>9</w:t>
      </w:r>
      <w:r>
        <w:fldChar w:fldCharType="end"/>
      </w:r>
      <w:bookmarkEnd w:id="6"/>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325C3E" w:rsidRPr="00325C3E" w:rsidRDefault="00325C3E" w:rsidP="00325C3E">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Pr="00325C3E">
        <w:rPr>
          <w:noProof/>
          <w:lang w:val="en-GB"/>
        </w:rPr>
        <w:t>10</w:t>
      </w:r>
      <w:r>
        <w:fldChar w:fldCharType="end"/>
      </w:r>
      <w:r w:rsidRPr="00325C3E">
        <w:rPr>
          <w:lang w:val="en-GB"/>
        </w:rPr>
        <w:t xml:space="preserve">: Forecast on differentiated time series, 19 </w:t>
      </w:r>
      <w:r>
        <w:rPr>
          <w:lang w:val="en-GB"/>
        </w:rPr>
        <w:t>intervals</w:t>
      </w:r>
      <w:r w:rsidRPr="00325C3E">
        <w:rPr>
          <w:lang w:val="en-GB"/>
        </w:rPr>
        <w:t xml:space="preserve"> into the future</w:t>
      </w:r>
    </w:p>
    <w:p w:rsidR="00AC5963" w:rsidRDefault="00AC5963" w:rsidP="00AC5963">
      <w:pPr>
        <w:pStyle w:val="berschrift2"/>
        <w:rPr>
          <w:lang w:val="en-GB"/>
        </w:rPr>
      </w:pPr>
      <w:r>
        <w:rPr>
          <w:lang w:val="en-GB"/>
        </w:rPr>
        <w:lastRenderedPageBreak/>
        <w:t>Accuracy Measures</w:t>
      </w:r>
    </w:p>
    <w:p w:rsidR="00AC5963" w:rsidRDefault="00AC5963" w:rsidP="00AC5963">
      <w:pPr>
        <w:rPr>
          <w:lang w:val="en-GB"/>
        </w:rPr>
      </w:pPr>
    </w:p>
    <w:p w:rsidR="00AC5963" w:rsidRPr="00AC5963" w:rsidRDefault="008E53E9" w:rsidP="00AC5963">
      <w:pPr>
        <w:rPr>
          <w:lang w:val="en-GB"/>
        </w:rPr>
      </w:pPr>
      <w:r>
        <w:rPr>
          <w:lang w:val="en-GB"/>
        </w:rPr>
        <w:t xml:space="preserve">Forecast accuracy can be evaluated by investigating the value difference between the actual and forecasted data points. These are called residuals or forecast errors, which represent the difference between the actual and the predicted series, respectively. </w:t>
      </w:r>
      <w:bookmarkStart w:id="7" w:name="_GoBack"/>
      <w:bookmarkEnd w:id="7"/>
    </w:p>
    <w:sectPr w:rsidR="00AC5963" w:rsidRPr="00AC59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C4044"/>
    <w:rsid w:val="000D572F"/>
    <w:rsid w:val="000E2CB1"/>
    <w:rsid w:val="001056FB"/>
    <w:rsid w:val="001B74D2"/>
    <w:rsid w:val="00233216"/>
    <w:rsid w:val="00240A34"/>
    <w:rsid w:val="002840B8"/>
    <w:rsid w:val="00325C3E"/>
    <w:rsid w:val="00345079"/>
    <w:rsid w:val="00361547"/>
    <w:rsid w:val="00384C4A"/>
    <w:rsid w:val="003904CB"/>
    <w:rsid w:val="00394FCA"/>
    <w:rsid w:val="003960DC"/>
    <w:rsid w:val="003A2E24"/>
    <w:rsid w:val="003B4D56"/>
    <w:rsid w:val="003D4796"/>
    <w:rsid w:val="004149B6"/>
    <w:rsid w:val="00426793"/>
    <w:rsid w:val="004362C5"/>
    <w:rsid w:val="00512E59"/>
    <w:rsid w:val="00686777"/>
    <w:rsid w:val="006C5926"/>
    <w:rsid w:val="00701B49"/>
    <w:rsid w:val="007138A3"/>
    <w:rsid w:val="00713A61"/>
    <w:rsid w:val="00720D44"/>
    <w:rsid w:val="00815220"/>
    <w:rsid w:val="00861C01"/>
    <w:rsid w:val="008A0EEB"/>
    <w:rsid w:val="008A0F10"/>
    <w:rsid w:val="008E53E9"/>
    <w:rsid w:val="009178E2"/>
    <w:rsid w:val="009476AB"/>
    <w:rsid w:val="009E1EF4"/>
    <w:rsid w:val="00AC5963"/>
    <w:rsid w:val="00BC162A"/>
    <w:rsid w:val="00BC69BC"/>
    <w:rsid w:val="00BF7FC0"/>
    <w:rsid w:val="00C10813"/>
    <w:rsid w:val="00C852DB"/>
    <w:rsid w:val="00D35D1B"/>
    <w:rsid w:val="00DE3FFC"/>
    <w:rsid w:val="00DF68E1"/>
    <w:rsid w:val="00E37063"/>
    <w:rsid w:val="00E96612"/>
    <w:rsid w:val="00F009C3"/>
    <w:rsid w:val="00FC56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CAF07-CAFF-450C-8276-B386580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685</Words>
  <Characters>4316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Egger</dc:creator>
  <cp:keywords/>
  <dc:description/>
  <cp:lastModifiedBy>Andreas Egger</cp:lastModifiedBy>
  <cp:revision>22</cp:revision>
  <dcterms:created xsi:type="dcterms:W3CDTF">2014-09-24T03:07:00Z</dcterms:created>
  <dcterms:modified xsi:type="dcterms:W3CDTF">2014-09-28T19:45:00Z</dcterms:modified>
</cp:coreProperties>
</file>