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Work Policy</w:t>
      </w:r>
    </w:p>
    <w:p>
      <w:r>
        <w:t>Effective 2026-09-01. Replaces the version of 2026-01-15.</w:t>
      </w:r>
    </w:p>
    <w:p>
      <w:pPr>
        <w:pStyle w:val="Heading1"/>
      </w:pPr>
      <w:r>
        <w:t>1. Purpose</w:t>
      </w:r>
    </w:p>
    <w:p>
      <w:r>
        <w:t>This policy explains who may work remotely, how remote days are approved and which security rules apply to company laptops outside the office. It applies to all permanent employees of Northwind Logistics.</w:t>
      </w:r>
    </w:p>
    <w:p>
      <w:pPr>
        <w:pStyle w:val="Heading1"/>
      </w:pPr>
      <w:r>
        <w:t>2. Eligibility</w:t>
      </w:r>
    </w:p>
    <w:p>
      <w:r>
        <w:t>Employees who have completed the probation period may work remotely up to three days per week. Warehouse and dispatch roles are not eligible, because their work requires physical presence on site. Team leads may approve exceptions for a limited period.</w:t>
      </w:r>
    </w:p>
    <w:p>
      <w:pPr>
        <w:pStyle w:val="Heading1"/>
      </w:pPr>
      <w:r>
        <w:t>3. Approval</w:t>
      </w:r>
    </w:p>
    <w:p>
      <w:r>
        <w:t>Remote days are requested in the HR portal at least one working day in advance. The team lead approves or declines the request within one working day. Recurring remote days are approved once per quarter.</w:t>
      </w:r>
    </w:p>
    <w:p>
      <w:pPr>
        <w:pStyle w:val="Heading1"/>
      </w:pPr>
      <w:r>
        <w:t>4. Equipment</w:t>
      </w:r>
    </w:p>
    <w:p>
      <w:r>
        <w:t>The company provides a laptop and a headset. Employees may claim up to 40 EUR per year for a keyboard or a mouse through the expense policy. Personal computers must not be used for company work.</w:t>
      </w:r>
    </w:p>
    <w:p>
      <w:pPr>
        <w:pStyle w:val="Heading1"/>
      </w:pPr>
      <w:r>
        <w:t>5. Information security</w:t>
      </w:r>
    </w:p>
    <w:p>
      <w:r>
        <w:t>Company laptops must use full disk encryption and the corporate VPN when connected to any network outside the office. Public Wi-Fi without the VPN is not allowed. Lost or stolen devices are reported to the IT service desk within one hour.</w:t>
      </w:r>
    </w:p>
    <w:p>
      <w:pPr>
        <w:pStyle w:val="Heading1"/>
      </w:pPr>
      <w:r>
        <w:t>6. Working hours</w:t>
      </w:r>
    </w:p>
    <w:p>
      <w:r>
        <w:t>Core hours are from 10:00 to 16:00 Kyiv time. Employees must be reachable in the team chat during core hours and attend scheduled meetings with the camera on when requested by the organiser.</w:t>
      </w:r>
    </w:p>
    <w:p>
      <w:pPr>
        <w:pStyle w:val="Heading1"/>
      </w:pPr>
      <w:r>
        <w:t>7. Review</w:t>
      </w:r>
    </w:p>
    <w:p>
      <w:r>
        <w:t>The policy is reviewed once a year by HR and the information security officer. Questions about this policy go to hr@northwind.example.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 Policy</dc:title>
  <dc:subject/>
  <dc:creator>Northwind Logistics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