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FCF" w:rsidRDefault="00BD1FCF" w:rsidP="00BD1FCF">
      <w:pPr>
        <w:spacing w:after="0"/>
        <w:rPr>
          <w:noProof/>
        </w:rPr>
      </w:pPr>
      <w:r>
        <w:rPr>
          <w:noProof/>
        </w:rPr>
        <w:t>Brad Anderson|ESM 244 Winter 2018|February 2, 2018</w:t>
      </w:r>
    </w:p>
    <w:p w:rsidR="00BD1FCF" w:rsidRPr="00BD1FCF" w:rsidRDefault="00BD1FCF" w:rsidP="00BD1FCF">
      <w:pPr>
        <w:spacing w:after="0"/>
        <w:rPr>
          <w:noProof/>
        </w:rPr>
      </w:pPr>
    </w:p>
    <w:p w:rsidR="00625DBA" w:rsidRPr="008C031D" w:rsidRDefault="00BD1FCF" w:rsidP="008C031D">
      <w:pPr>
        <w:spacing w:after="0"/>
        <w:jc w:val="center"/>
        <w:rPr>
          <w:noProof/>
          <w:sz w:val="24"/>
          <w:u w:val="single"/>
        </w:rPr>
      </w:pPr>
      <w:r w:rsidRPr="008C031D">
        <w:rPr>
          <w:noProof/>
          <w:sz w:val="24"/>
          <w:u w:val="single"/>
        </w:rPr>
        <w:t>Assignment 1: Blues Guitar Styles and Santa Barbara Tacos</w:t>
      </w:r>
    </w:p>
    <w:p w:rsidR="008C031D" w:rsidRPr="001D7F98" w:rsidRDefault="001D7F98" w:rsidP="001D7F98">
      <w:pPr>
        <w:spacing w:after="0"/>
        <w:rPr>
          <w:b/>
          <w:noProof/>
          <w:sz w:val="24"/>
          <w:szCs w:val="24"/>
        </w:rPr>
      </w:pPr>
      <w:r w:rsidRPr="001D7F98">
        <w:rPr>
          <w:b/>
          <w:noProof/>
          <w:sz w:val="24"/>
          <w:szCs w:val="24"/>
        </w:rPr>
        <w:t>Part 3:</w:t>
      </w:r>
    </w:p>
    <w:p w:rsidR="00BD1FCF" w:rsidRDefault="008C031D" w:rsidP="00BD1FCF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086350" cy="5086350"/>
            <wp:effectExtent l="19050" t="0" r="0" b="0"/>
            <wp:docPr id="5" name="Picture 5" descr="H:\244\Assignment 1\b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244\Assignment 1\blue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31D" w:rsidRPr="00A1117A" w:rsidRDefault="008C031D" w:rsidP="00A1117A">
      <w:pPr>
        <w:ind w:left="1080" w:right="810" w:hanging="270"/>
        <w:rPr>
          <w:rFonts w:ascii="Arial" w:hAnsi="Arial" w:cs="Arial"/>
          <w:sz w:val="18"/>
          <w:szCs w:val="18"/>
        </w:rPr>
      </w:pPr>
      <w:proofErr w:type="gramStart"/>
      <w:r w:rsidRPr="00A1117A">
        <w:rPr>
          <w:rFonts w:ascii="Arial" w:hAnsi="Arial" w:cs="Arial"/>
          <w:b/>
          <w:bCs/>
          <w:sz w:val="18"/>
          <w:szCs w:val="18"/>
        </w:rPr>
        <w:t>Figure 1.</w:t>
      </w:r>
      <w:proofErr w:type="gramEnd"/>
      <w:r w:rsidRPr="00A1117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gramStart"/>
      <w:r w:rsidRPr="00A1117A">
        <w:rPr>
          <w:rFonts w:ascii="Arial" w:hAnsi="Arial" w:cs="Arial"/>
          <w:b/>
          <w:bCs/>
          <w:sz w:val="18"/>
          <w:szCs w:val="18"/>
        </w:rPr>
        <w:t>Relationship between region and birth year on the likelihood that a blues guitarist will use the alternative-, utility-, or dead-thumb style.</w:t>
      </w:r>
      <w:proofErr w:type="gramEnd"/>
      <w:r w:rsidRPr="00A1117A">
        <w:rPr>
          <w:rFonts w:ascii="Arial" w:hAnsi="Arial" w:cs="Arial"/>
          <w:b/>
          <w:bCs/>
          <w:sz w:val="18"/>
          <w:szCs w:val="18"/>
        </w:rPr>
        <w:t xml:space="preserve"> </w:t>
      </w:r>
      <w:r w:rsidR="006A78AA" w:rsidRPr="00A1117A">
        <w:rPr>
          <w:rFonts w:ascii="Arial" w:hAnsi="Arial" w:cs="Arial"/>
          <w:sz w:val="18"/>
          <w:szCs w:val="18"/>
        </w:rPr>
        <w:t>The rise in popularity of the utility-thumb style coincides with a drop in use of the dead-thumb style.</w:t>
      </w:r>
      <w:r w:rsidRPr="00A1117A">
        <w:rPr>
          <w:rFonts w:ascii="Arial" w:hAnsi="Arial" w:cs="Arial"/>
          <w:sz w:val="18"/>
          <w:szCs w:val="18"/>
        </w:rPr>
        <w:t xml:space="preserve"> </w:t>
      </w:r>
      <w:r w:rsidR="006A78AA" w:rsidRPr="00A1117A">
        <w:rPr>
          <w:rFonts w:ascii="Arial" w:hAnsi="Arial" w:cs="Arial"/>
          <w:sz w:val="18"/>
          <w:szCs w:val="18"/>
        </w:rPr>
        <w:t>Data</w:t>
      </w:r>
      <w:r w:rsidRPr="00A1117A">
        <w:rPr>
          <w:rFonts w:ascii="Arial" w:hAnsi="Arial" w:cs="Arial"/>
          <w:sz w:val="18"/>
          <w:szCs w:val="18"/>
        </w:rPr>
        <w:t xml:space="preserve">: A.M. Cohen (1996). </w:t>
      </w:r>
      <w:proofErr w:type="gramStart"/>
      <w:r w:rsidRPr="00A1117A">
        <w:rPr>
          <w:rFonts w:ascii="Arial" w:hAnsi="Arial" w:cs="Arial"/>
          <w:sz w:val="18"/>
          <w:szCs w:val="18"/>
        </w:rPr>
        <w:t>The Hands of Blues Guitarists.</w:t>
      </w:r>
      <w:proofErr w:type="gramEnd"/>
      <w:r w:rsidRPr="00A1117A">
        <w:rPr>
          <w:rFonts w:ascii="Arial" w:hAnsi="Arial" w:cs="Arial"/>
          <w:sz w:val="18"/>
          <w:szCs w:val="18"/>
        </w:rPr>
        <w:t xml:space="preserve"> American Music 14 (4): 455 – 479.</w:t>
      </w:r>
    </w:p>
    <w:p w:rsidR="00BD1FCF" w:rsidRDefault="00BD1FCF" w:rsidP="00BD1FCF">
      <w:pPr>
        <w:spacing w:after="0"/>
        <w:rPr>
          <w:noProof/>
        </w:rPr>
      </w:pPr>
    </w:p>
    <w:p w:rsidR="001F2B51" w:rsidRDefault="00A1117A" w:rsidP="001F2B5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In general, the likelihood of a guitarist using the dead-thumb style decreased over time in all three regions. Specifically, i</w:t>
      </w:r>
      <w:r w:rsidR="001F2B51">
        <w:rPr>
          <w:rFonts w:ascii="Helvetica" w:hAnsi="Helvetica"/>
          <w:color w:val="333333"/>
          <w:sz w:val="21"/>
          <w:szCs w:val="21"/>
        </w:rPr>
        <w:t>f</w:t>
      </w:r>
      <w:r>
        <w:rPr>
          <w:rFonts w:ascii="Helvetica" w:hAnsi="Helvetica"/>
          <w:color w:val="333333"/>
          <w:sz w:val="21"/>
          <w:szCs w:val="21"/>
        </w:rPr>
        <w:t xml:space="preserve"> their</w:t>
      </w:r>
      <w:r w:rsidR="001F2B51">
        <w:rPr>
          <w:rFonts w:ascii="Helvetica" w:hAnsi="Helvetica"/>
          <w:color w:val="333333"/>
          <w:sz w:val="21"/>
          <w:szCs w:val="21"/>
        </w:rPr>
        <w:t xml:space="preserve"> birth year </w:t>
      </w:r>
      <w:r>
        <w:rPr>
          <w:rFonts w:ascii="Helvetica" w:hAnsi="Helvetica"/>
          <w:color w:val="333333"/>
          <w:sz w:val="21"/>
          <w:szCs w:val="21"/>
        </w:rPr>
        <w:t>is increased</w:t>
      </w:r>
      <w:r w:rsidR="001F2B51">
        <w:rPr>
          <w:rFonts w:ascii="Helvetica" w:hAnsi="Helvetica"/>
          <w:color w:val="333333"/>
          <w:sz w:val="21"/>
          <w:szCs w:val="21"/>
        </w:rPr>
        <w:t xml:space="preserve"> by 1, the relative risk of using a Dead thumb style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 w:rsidR="001F2B51">
        <w:rPr>
          <w:rFonts w:ascii="Helvetica" w:hAnsi="Helvetica"/>
          <w:color w:val="333333"/>
          <w:sz w:val="21"/>
          <w:szCs w:val="21"/>
        </w:rPr>
        <w:t>versus using the alternating or u</w:t>
      </w:r>
      <w:r>
        <w:rPr>
          <w:rFonts w:ascii="Helvetica" w:hAnsi="Helvetica"/>
          <w:color w:val="333333"/>
          <w:sz w:val="21"/>
          <w:szCs w:val="21"/>
        </w:rPr>
        <w:t>tility styles are both reduced. Also of note is the nearly unanimous use of the dead-thumb style in Texas. The relative risk (or odds) of using a Dead thumb style as you switch from the Delta region to Texas is multiplied by 3.89 , thus there is a greater probability of using the dead-thumb style if the guitarist is from Texas versus the Delta.</w:t>
      </w:r>
    </w:p>
    <w:p w:rsidR="001F2B51" w:rsidRDefault="001D7F98" w:rsidP="00BD1FCF">
      <w:pPr>
        <w:spacing w:after="0"/>
        <w:rPr>
          <w:b/>
          <w:noProof/>
          <w:sz w:val="24"/>
        </w:rPr>
      </w:pPr>
      <w:r w:rsidRPr="001D7F98">
        <w:rPr>
          <w:b/>
          <w:noProof/>
          <w:sz w:val="24"/>
        </w:rPr>
        <w:lastRenderedPageBreak/>
        <w:t>Part 4</w:t>
      </w:r>
      <w:r>
        <w:rPr>
          <w:b/>
          <w:noProof/>
          <w:sz w:val="24"/>
        </w:rPr>
        <w:t>:</w:t>
      </w:r>
    </w:p>
    <w:p w:rsidR="001D7F98" w:rsidRPr="001D7F98" w:rsidRDefault="001D7F98" w:rsidP="00BD1FCF">
      <w:pPr>
        <w:spacing w:after="0"/>
        <w:rPr>
          <w:noProof/>
          <w:sz w:val="24"/>
          <w:u w:val="single"/>
        </w:rPr>
      </w:pPr>
    </w:p>
    <w:p w:rsidR="001D7F98" w:rsidRPr="001D7F98" w:rsidRDefault="001D7F98" w:rsidP="00BD1FCF">
      <w:pPr>
        <w:spacing w:after="0"/>
        <w:rPr>
          <w:noProof/>
          <w:sz w:val="24"/>
          <w:u w:val="single"/>
        </w:rPr>
      </w:pPr>
      <w:r w:rsidRPr="001D7F98">
        <w:rPr>
          <w:noProof/>
          <w:sz w:val="24"/>
          <w:u w:val="single"/>
        </w:rPr>
        <w:t>Vector creation:</w:t>
      </w:r>
    </w:p>
    <w:p w:rsidR="001D7F98" w:rsidRPr="001D7F98" w:rsidRDefault="001D7F98" w:rsidP="001D7F98">
      <w:pPr>
        <w:spacing w:after="0"/>
        <w:rPr>
          <w:noProof/>
          <w:sz w:val="24"/>
        </w:rPr>
      </w:pPr>
      <w:r w:rsidRPr="001D7F98">
        <w:rPr>
          <w:noProof/>
          <w:sz w:val="24"/>
        </w:rPr>
        <w:t>agaves_v&lt;-rep(1:5, c(30,22,30,109,326))</w:t>
      </w:r>
    </w:p>
    <w:p w:rsidR="001D7F98" w:rsidRDefault="001D7F98" w:rsidP="001D7F98">
      <w:pPr>
        <w:spacing w:after="0"/>
        <w:rPr>
          <w:noProof/>
          <w:sz w:val="24"/>
        </w:rPr>
      </w:pPr>
      <w:r w:rsidRPr="001D7F98">
        <w:rPr>
          <w:noProof/>
          <w:sz w:val="24"/>
        </w:rPr>
        <w:t>lilly_v&lt;-rep(1:5, c(6,13,19,83,199))</w:t>
      </w:r>
    </w:p>
    <w:p w:rsidR="001D7F98" w:rsidRDefault="001D7F98" w:rsidP="001D7F98">
      <w:pPr>
        <w:spacing w:after="0"/>
        <w:rPr>
          <w:noProof/>
          <w:sz w:val="24"/>
        </w:rPr>
      </w:pPr>
    </w:p>
    <w:p w:rsidR="001D7F98" w:rsidRDefault="001D7F98" w:rsidP="001D7F98">
      <w:pPr>
        <w:spacing w:after="0"/>
        <w:rPr>
          <w:noProof/>
          <w:sz w:val="24"/>
        </w:rPr>
      </w:pPr>
    </w:p>
    <w:p w:rsidR="001D7F98" w:rsidRDefault="001D7F98" w:rsidP="001D7F98">
      <w:pPr>
        <w:spacing w:after="0"/>
        <w:rPr>
          <w:noProof/>
          <w:sz w:val="24"/>
          <w:u w:val="single"/>
        </w:rPr>
      </w:pPr>
      <w:r>
        <w:rPr>
          <w:noProof/>
          <w:sz w:val="24"/>
          <w:u w:val="single"/>
        </w:rPr>
        <w:t>Test:</w:t>
      </w:r>
    </w:p>
    <w:p w:rsidR="001D7F98" w:rsidRDefault="001D7F98" w:rsidP="001D7F98">
      <w:pPr>
        <w:spacing w:after="0"/>
        <w:rPr>
          <w:noProof/>
          <w:sz w:val="24"/>
        </w:rPr>
      </w:pPr>
      <w:r w:rsidRPr="001D7F98">
        <w:rPr>
          <w:noProof/>
          <w:sz w:val="24"/>
        </w:rPr>
        <w:t>f_test</w:t>
      </w:r>
      <w:r>
        <w:rPr>
          <w:noProof/>
          <w:sz w:val="24"/>
        </w:rPr>
        <w:t xml:space="preserve"> &lt;- var.test(agaves_v, lilly_v)</w:t>
      </w:r>
    </w:p>
    <w:p w:rsidR="001D7F98" w:rsidRDefault="001D7F98" w:rsidP="001D7F98">
      <w:pPr>
        <w:spacing w:after="0"/>
        <w:rPr>
          <w:noProof/>
          <w:sz w:val="24"/>
        </w:rPr>
      </w:pPr>
    </w:p>
    <w:p w:rsidR="001D7F98" w:rsidRDefault="001D7F98" w:rsidP="001D7F98">
      <w:pPr>
        <w:spacing w:after="0"/>
        <w:rPr>
          <w:noProof/>
          <w:sz w:val="24"/>
        </w:rPr>
      </w:pPr>
      <w:r w:rsidRPr="001D7F98">
        <w:rPr>
          <w:noProof/>
          <w:sz w:val="24"/>
        </w:rPr>
        <w:t>tacos_mwu &lt;- wilcox.test(agaves_v, lilly_v)</w:t>
      </w:r>
    </w:p>
    <w:p w:rsidR="001D7F98" w:rsidRDefault="001D7F98" w:rsidP="001D7F98">
      <w:pPr>
        <w:spacing w:after="0"/>
        <w:rPr>
          <w:noProof/>
          <w:sz w:val="24"/>
        </w:rPr>
      </w:pPr>
    </w:p>
    <w:p w:rsidR="001D7F98" w:rsidRDefault="001D7F98" w:rsidP="001D7F98">
      <w:pPr>
        <w:spacing w:after="0"/>
        <w:rPr>
          <w:noProof/>
          <w:sz w:val="24"/>
          <w:u w:val="single"/>
        </w:rPr>
      </w:pPr>
      <w:r>
        <w:rPr>
          <w:noProof/>
          <w:sz w:val="24"/>
          <w:u w:val="single"/>
        </w:rPr>
        <w:t>Sentence:</w:t>
      </w:r>
    </w:p>
    <w:p w:rsidR="001D7F98" w:rsidRPr="001D7F98" w:rsidRDefault="001D7F98" w:rsidP="001D7F98">
      <w:pPr>
        <w:spacing w:after="0"/>
        <w:rPr>
          <w:noProof/>
          <w:sz w:val="24"/>
        </w:rPr>
      </w:pPr>
      <w:r>
        <w:rPr>
          <w:noProof/>
          <w:sz w:val="24"/>
        </w:rPr>
        <w:t>There is not a significant difference in median ranking for Los Agaves Tacos (n = 517) and Lily’s Tacos (n = 320), w(</w:t>
      </w:r>
      <w:r w:rsidR="00596C06">
        <w:rPr>
          <w:noProof/>
          <w:sz w:val="24"/>
        </w:rPr>
        <w:t>81768) = 0.75, alpha = 0.05.</w:t>
      </w:r>
    </w:p>
    <w:sectPr w:rsidR="001D7F98" w:rsidRPr="001D7F98" w:rsidSect="0062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zIyMTQ1MTE3NDIyNTNQ0lEKTi0uzszPAykwrAUAB4bG0iwAAAA="/>
  </w:docVars>
  <w:rsids>
    <w:rsidRoot w:val="00D73DA9"/>
    <w:rsid w:val="001D7F98"/>
    <w:rsid w:val="001F2B51"/>
    <w:rsid w:val="00596C06"/>
    <w:rsid w:val="00625DBA"/>
    <w:rsid w:val="006A78AA"/>
    <w:rsid w:val="008C031D"/>
    <w:rsid w:val="00A1117A"/>
    <w:rsid w:val="00BD1FCF"/>
    <w:rsid w:val="00D73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D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2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4</cp:revision>
  <dcterms:created xsi:type="dcterms:W3CDTF">2018-02-04T18:12:00Z</dcterms:created>
  <dcterms:modified xsi:type="dcterms:W3CDTF">2018-02-04T19:27:00Z</dcterms:modified>
</cp:coreProperties>
</file>