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左侧车道价值：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5" o:spt="75" type="#_x0000_t75" style="height:17pt;width:9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6" o:spt="75" type="#_x0000_t75" style="height:17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：决策车辆与左车道后车相对速度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当前车道价值：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7" o:spt="75" type="#_x0000_t75" style="height:18pt;width:14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8" o:spt="75" type="#_x0000_t75" style="height:17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：目标车与前车相对速度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9" o:spt="75" type="#_x0000_t75" style="height:17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：目标车与后车相对速度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S：目标车与当前车道前车相对位置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右侧车道价值：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0" o:spt="75" type="#_x0000_t75" style="height:17pt;width: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1" o:spt="75" type="#_x0000_t75" style="height:17pt;width:1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：决策车辆与右车道后车相对速度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换道临界前车间隙：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2" o:spt="75" type="#_x0000_t75" style="height:17pt;width:23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3" o:spt="75" type="#_x0000_t75" style="height:17pt;width:1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：与目标车道前车相对速度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换道临界后车间隙：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34" o:spt="75" type="#_x0000_t75" style="height:18pt;width:240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5" o:spt="75" type="#_x0000_t75" style="height:17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：与目标车道后车相对速度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5691D"/>
    <w:rsid w:val="49B725D4"/>
    <w:rsid w:val="63C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2021-03-03T11:25:00Z</dcterms:created>
  <dc:creator>user</dc:creator>
  <cp:lastModifiedBy>怕是不走了</cp:lastModifiedBy>
  <dcterms:modified xsi:type="dcterms:W3CDTF">2021-03-03T11:50:34Z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