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D15" w:rsidRDefault="00A944DE" w:rsidP="003B2D15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04950C" wp14:editId="2ED6C09B">
            <wp:simplePos x="0" y="0"/>
            <wp:positionH relativeFrom="column">
              <wp:posOffset>1533525</wp:posOffset>
            </wp:positionH>
            <wp:positionV relativeFrom="paragraph">
              <wp:posOffset>9525</wp:posOffset>
            </wp:positionV>
            <wp:extent cx="3409950" cy="6491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solutions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4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44DE" w:rsidRDefault="00A944DE" w:rsidP="003B2D15">
      <w:pPr>
        <w:spacing w:after="0" w:line="240" w:lineRule="auto"/>
        <w:jc w:val="center"/>
      </w:pPr>
    </w:p>
    <w:p w:rsidR="00A944DE" w:rsidRDefault="00A944DE" w:rsidP="003B2D15">
      <w:pPr>
        <w:spacing w:after="0" w:line="240" w:lineRule="auto"/>
        <w:jc w:val="center"/>
      </w:pPr>
    </w:p>
    <w:p w:rsidR="00A944DE" w:rsidRDefault="00A944DE" w:rsidP="003B2D15">
      <w:pPr>
        <w:spacing w:after="0" w:line="240" w:lineRule="auto"/>
        <w:jc w:val="center"/>
        <w:rPr>
          <w:b/>
          <w:sz w:val="32"/>
          <w:szCs w:val="32"/>
        </w:rPr>
      </w:pPr>
    </w:p>
    <w:p w:rsidR="001D60EA" w:rsidRPr="003B2D15" w:rsidRDefault="001D60EA" w:rsidP="003B2D15">
      <w:pPr>
        <w:spacing w:after="0" w:line="240" w:lineRule="auto"/>
        <w:jc w:val="center"/>
        <w:rPr>
          <w:b/>
          <w:sz w:val="32"/>
          <w:szCs w:val="32"/>
        </w:rPr>
      </w:pPr>
      <w:r w:rsidRPr="003B2D15">
        <w:rPr>
          <w:b/>
          <w:sz w:val="32"/>
          <w:szCs w:val="32"/>
        </w:rPr>
        <w:t xml:space="preserve">Heat </w:t>
      </w:r>
      <w:r w:rsidR="003B2D15" w:rsidRPr="003B2D15">
        <w:rPr>
          <w:b/>
          <w:sz w:val="32"/>
          <w:szCs w:val="32"/>
        </w:rPr>
        <w:t xml:space="preserve">Treatment </w:t>
      </w:r>
      <w:r w:rsidRPr="003B2D15">
        <w:rPr>
          <w:b/>
          <w:sz w:val="32"/>
          <w:szCs w:val="32"/>
        </w:rPr>
        <w:t>Prep Sheet</w:t>
      </w:r>
    </w:p>
    <w:p w:rsidR="003B2D15" w:rsidRPr="00A944DE" w:rsidRDefault="00B37EFF" w:rsidP="003B2D15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A944DE">
        <w:rPr>
          <w:b/>
          <w:sz w:val="32"/>
          <w:szCs w:val="32"/>
          <w:u w:val="single"/>
        </w:rPr>
        <w:t>Special Instructions</w:t>
      </w:r>
    </w:p>
    <w:p w:rsidR="003B2D15" w:rsidRPr="003B2D15" w:rsidRDefault="003B2D15" w:rsidP="003B2D15">
      <w:pPr>
        <w:spacing w:after="0" w:line="240" w:lineRule="auto"/>
        <w:jc w:val="center"/>
      </w:pPr>
    </w:p>
    <w:p w:rsidR="001D60EA" w:rsidRDefault="001D60EA" w:rsidP="003B2D15">
      <w:pPr>
        <w:spacing w:after="0" w:line="240" w:lineRule="auto"/>
        <w:rPr>
          <w:b/>
          <w:u w:val="single"/>
        </w:rPr>
      </w:pPr>
      <w:r w:rsidRPr="003B2D15">
        <w:rPr>
          <w:b/>
          <w:u w:val="single"/>
        </w:rPr>
        <w:t>Day Before Treatment:</w:t>
      </w:r>
    </w:p>
    <w:p w:rsidR="003B2D15" w:rsidRPr="003B2D15" w:rsidRDefault="003B2D15" w:rsidP="003B2D15">
      <w:pPr>
        <w:spacing w:after="0" w:line="240" w:lineRule="auto"/>
        <w:rPr>
          <w:b/>
          <w:u w:val="single"/>
        </w:rPr>
      </w:pPr>
    </w:p>
    <w:p w:rsidR="001D60EA" w:rsidRDefault="00B37EFF" w:rsidP="003B2D15">
      <w:pPr>
        <w:spacing w:line="240" w:lineRule="auto"/>
      </w:pPr>
      <w:r>
        <w:t>Dry</w:t>
      </w:r>
      <w:r w:rsidR="001D60EA">
        <w:t xml:space="preserve"> one (1) outfit for </w:t>
      </w:r>
      <w:r>
        <w:t>each person in the house and bag</w:t>
      </w:r>
      <w:r w:rsidR="001D60EA">
        <w:t xml:space="preserve"> it, you will place these on the day of the treatment. Do not sit on furniture prior to technician’s arrival.</w:t>
      </w:r>
    </w:p>
    <w:p w:rsidR="001D60EA" w:rsidRPr="001D60EA" w:rsidRDefault="001D60EA" w:rsidP="003B2D15">
      <w:pPr>
        <w:spacing w:line="240" w:lineRule="auto"/>
      </w:pPr>
      <w:r>
        <w:t xml:space="preserve">During the time required to perform the Heat Treatment, the potential for </w:t>
      </w:r>
      <w:r w:rsidR="003B2D15">
        <w:t>damage</w:t>
      </w:r>
      <w:r>
        <w:t xml:space="preserve"> to </w:t>
      </w:r>
      <w:r w:rsidR="003B2D15">
        <w:t>furnishings</w:t>
      </w:r>
      <w:r>
        <w:t xml:space="preserve"> and fixtures</w:t>
      </w:r>
      <w:r w:rsidR="003B2D15">
        <w:t xml:space="preserve"> i</w:t>
      </w:r>
      <w:r>
        <w:t xml:space="preserve">s practically </w:t>
      </w:r>
      <w:r w:rsidR="003B2D15">
        <w:t>nonexistent</w:t>
      </w:r>
      <w:r>
        <w:t>.</w:t>
      </w:r>
    </w:p>
    <w:p w:rsidR="001D60EA" w:rsidRDefault="001D60EA" w:rsidP="003B2D15">
      <w:pPr>
        <w:spacing w:line="240" w:lineRule="auto"/>
      </w:pPr>
      <w:r>
        <w:t>The following precautions are suggested in order to protect items of a more delicate nature.</w:t>
      </w:r>
    </w:p>
    <w:p w:rsidR="001D60EA" w:rsidRDefault="001D60EA" w:rsidP="003B2D15">
      <w:pPr>
        <w:spacing w:line="240" w:lineRule="auto"/>
      </w:pPr>
      <w:r>
        <w:t xml:space="preserve">Please </w:t>
      </w:r>
      <w:r w:rsidR="003B2D15">
        <w:t>remove</w:t>
      </w:r>
      <w:r>
        <w:t xml:space="preserve"> the following items from the area of treatment:</w:t>
      </w:r>
    </w:p>
    <w:p w:rsidR="001D60EA" w:rsidRDefault="001D60EA" w:rsidP="003B2D15">
      <w:pPr>
        <w:spacing w:line="240" w:lineRule="auto"/>
      </w:pPr>
      <w:r>
        <w:t xml:space="preserve">(Keep in mind the ones that are impractical to remove may either be wrapped with an </w:t>
      </w:r>
      <w:r w:rsidR="003B2D15">
        <w:t>insulating</w:t>
      </w:r>
      <w:r>
        <w:t xml:space="preserve"> material or moved to another areas of the </w:t>
      </w:r>
      <w:r w:rsidR="003B2D15">
        <w:t>structure</w:t>
      </w:r>
      <w:r>
        <w:t xml:space="preserve"> where cool air may be circulated around)</w:t>
      </w:r>
    </w:p>
    <w:p w:rsidR="001D60EA" w:rsidRDefault="003B2D15" w:rsidP="00A944DE">
      <w:pPr>
        <w:spacing w:after="0" w:line="240" w:lineRule="auto"/>
      </w:pPr>
      <w:r>
        <w:t>Vinyl</w:t>
      </w:r>
      <w:r w:rsidR="001D60EA">
        <w:t xml:space="preserve"> blinds, smoke detectors, fire alarms must be removed by manager or tenant. Vertical blinds must be </w:t>
      </w:r>
      <w:r>
        <w:t>removed</w:t>
      </w:r>
      <w:r w:rsidR="001D60EA">
        <w:t xml:space="preserve"> individually and stacked on the top of each other right where they were removed. Horizontal blinds </w:t>
      </w:r>
      <w:r>
        <w:t>must be</w:t>
      </w:r>
      <w:r w:rsidR="001D60EA">
        <w:t xml:space="preserve"> pulled up and placed on the ground.</w:t>
      </w:r>
    </w:p>
    <w:p w:rsidR="001D60EA" w:rsidRPr="003B2D15" w:rsidRDefault="003B2D15" w:rsidP="00A944DE">
      <w:pPr>
        <w:spacing w:after="0" w:line="240" w:lineRule="auto"/>
        <w:ind w:firstLine="720"/>
        <w:rPr>
          <w:b/>
          <w:u w:val="single"/>
        </w:rPr>
      </w:pPr>
      <w:r w:rsidRPr="003B2D15">
        <w:rPr>
          <w:b/>
          <w:u w:val="single"/>
        </w:rPr>
        <w:t>Checklist</w:t>
      </w:r>
      <w:r w:rsidR="001D60EA" w:rsidRPr="003B2D15">
        <w:rPr>
          <w:b/>
          <w:u w:val="single"/>
        </w:rPr>
        <w:t>:</w:t>
      </w:r>
    </w:p>
    <w:p w:rsidR="001D60EA" w:rsidRDefault="001D60EA" w:rsidP="003B2D15">
      <w:pPr>
        <w:spacing w:line="240" w:lineRule="auto"/>
      </w:pPr>
      <w:r>
        <w:t xml:space="preserve"> </w:t>
      </w:r>
      <w:r w:rsidR="00A944DE">
        <w:tab/>
        <w:t>___</w:t>
      </w:r>
      <w:r w:rsidR="003B2D15">
        <w:t>___</w:t>
      </w:r>
      <w:r w:rsidR="003B2D15">
        <w:tab/>
      </w:r>
      <w:r>
        <w:tab/>
        <w:t xml:space="preserve">Persons, </w:t>
      </w:r>
      <w:r w:rsidR="003B2D15">
        <w:t>plants and animals</w:t>
      </w:r>
    </w:p>
    <w:p w:rsidR="001D60EA" w:rsidRDefault="003B2D15" w:rsidP="003B2D15">
      <w:pPr>
        <w:spacing w:line="240" w:lineRule="auto"/>
        <w:ind w:firstLine="720"/>
      </w:pPr>
      <w:r>
        <w:t>______</w:t>
      </w:r>
      <w:r w:rsidR="001D60EA">
        <w:tab/>
      </w:r>
      <w:r>
        <w:tab/>
      </w:r>
      <w:r w:rsidR="001D60EA">
        <w:t>Medicines and Vitamins</w:t>
      </w:r>
    </w:p>
    <w:p w:rsidR="001D60EA" w:rsidRDefault="003B2D15" w:rsidP="003B2D15">
      <w:pPr>
        <w:spacing w:line="240" w:lineRule="auto"/>
        <w:ind w:firstLine="720"/>
      </w:pPr>
      <w:r>
        <w:t>______</w:t>
      </w:r>
      <w:r>
        <w:tab/>
      </w:r>
      <w:r w:rsidR="001D60EA">
        <w:tab/>
        <w:t xml:space="preserve">Aerosol cans and fire extinguishers, </w:t>
      </w:r>
      <w:r>
        <w:t>lighters</w:t>
      </w:r>
      <w:r w:rsidR="001D60EA">
        <w:t xml:space="preserve"> and other </w:t>
      </w:r>
      <w:r>
        <w:t>combustible</w:t>
      </w:r>
      <w:r w:rsidR="001D60EA">
        <w:t xml:space="preserve"> items.</w:t>
      </w:r>
    </w:p>
    <w:p w:rsidR="001D60EA" w:rsidRDefault="003B2D15" w:rsidP="003B2D15">
      <w:pPr>
        <w:spacing w:line="240" w:lineRule="auto"/>
        <w:ind w:firstLine="720"/>
      </w:pPr>
      <w:r>
        <w:t>______</w:t>
      </w:r>
      <w:r w:rsidR="001D60EA">
        <w:tab/>
      </w:r>
      <w:r>
        <w:tab/>
      </w:r>
      <w:r w:rsidR="001D60EA">
        <w:t xml:space="preserve">Photographs in open </w:t>
      </w:r>
      <w:r>
        <w:t>areas. (If</w:t>
      </w:r>
      <w:r w:rsidR="001D60EA">
        <w:t xml:space="preserve"> in picture frame or </w:t>
      </w:r>
      <w:r>
        <w:t>album</w:t>
      </w:r>
      <w:r w:rsidR="001D60EA">
        <w:t>, OK)</w:t>
      </w:r>
    </w:p>
    <w:p w:rsidR="003B2D15" w:rsidRDefault="003B2D15" w:rsidP="003B2D15">
      <w:pPr>
        <w:spacing w:line="240" w:lineRule="auto"/>
        <w:ind w:firstLine="720"/>
      </w:pPr>
      <w:r>
        <w:t>______</w:t>
      </w:r>
      <w:r w:rsidR="001D60EA">
        <w:tab/>
      </w:r>
      <w:r>
        <w:tab/>
      </w:r>
      <w:r w:rsidR="001D60EA">
        <w:t xml:space="preserve">Computer towers </w:t>
      </w:r>
      <w:r>
        <w:t>must be of</w:t>
      </w:r>
    </w:p>
    <w:p w:rsidR="001D60EA" w:rsidRDefault="003B2D15" w:rsidP="003B2D15">
      <w:pPr>
        <w:spacing w:line="240" w:lineRule="auto"/>
        <w:ind w:firstLine="720"/>
      </w:pPr>
      <w:r>
        <w:t>______</w:t>
      </w:r>
      <w:r>
        <w:tab/>
      </w:r>
      <w:r>
        <w:tab/>
      </w:r>
      <w:r w:rsidR="001D60EA">
        <w:t xml:space="preserve">Soft </w:t>
      </w:r>
      <w:r>
        <w:t>vinyl</w:t>
      </w:r>
      <w:r w:rsidR="001D60EA">
        <w:t xml:space="preserve"> items, </w:t>
      </w:r>
      <w:r>
        <w:t>Vinyl</w:t>
      </w:r>
      <w:r w:rsidR="001D60EA">
        <w:t xml:space="preserve"> records</w:t>
      </w:r>
    </w:p>
    <w:p w:rsidR="001D60EA" w:rsidRDefault="001D60EA" w:rsidP="003B2D15">
      <w:pPr>
        <w:spacing w:line="240" w:lineRule="auto"/>
      </w:pPr>
      <w:r>
        <w:tab/>
      </w:r>
      <w:r w:rsidR="003B2D15">
        <w:t>______</w:t>
      </w:r>
      <w:r w:rsidR="003B2D15">
        <w:tab/>
      </w:r>
      <w:r w:rsidR="003B2D15">
        <w:tab/>
      </w:r>
      <w:r>
        <w:t>Antique furniture with finished or fragile glue points</w:t>
      </w:r>
    </w:p>
    <w:p w:rsidR="001D60EA" w:rsidRDefault="001D60EA" w:rsidP="003B2D15">
      <w:pPr>
        <w:spacing w:line="240" w:lineRule="auto"/>
      </w:pPr>
      <w:r>
        <w:tab/>
      </w:r>
      <w:r w:rsidR="003B2D15">
        <w:t>______</w:t>
      </w:r>
      <w:r w:rsidR="003B2D15">
        <w:tab/>
      </w:r>
      <w:r w:rsidR="003B2D15">
        <w:tab/>
      </w:r>
      <w:r>
        <w:t xml:space="preserve">Candles, wax, crayons, lipstick, and other </w:t>
      </w:r>
      <w:r w:rsidR="003B2D15">
        <w:t>melt able</w:t>
      </w:r>
      <w:r>
        <w:t xml:space="preserve"> cosmetics, wax based items</w:t>
      </w:r>
    </w:p>
    <w:p w:rsidR="001D60EA" w:rsidRDefault="001D60EA" w:rsidP="003B2D15">
      <w:pPr>
        <w:spacing w:line="240" w:lineRule="auto"/>
      </w:pPr>
      <w:r>
        <w:tab/>
      </w:r>
      <w:r w:rsidR="003B2D15">
        <w:t>______</w:t>
      </w:r>
      <w:r w:rsidR="003B2D15">
        <w:tab/>
      </w:r>
      <w:r w:rsidR="003B2D15">
        <w:tab/>
      </w:r>
      <w:r>
        <w:t>Oil paintings, acrylics (art work) musical instruments need to be placed in bathroom</w:t>
      </w:r>
    </w:p>
    <w:p w:rsidR="001D60EA" w:rsidRDefault="001D60EA" w:rsidP="003B2D15">
      <w:pPr>
        <w:spacing w:line="240" w:lineRule="auto"/>
      </w:pPr>
      <w:r>
        <w:tab/>
      </w:r>
      <w:r w:rsidR="003B2D15">
        <w:t>______</w:t>
      </w:r>
      <w:r w:rsidR="003B2D15">
        <w:tab/>
      </w:r>
      <w:r w:rsidR="003B2D15">
        <w:tab/>
      </w:r>
      <w:r>
        <w:t>Loaded guns must be locked up or removed</w:t>
      </w:r>
    </w:p>
    <w:p w:rsidR="001D60EA" w:rsidRDefault="003B2D15" w:rsidP="003B2D15">
      <w:pPr>
        <w:spacing w:line="240" w:lineRule="auto"/>
      </w:pPr>
      <w:r>
        <w:tab/>
        <w:t>______</w:t>
      </w:r>
      <w:r>
        <w:tab/>
      </w:r>
      <w:r>
        <w:tab/>
        <w:t>Perishable</w:t>
      </w:r>
      <w:r w:rsidR="001D60EA">
        <w:t xml:space="preserve"> items, (Fruit, bread, etc.)</w:t>
      </w:r>
    </w:p>
    <w:p w:rsidR="001D60EA" w:rsidRDefault="001D60EA" w:rsidP="003B2D15">
      <w:pPr>
        <w:spacing w:line="240" w:lineRule="auto"/>
      </w:pPr>
      <w:r w:rsidRPr="003B2D15">
        <w:rPr>
          <w:b/>
        </w:rPr>
        <w:t>Note:</w:t>
      </w:r>
      <w:r>
        <w:t xml:space="preserve"> Any personal items </w:t>
      </w:r>
      <w:r w:rsidR="003B2D15">
        <w:t>that</w:t>
      </w:r>
      <w:r>
        <w:t xml:space="preserve"> you do not want us seeing or touching, please remove prior to treatment.</w:t>
      </w:r>
    </w:p>
    <w:p w:rsidR="001D60EA" w:rsidRDefault="00A944DE" w:rsidP="003B2D15">
      <w:pPr>
        <w:spacing w:line="240" w:lineRule="auto"/>
      </w:pPr>
      <w:r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0DE6A8F1" wp14:editId="64EBE217">
            <wp:simplePos x="0" y="0"/>
            <wp:positionH relativeFrom="margin">
              <wp:posOffset>5962650</wp:posOffset>
            </wp:positionH>
            <wp:positionV relativeFrom="paragraph">
              <wp:posOffset>569678</wp:posOffset>
            </wp:positionV>
            <wp:extent cx="1276350" cy="89780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tsolution small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054" cy="89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D15">
        <w:t>P</w:t>
      </w:r>
      <w:r w:rsidR="001D60EA">
        <w:t xml:space="preserve">lease do not remove anything other than the items listed above. There is a good possibility of re infestation due to the removal of personal items prior to and after treatment. In such cases any warranty will be violated and there will be a </w:t>
      </w:r>
      <w:bookmarkStart w:id="0" w:name="_GoBack"/>
      <w:bookmarkEnd w:id="0"/>
      <w:r w:rsidR="001D60EA">
        <w:t>charge for re-treatment.</w:t>
      </w:r>
    </w:p>
    <w:p w:rsidR="001D60EA" w:rsidRDefault="001D60EA" w:rsidP="003B2D15">
      <w:pPr>
        <w:spacing w:line="240" w:lineRule="auto"/>
      </w:pPr>
      <w:r w:rsidRPr="003B2D15">
        <w:rPr>
          <w:b/>
          <w:u w:val="single"/>
        </w:rPr>
        <w:t>Notice to Property Managers:</w:t>
      </w:r>
      <w:r>
        <w:t xml:space="preserve"> please </w:t>
      </w:r>
      <w:r w:rsidR="003B2D15">
        <w:t>make</w:t>
      </w:r>
      <w:r>
        <w:t xml:space="preserve"> sure tenants are well informed about treatment, scheduling and the importance of removing heat </w:t>
      </w:r>
      <w:r w:rsidR="003B2D15">
        <w:t>sensitive</w:t>
      </w:r>
      <w:r>
        <w:t xml:space="preserve"> items prior to </w:t>
      </w:r>
      <w:r w:rsidR="003B2D15">
        <w:t>start</w:t>
      </w:r>
      <w:r>
        <w:t xml:space="preserve"> date. If tenants do not comply with the outlined requirements, all warranties will be void</w:t>
      </w:r>
      <w:r w:rsidR="00F26F58">
        <w:t>ed</w:t>
      </w:r>
      <w:r>
        <w:t xml:space="preserve"> due to the possibility of re-infestation.</w:t>
      </w:r>
    </w:p>
    <w:p w:rsidR="00EF2AC0" w:rsidRDefault="00F26F58" w:rsidP="003B2D15">
      <w:pPr>
        <w:spacing w:line="240" w:lineRule="auto"/>
        <w:jc w:val="center"/>
      </w:pPr>
      <w:r>
        <w:rPr>
          <w:b/>
          <w:i/>
        </w:rPr>
        <w:t xml:space="preserve">$200 </w:t>
      </w:r>
      <w:r w:rsidRPr="003B2D15">
        <w:rPr>
          <w:b/>
          <w:i/>
        </w:rPr>
        <w:t>fee</w:t>
      </w:r>
      <w:r w:rsidR="001D60EA" w:rsidRPr="003B2D15">
        <w:rPr>
          <w:b/>
          <w:i/>
        </w:rPr>
        <w:t xml:space="preserve"> if canceled the day of the treatment.</w:t>
      </w:r>
    </w:p>
    <w:sectPr w:rsidR="00EF2AC0" w:rsidSect="003B2D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EA"/>
    <w:rsid w:val="001374F2"/>
    <w:rsid w:val="001D60EA"/>
    <w:rsid w:val="003B2D15"/>
    <w:rsid w:val="00A944DE"/>
    <w:rsid w:val="00B37EFF"/>
    <w:rsid w:val="00EF2AC0"/>
    <w:rsid w:val="00F2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E1DB"/>
  <w15:chartTrackingRefBased/>
  <w15:docId w15:val="{D385CB97-4425-4299-A311-291AEE86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sarver</dc:creator>
  <cp:keywords/>
  <dc:description/>
  <cp:lastModifiedBy>steve sarver</cp:lastModifiedBy>
  <cp:revision>7</cp:revision>
  <cp:lastPrinted>2016-10-10T21:42:00Z</cp:lastPrinted>
  <dcterms:created xsi:type="dcterms:W3CDTF">2016-10-10T21:18:00Z</dcterms:created>
  <dcterms:modified xsi:type="dcterms:W3CDTF">2016-10-18T13:15:00Z</dcterms:modified>
</cp:coreProperties>
</file>