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3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550"/>
        <w:gridCol w:w="105"/>
        <w:gridCol w:w="2940"/>
        <w:gridCol w:w="2910"/>
        <w:tblGridChange w:id="0">
          <w:tblGrid>
            <w:gridCol w:w="510"/>
            <w:gridCol w:w="2550"/>
            <w:gridCol w:w="105"/>
            <w:gridCol w:w="2940"/>
            <w:gridCol w:w="291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postagem.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da postagem.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postagem.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 da tabela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do 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Usuario/apelido.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GjDQukpzr515vzNudLzhmYcqw==">CgMxLjA4AHIhMUNmSklrelczS1N1dWlYd0VYcDdFdUttaVozN1YzUk9k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