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8009" w14:textId="77777777" w:rsidR="00E73E0F" w:rsidRPr="00EE4877" w:rsidRDefault="00E73E0F" w:rsidP="003C7A57">
      <w:pPr>
        <w:rPr>
          <w:rFonts w:cs="Arial"/>
        </w:rPr>
      </w:pPr>
    </w:p>
    <w:p w14:paraId="1880BAC1" w14:textId="07801CAA" w:rsidR="00D602F6" w:rsidRPr="00B44807" w:rsidRDefault="009124B4" w:rsidP="00A11E12">
      <w:pPr>
        <w:jc w:val="center"/>
        <w:rPr>
          <w:rFonts w:cs="Arial"/>
          <w:sz w:val="24"/>
          <w:szCs w:val="28"/>
        </w:rPr>
      </w:pPr>
      <w:r w:rsidRPr="00EE4877">
        <w:rPr>
          <w:rFonts w:cs="Arial"/>
          <w:noProof/>
          <w:lang w:val="es-ES"/>
        </w:rPr>
        <mc:AlternateContent>
          <mc:Choice Requires="wps">
            <w:drawing>
              <wp:anchor distT="0" distB="0" distL="114300" distR="114300" simplePos="0" relativeHeight="251657728" behindDoc="0" locked="0" layoutInCell="1" allowOverlap="1" wp14:anchorId="2675A55E" wp14:editId="639F666B">
                <wp:simplePos x="0" y="0"/>
                <wp:positionH relativeFrom="margin">
                  <wp:posOffset>-156210</wp:posOffset>
                </wp:positionH>
                <wp:positionV relativeFrom="page">
                  <wp:posOffset>4406265</wp:posOffset>
                </wp:positionV>
                <wp:extent cx="6210300" cy="4521835"/>
                <wp:effectExtent l="19050" t="19050" r="19050" b="2032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4521835"/>
                        </a:xfrm>
                        <a:prstGeom prst="roundRect">
                          <a:avLst>
                            <a:gd name="adj" fmla="val 4556"/>
                          </a:avLst>
                        </a:prstGeom>
                        <a:noFill/>
                        <a:ln w="28575">
                          <a:solidFill>
                            <a:srgbClr val="00ABC9"/>
                          </a:solidFill>
                          <a:round/>
                          <a:headEnd/>
                          <a:tailEnd/>
                        </a:ln>
                        <a:extLst>
                          <a:ext uri="{909E8E84-426E-40DD-AFC4-6F175D3DCCD1}">
                            <a14:hiddenFill xmlns:a14="http://schemas.microsoft.com/office/drawing/2010/main">
                              <a:solidFill>
                                <a:srgbClr val="00ABC9">
                                  <a:alpha val="20000"/>
                                </a:srgbClr>
                              </a:solidFill>
                            </a14:hiddenFill>
                          </a:ext>
                        </a:extLst>
                      </wps:spPr>
                      <wps:txbx>
                        <w:txbxContent>
                          <w:p w14:paraId="73CCD212" w14:textId="6AFAF2A9"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TAREA 26</w:t>
                            </w:r>
                          </w:p>
                          <w:p w14:paraId="7E1DAD38" w14:textId="71092469" w:rsidR="00CB7A76" w:rsidRPr="00490CDC" w:rsidRDefault="009124B4" w:rsidP="00490CDC">
                            <w:pPr>
                              <w:spacing w:before="0" w:after="160" w:line="259" w:lineRule="auto"/>
                              <w:ind w:firstLine="0"/>
                              <w:jc w:val="center"/>
                              <w:rPr>
                                <w:rFonts w:cs="Arial"/>
                                <w:sz w:val="32"/>
                                <w:lang w:val="es-ES"/>
                              </w:rPr>
                            </w:pPr>
                            <w:r>
                              <w:rPr>
                                <w:rFonts w:ascii="Calibri" w:eastAsia="Calibri" w:hAnsi="Calibri"/>
                                <w:b/>
                                <w:i/>
                                <w:sz w:val="44"/>
                                <w:szCs w:val="44"/>
                                <w:lang w:val="es-ES" w:eastAsia="en-US"/>
                              </w:rPr>
                              <w:t>Analizar datos del Covid-19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2675A55E" id="AutoShape 2" o:spid="_x0000_s1026" style="position:absolute;left:0;text-align:left;margin-left:-12.3pt;margin-top:346.95pt;width:489pt;height:356.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29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" filled="f" fillcolor="#00abc9" strokecolor="#00abc9" strokeweight="2.25pt">
                <v:fill opacity="13107f"/>
                <v:textbox style="mso-fit-shape-to-text:t">
                  <w:txbxContent>
                    <w:p w14:paraId="73CCD212" w14:textId="6AFAF2A9" w:rsidR="00490CDC" w:rsidRPr="000852B7" w:rsidRDefault="009124B4" w:rsidP="00490CDC">
                      <w:pPr>
                        <w:spacing w:before="0" w:after="160" w:line="259" w:lineRule="auto"/>
                        <w:ind w:firstLine="0"/>
                        <w:jc w:val="center"/>
                        <w:rPr>
                          <w:rFonts w:ascii="Calibri" w:eastAsia="Calibri" w:hAnsi="Calibri"/>
                          <w:b/>
                          <w:i/>
                          <w:sz w:val="44"/>
                          <w:szCs w:val="44"/>
                          <w:lang w:val="es-ES" w:eastAsia="en-US"/>
                        </w:rPr>
                      </w:pPr>
                      <w:r>
                        <w:rPr>
                          <w:rFonts w:ascii="Calibri" w:eastAsia="Calibri" w:hAnsi="Calibri"/>
                          <w:b/>
                          <w:i/>
                          <w:sz w:val="44"/>
                          <w:szCs w:val="44"/>
                          <w:lang w:val="es-ES" w:eastAsia="en-US"/>
                        </w:rPr>
                        <w:t>TAREA 26</w:t>
                      </w:r>
                    </w:p>
                    <w:p w14:paraId="7E1DAD38" w14:textId="71092469" w:rsidR="00CB7A76" w:rsidRPr="00490CDC" w:rsidRDefault="009124B4" w:rsidP="00490CDC">
                      <w:pPr>
                        <w:spacing w:before="0" w:after="160" w:line="259" w:lineRule="auto"/>
                        <w:ind w:firstLine="0"/>
                        <w:jc w:val="center"/>
                        <w:rPr>
                          <w:rFonts w:cs="Arial"/>
                          <w:sz w:val="32"/>
                          <w:lang w:val="es-ES"/>
                        </w:rPr>
                      </w:pPr>
                      <w:r>
                        <w:rPr>
                          <w:rFonts w:ascii="Calibri" w:eastAsia="Calibri" w:hAnsi="Calibri"/>
                          <w:b/>
                          <w:i/>
                          <w:sz w:val="44"/>
                          <w:szCs w:val="44"/>
                          <w:lang w:val="es-ES" w:eastAsia="en-US"/>
                        </w:rPr>
                        <w:t>Analizar datos del Covid-19</w:t>
                      </w:r>
                    </w:p>
                  </w:txbxContent>
                </v:textbox>
                <w10:wrap anchorx="margin" anchory="page"/>
              </v:roundrect>
            </w:pict>
          </mc:Fallback>
        </mc:AlternateContent>
      </w:r>
      <w:r>
        <w:rPr>
          <w:noProof/>
        </w:rPr>
        <w:drawing>
          <wp:inline distT="0" distB="0" distL="0" distR="0" wp14:anchorId="60BCA488" wp14:editId="6F532B2A">
            <wp:extent cx="213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1D893DA8" w14:textId="77777777" w:rsidR="00D602F6" w:rsidRPr="00EE4877" w:rsidRDefault="00D602F6" w:rsidP="003C7A57">
      <w:pPr>
        <w:rPr>
          <w:rFonts w:cs="Arial"/>
        </w:rPr>
      </w:pPr>
    </w:p>
    <w:p w14:paraId="350F0AB5" w14:textId="484E8639" w:rsidR="00D602F6" w:rsidRPr="00EE4877" w:rsidRDefault="00D602F6" w:rsidP="003C7A57">
      <w:pPr>
        <w:rPr>
          <w:rFonts w:cs="Arial"/>
        </w:rPr>
      </w:pPr>
    </w:p>
    <w:p w14:paraId="1D1A8FD5" w14:textId="5BBD9AFE" w:rsidR="00CE2FDB" w:rsidRPr="00EE4877" w:rsidRDefault="00CE2FDB" w:rsidP="003C7A57">
      <w:pPr>
        <w:rPr>
          <w:rFonts w:cs="Arial"/>
        </w:rPr>
      </w:pPr>
    </w:p>
    <w:p w14:paraId="1F0C9C32" w14:textId="5CBDF441" w:rsidR="00506F8C" w:rsidRPr="00EE4877" w:rsidRDefault="00506F8C" w:rsidP="003C7A57">
      <w:pPr>
        <w:rPr>
          <w:rFonts w:cs="Arial"/>
        </w:rPr>
      </w:pPr>
    </w:p>
    <w:p w14:paraId="41D0FE62" w14:textId="1DBC879A" w:rsidR="00506F8C" w:rsidRPr="00EE4877" w:rsidRDefault="00506F8C" w:rsidP="003C7A57">
      <w:pPr>
        <w:rPr>
          <w:rFonts w:cs="Arial"/>
        </w:rPr>
      </w:pPr>
    </w:p>
    <w:p w14:paraId="09BBD5BD" w14:textId="29829F67" w:rsidR="00CE2FDB" w:rsidRPr="00EE4877" w:rsidRDefault="00CE2FDB" w:rsidP="008A4AF4">
      <w:pPr>
        <w:jc w:val="center"/>
        <w:rPr>
          <w:rFonts w:cs="Arial"/>
        </w:rPr>
      </w:pPr>
    </w:p>
    <w:p w14:paraId="060368DD" w14:textId="71679FDF" w:rsidR="00E73E0F" w:rsidRPr="00EE4877" w:rsidRDefault="00E73E0F" w:rsidP="003C7A57">
      <w:pPr>
        <w:rPr>
          <w:rFonts w:cs="Arial"/>
        </w:rPr>
      </w:pPr>
    </w:p>
    <w:p w14:paraId="4BDA9869" w14:textId="25F0145C" w:rsidR="00E73E0F" w:rsidRPr="00EE4877" w:rsidRDefault="009124B4" w:rsidP="009124B4">
      <w:pPr>
        <w:jc w:val="center"/>
        <w:rPr>
          <w:rFonts w:cs="Arial"/>
        </w:rPr>
      </w:pPr>
      <w:r>
        <w:rPr>
          <w:rFonts w:cs="Arial"/>
          <w:noProof/>
        </w:rPr>
        <w:drawing>
          <wp:inline distT="0" distB="0" distL="0" distR="0" wp14:anchorId="0CC8F113" wp14:editId="1667C4A8">
            <wp:extent cx="219456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087880"/>
                    </a:xfrm>
                    <a:prstGeom prst="rect">
                      <a:avLst/>
                    </a:prstGeom>
                    <a:noFill/>
                    <a:ln>
                      <a:noFill/>
                    </a:ln>
                  </pic:spPr>
                </pic:pic>
              </a:graphicData>
            </a:graphic>
          </wp:inline>
        </w:drawing>
      </w:r>
    </w:p>
    <w:p w14:paraId="1C15E1D8" w14:textId="77777777" w:rsidR="00B5272F" w:rsidRPr="00EE4877" w:rsidRDefault="00B5272F" w:rsidP="003C7A57">
      <w:pPr>
        <w:pStyle w:val="Portadafecha"/>
        <w:jc w:val="both"/>
      </w:pPr>
    </w:p>
    <w:p w14:paraId="0E85CBF3" w14:textId="77777777" w:rsidR="00B5272F" w:rsidRPr="00EE4877" w:rsidRDefault="00B5272F" w:rsidP="003C7A57">
      <w:pPr>
        <w:pStyle w:val="Portadafecha"/>
        <w:jc w:val="both"/>
      </w:pPr>
    </w:p>
    <w:p w14:paraId="6C3A2741" w14:textId="77777777" w:rsidR="00EE6FE3" w:rsidRPr="00EE4877" w:rsidRDefault="00EE6FE3" w:rsidP="003C7A57">
      <w:pPr>
        <w:pStyle w:val="Portadafecha"/>
        <w:jc w:val="both"/>
      </w:pPr>
    </w:p>
    <w:p w14:paraId="686C32B4" w14:textId="77777777" w:rsidR="00EE6FE3" w:rsidRPr="00EE4877" w:rsidRDefault="00EE6FE3" w:rsidP="003C7A57">
      <w:pPr>
        <w:pStyle w:val="Portadafecha"/>
        <w:jc w:val="both"/>
        <w:rPr>
          <w:lang w:val="es-ES_tradnl"/>
        </w:rPr>
      </w:pPr>
    </w:p>
    <w:p w14:paraId="19E21DD3" w14:textId="77777777" w:rsidR="00E73E0F" w:rsidRPr="00BF7FE1" w:rsidRDefault="00E73E0F" w:rsidP="003C7A57">
      <w:pPr>
        <w:pStyle w:val="Portadafecha"/>
        <w:jc w:val="both"/>
        <w:rPr>
          <w:lang w:val="es-ES"/>
        </w:rPr>
        <w:sectPr w:rsidR="00E73E0F" w:rsidRPr="00BF7FE1" w:rsidSect="00F072F8">
          <w:headerReference w:type="default" r:id="rId10"/>
          <w:footerReference w:type="default" r:id="rId11"/>
          <w:pgSz w:w="11906" w:h="16838"/>
          <w:pgMar w:top="1418" w:right="1418" w:bottom="1418" w:left="1418" w:header="709" w:footer="709" w:gutter="0"/>
          <w:cols w:space="708"/>
          <w:docGrid w:linePitch="360"/>
        </w:sectPr>
      </w:pPr>
    </w:p>
    <w:p w14:paraId="000B35B9" w14:textId="79194A68" w:rsidR="00BD57F0" w:rsidRPr="00EE4877" w:rsidRDefault="00132C0E" w:rsidP="00BD2E9C">
      <w:pPr>
        <w:pStyle w:val="TDCTitulo"/>
        <w:tabs>
          <w:tab w:val="left" w:pos="2579"/>
        </w:tabs>
        <w:jc w:val="both"/>
      </w:pPr>
      <w:r w:rsidRPr="00EE4877">
        <w:lastRenderedPageBreak/>
        <w:t>INDICE</w:t>
      </w:r>
    </w:p>
    <w:p w14:paraId="5639CE01" w14:textId="75C09438" w:rsidR="00596790" w:rsidRDefault="00590DEC">
      <w:pPr>
        <w:pStyle w:val="TOC1"/>
        <w:rPr>
          <w:rFonts w:asciiTheme="minorHAnsi" w:eastAsiaTheme="minorEastAsia" w:hAnsiTheme="minorHAnsi" w:cstheme="minorBidi"/>
          <w:b w:val="0"/>
          <w:bCs w:val="0"/>
          <w:sz w:val="22"/>
          <w:szCs w:val="22"/>
          <w:lang w:eastAsia="en-GB"/>
        </w:rPr>
      </w:pPr>
      <w:r w:rsidRPr="00EE4877">
        <w:rPr>
          <w:rFonts w:cs="Arial"/>
        </w:rPr>
        <w:fldChar w:fldCharType="begin"/>
      </w:r>
      <w:r w:rsidR="00973622" w:rsidRPr="00EE4877">
        <w:rPr>
          <w:rFonts w:cs="Arial"/>
        </w:rPr>
        <w:instrText xml:space="preserve"> TOC \o "1-3" \h \z </w:instrText>
      </w:r>
      <w:r w:rsidRPr="00EE4877">
        <w:rPr>
          <w:rFonts w:cs="Arial"/>
        </w:rPr>
        <w:fldChar w:fldCharType="separate"/>
      </w:r>
      <w:hyperlink w:anchor="_Toc71764507" w:history="1">
        <w:r w:rsidR="00596790" w:rsidRPr="00846BEF">
          <w:rPr>
            <w:rStyle w:val="Hyperlink"/>
          </w:rPr>
          <w:t>1</w:t>
        </w:r>
        <w:r w:rsidR="00596790">
          <w:rPr>
            <w:rFonts w:asciiTheme="minorHAnsi" w:eastAsiaTheme="minorEastAsia" w:hAnsiTheme="minorHAnsi" w:cstheme="minorBidi"/>
            <w:b w:val="0"/>
            <w:bCs w:val="0"/>
            <w:sz w:val="22"/>
            <w:szCs w:val="22"/>
            <w:lang w:eastAsia="en-GB"/>
          </w:rPr>
          <w:tab/>
        </w:r>
        <w:r w:rsidR="00596790" w:rsidRPr="00846BEF">
          <w:rPr>
            <w:rStyle w:val="Hyperlink"/>
          </w:rPr>
          <w:t>Descripción</w:t>
        </w:r>
        <w:r w:rsidR="00596790">
          <w:rPr>
            <w:webHidden/>
          </w:rPr>
          <w:tab/>
        </w:r>
        <w:r w:rsidR="00596790">
          <w:rPr>
            <w:webHidden/>
          </w:rPr>
          <w:fldChar w:fldCharType="begin"/>
        </w:r>
        <w:r w:rsidR="00596790">
          <w:rPr>
            <w:webHidden/>
          </w:rPr>
          <w:instrText xml:space="preserve"> PAGEREF _Toc71764507 \h </w:instrText>
        </w:r>
        <w:r w:rsidR="00596790">
          <w:rPr>
            <w:webHidden/>
          </w:rPr>
        </w:r>
        <w:r w:rsidR="00596790">
          <w:rPr>
            <w:webHidden/>
          </w:rPr>
          <w:fldChar w:fldCharType="separate"/>
        </w:r>
        <w:r w:rsidR="00596790">
          <w:rPr>
            <w:webHidden/>
          </w:rPr>
          <w:t>1</w:t>
        </w:r>
        <w:r w:rsidR="00596790">
          <w:rPr>
            <w:webHidden/>
          </w:rPr>
          <w:fldChar w:fldCharType="end"/>
        </w:r>
      </w:hyperlink>
    </w:p>
    <w:p w14:paraId="02A0E185" w14:textId="503924D7" w:rsidR="00596790" w:rsidRDefault="00C20BCC">
      <w:pPr>
        <w:pStyle w:val="TOC1"/>
        <w:rPr>
          <w:rFonts w:asciiTheme="minorHAnsi" w:eastAsiaTheme="minorEastAsia" w:hAnsiTheme="minorHAnsi" w:cstheme="minorBidi"/>
          <w:b w:val="0"/>
          <w:bCs w:val="0"/>
          <w:sz w:val="22"/>
          <w:szCs w:val="22"/>
          <w:lang w:eastAsia="en-GB"/>
        </w:rPr>
      </w:pPr>
      <w:hyperlink w:anchor="_Toc71764508" w:history="1">
        <w:r w:rsidR="00596790" w:rsidRPr="00846BEF">
          <w:rPr>
            <w:rStyle w:val="Hyperlink"/>
          </w:rPr>
          <w:t>2</w:t>
        </w:r>
        <w:r w:rsidR="00596790">
          <w:rPr>
            <w:rFonts w:asciiTheme="minorHAnsi" w:eastAsiaTheme="minorEastAsia" w:hAnsiTheme="minorHAnsi" w:cstheme="minorBidi"/>
            <w:b w:val="0"/>
            <w:bCs w:val="0"/>
            <w:sz w:val="22"/>
            <w:szCs w:val="22"/>
            <w:lang w:eastAsia="en-GB"/>
          </w:rPr>
          <w:tab/>
        </w:r>
        <w:r w:rsidR="00596790" w:rsidRPr="00846BEF">
          <w:rPr>
            <w:rStyle w:val="Hyperlink"/>
          </w:rPr>
          <w:t>Evolución de ingresos</w:t>
        </w:r>
        <w:r w:rsidR="00596790">
          <w:rPr>
            <w:webHidden/>
          </w:rPr>
          <w:tab/>
        </w:r>
        <w:r w:rsidR="00596790">
          <w:rPr>
            <w:webHidden/>
          </w:rPr>
          <w:fldChar w:fldCharType="begin"/>
        </w:r>
        <w:r w:rsidR="00596790">
          <w:rPr>
            <w:webHidden/>
          </w:rPr>
          <w:instrText xml:space="preserve"> PAGEREF _Toc71764508 \h </w:instrText>
        </w:r>
        <w:r w:rsidR="00596790">
          <w:rPr>
            <w:webHidden/>
          </w:rPr>
        </w:r>
        <w:r w:rsidR="00596790">
          <w:rPr>
            <w:webHidden/>
          </w:rPr>
          <w:fldChar w:fldCharType="separate"/>
        </w:r>
        <w:r w:rsidR="00596790">
          <w:rPr>
            <w:webHidden/>
          </w:rPr>
          <w:t>1</w:t>
        </w:r>
        <w:r w:rsidR="00596790">
          <w:rPr>
            <w:webHidden/>
          </w:rPr>
          <w:fldChar w:fldCharType="end"/>
        </w:r>
      </w:hyperlink>
    </w:p>
    <w:p w14:paraId="70F86708" w14:textId="598724E7" w:rsidR="00596790" w:rsidRDefault="00C20BCC">
      <w:pPr>
        <w:pStyle w:val="TOC1"/>
        <w:rPr>
          <w:rFonts w:asciiTheme="minorHAnsi" w:eastAsiaTheme="minorEastAsia" w:hAnsiTheme="minorHAnsi" w:cstheme="minorBidi"/>
          <w:b w:val="0"/>
          <w:bCs w:val="0"/>
          <w:sz w:val="22"/>
          <w:szCs w:val="22"/>
          <w:lang w:eastAsia="en-GB"/>
        </w:rPr>
      </w:pPr>
      <w:hyperlink w:anchor="_Toc71764509" w:history="1">
        <w:r w:rsidR="00596790" w:rsidRPr="00846BEF">
          <w:rPr>
            <w:rStyle w:val="Hyperlink"/>
          </w:rPr>
          <w:t>3</w:t>
        </w:r>
        <w:r w:rsidR="00596790">
          <w:rPr>
            <w:rFonts w:asciiTheme="minorHAnsi" w:eastAsiaTheme="minorEastAsia" w:hAnsiTheme="minorHAnsi" w:cstheme="minorBidi"/>
            <w:b w:val="0"/>
            <w:bCs w:val="0"/>
            <w:sz w:val="22"/>
            <w:szCs w:val="22"/>
            <w:lang w:eastAsia="en-GB"/>
          </w:rPr>
          <w:tab/>
        </w:r>
        <w:r w:rsidR="00596790" w:rsidRPr="00846BEF">
          <w:rPr>
            <w:rStyle w:val="Hyperlink"/>
          </w:rPr>
          <w:t>Evolución de ingresos por hospitales</w:t>
        </w:r>
        <w:r w:rsidR="00596790">
          <w:rPr>
            <w:webHidden/>
          </w:rPr>
          <w:tab/>
        </w:r>
        <w:r w:rsidR="00596790">
          <w:rPr>
            <w:webHidden/>
          </w:rPr>
          <w:fldChar w:fldCharType="begin"/>
        </w:r>
        <w:r w:rsidR="00596790">
          <w:rPr>
            <w:webHidden/>
          </w:rPr>
          <w:instrText xml:space="preserve"> PAGEREF _Toc71764509 \h </w:instrText>
        </w:r>
        <w:r w:rsidR="00596790">
          <w:rPr>
            <w:webHidden/>
          </w:rPr>
        </w:r>
        <w:r w:rsidR="00596790">
          <w:rPr>
            <w:webHidden/>
          </w:rPr>
          <w:fldChar w:fldCharType="separate"/>
        </w:r>
        <w:r w:rsidR="00596790">
          <w:rPr>
            <w:webHidden/>
          </w:rPr>
          <w:t>3</w:t>
        </w:r>
        <w:r w:rsidR="00596790">
          <w:rPr>
            <w:webHidden/>
          </w:rPr>
          <w:fldChar w:fldCharType="end"/>
        </w:r>
      </w:hyperlink>
    </w:p>
    <w:p w14:paraId="04959533" w14:textId="6F51875F" w:rsidR="00596790" w:rsidRDefault="00C20BCC">
      <w:pPr>
        <w:pStyle w:val="TOC1"/>
        <w:rPr>
          <w:rFonts w:asciiTheme="minorHAnsi" w:eastAsiaTheme="minorEastAsia" w:hAnsiTheme="minorHAnsi" w:cstheme="minorBidi"/>
          <w:b w:val="0"/>
          <w:bCs w:val="0"/>
          <w:sz w:val="22"/>
          <w:szCs w:val="22"/>
          <w:lang w:eastAsia="en-GB"/>
        </w:rPr>
      </w:pPr>
      <w:hyperlink w:anchor="_Toc71764510" w:history="1">
        <w:r w:rsidR="00596790" w:rsidRPr="00846BEF">
          <w:rPr>
            <w:rStyle w:val="Hyperlink"/>
          </w:rPr>
          <w:t>4</w:t>
        </w:r>
        <w:r w:rsidR="00596790">
          <w:rPr>
            <w:rFonts w:asciiTheme="minorHAnsi" w:eastAsiaTheme="minorEastAsia" w:hAnsiTheme="minorHAnsi" w:cstheme="minorBidi"/>
            <w:b w:val="0"/>
            <w:bCs w:val="0"/>
            <w:sz w:val="22"/>
            <w:szCs w:val="22"/>
            <w:lang w:eastAsia="en-GB"/>
          </w:rPr>
          <w:tab/>
        </w:r>
        <w:r w:rsidR="00596790" w:rsidRPr="00846BEF">
          <w:rPr>
            <w:rStyle w:val="Hyperlink"/>
          </w:rPr>
          <w:t>Impacto del COVID por grupos de población</w:t>
        </w:r>
        <w:r w:rsidR="00596790">
          <w:rPr>
            <w:webHidden/>
          </w:rPr>
          <w:tab/>
        </w:r>
        <w:r w:rsidR="00596790">
          <w:rPr>
            <w:webHidden/>
          </w:rPr>
          <w:fldChar w:fldCharType="begin"/>
        </w:r>
        <w:r w:rsidR="00596790">
          <w:rPr>
            <w:webHidden/>
          </w:rPr>
          <w:instrText xml:space="preserve"> PAGEREF _Toc71764510 \h </w:instrText>
        </w:r>
        <w:r w:rsidR="00596790">
          <w:rPr>
            <w:webHidden/>
          </w:rPr>
        </w:r>
        <w:r w:rsidR="00596790">
          <w:rPr>
            <w:webHidden/>
          </w:rPr>
          <w:fldChar w:fldCharType="separate"/>
        </w:r>
        <w:r w:rsidR="00596790">
          <w:rPr>
            <w:webHidden/>
          </w:rPr>
          <w:t>5</w:t>
        </w:r>
        <w:r w:rsidR="00596790">
          <w:rPr>
            <w:webHidden/>
          </w:rPr>
          <w:fldChar w:fldCharType="end"/>
        </w:r>
      </w:hyperlink>
    </w:p>
    <w:p w14:paraId="7989704F" w14:textId="78B4352D" w:rsidR="00596790" w:rsidRDefault="00C20BCC">
      <w:pPr>
        <w:pStyle w:val="TOC1"/>
        <w:rPr>
          <w:rFonts w:asciiTheme="minorHAnsi" w:eastAsiaTheme="minorEastAsia" w:hAnsiTheme="minorHAnsi" w:cstheme="minorBidi"/>
          <w:b w:val="0"/>
          <w:bCs w:val="0"/>
          <w:sz w:val="22"/>
          <w:szCs w:val="22"/>
          <w:lang w:eastAsia="en-GB"/>
        </w:rPr>
      </w:pPr>
      <w:hyperlink w:anchor="_Toc71764511" w:history="1">
        <w:r w:rsidR="00596790" w:rsidRPr="00846BEF">
          <w:rPr>
            <w:rStyle w:val="Hyperlink"/>
          </w:rPr>
          <w:t>5</w:t>
        </w:r>
        <w:r w:rsidR="00596790">
          <w:rPr>
            <w:rFonts w:asciiTheme="minorHAnsi" w:eastAsiaTheme="minorEastAsia" w:hAnsiTheme="minorHAnsi" w:cstheme="minorBidi"/>
            <w:b w:val="0"/>
            <w:bCs w:val="0"/>
            <w:sz w:val="22"/>
            <w:szCs w:val="22"/>
            <w:lang w:eastAsia="en-GB"/>
          </w:rPr>
          <w:tab/>
        </w:r>
        <w:r w:rsidR="00596790" w:rsidRPr="00846BEF">
          <w:rPr>
            <w:rStyle w:val="Hyperlink"/>
          </w:rPr>
          <w:t>Distribución de mortalidad por poblaciones</w:t>
        </w:r>
        <w:r w:rsidR="00596790">
          <w:rPr>
            <w:webHidden/>
          </w:rPr>
          <w:tab/>
        </w:r>
        <w:r w:rsidR="00596790">
          <w:rPr>
            <w:webHidden/>
          </w:rPr>
          <w:fldChar w:fldCharType="begin"/>
        </w:r>
        <w:r w:rsidR="00596790">
          <w:rPr>
            <w:webHidden/>
          </w:rPr>
          <w:instrText xml:space="preserve"> PAGEREF _Toc71764511 \h </w:instrText>
        </w:r>
        <w:r w:rsidR="00596790">
          <w:rPr>
            <w:webHidden/>
          </w:rPr>
        </w:r>
        <w:r w:rsidR="00596790">
          <w:rPr>
            <w:webHidden/>
          </w:rPr>
          <w:fldChar w:fldCharType="separate"/>
        </w:r>
        <w:r w:rsidR="00596790">
          <w:rPr>
            <w:webHidden/>
          </w:rPr>
          <w:t>7</w:t>
        </w:r>
        <w:r w:rsidR="00596790">
          <w:rPr>
            <w:webHidden/>
          </w:rPr>
          <w:fldChar w:fldCharType="end"/>
        </w:r>
      </w:hyperlink>
    </w:p>
    <w:p w14:paraId="28A67C0A" w14:textId="6395047C" w:rsidR="00596790" w:rsidRDefault="00C20BCC">
      <w:pPr>
        <w:pStyle w:val="TOC1"/>
        <w:rPr>
          <w:rFonts w:asciiTheme="minorHAnsi" w:eastAsiaTheme="minorEastAsia" w:hAnsiTheme="minorHAnsi" w:cstheme="minorBidi"/>
          <w:b w:val="0"/>
          <w:bCs w:val="0"/>
          <w:sz w:val="22"/>
          <w:szCs w:val="22"/>
          <w:lang w:eastAsia="en-GB"/>
        </w:rPr>
      </w:pPr>
      <w:hyperlink w:anchor="_Toc71764512" w:history="1">
        <w:r w:rsidR="00596790" w:rsidRPr="00846BEF">
          <w:rPr>
            <w:rStyle w:val="Hyperlink"/>
          </w:rPr>
          <w:t>6</w:t>
        </w:r>
        <w:r w:rsidR="00596790">
          <w:rPr>
            <w:rFonts w:asciiTheme="minorHAnsi" w:eastAsiaTheme="minorEastAsia" w:hAnsiTheme="minorHAnsi" w:cstheme="minorBidi"/>
            <w:b w:val="0"/>
            <w:bCs w:val="0"/>
            <w:sz w:val="22"/>
            <w:szCs w:val="22"/>
            <w:lang w:eastAsia="en-GB"/>
          </w:rPr>
          <w:tab/>
        </w:r>
        <w:r w:rsidR="00596790" w:rsidRPr="00846BEF">
          <w:rPr>
            <w:rStyle w:val="Hyperlink"/>
          </w:rPr>
          <w:t>Conclusión</w:t>
        </w:r>
        <w:r w:rsidR="00596790">
          <w:rPr>
            <w:webHidden/>
          </w:rPr>
          <w:tab/>
        </w:r>
        <w:r w:rsidR="00596790">
          <w:rPr>
            <w:webHidden/>
          </w:rPr>
          <w:fldChar w:fldCharType="begin"/>
        </w:r>
        <w:r w:rsidR="00596790">
          <w:rPr>
            <w:webHidden/>
          </w:rPr>
          <w:instrText xml:space="preserve"> PAGEREF _Toc71764512 \h </w:instrText>
        </w:r>
        <w:r w:rsidR="00596790">
          <w:rPr>
            <w:webHidden/>
          </w:rPr>
        </w:r>
        <w:r w:rsidR="00596790">
          <w:rPr>
            <w:webHidden/>
          </w:rPr>
          <w:fldChar w:fldCharType="separate"/>
        </w:r>
        <w:r w:rsidR="00596790">
          <w:rPr>
            <w:webHidden/>
          </w:rPr>
          <w:t>9</w:t>
        </w:r>
        <w:r w:rsidR="00596790">
          <w:rPr>
            <w:webHidden/>
          </w:rPr>
          <w:fldChar w:fldCharType="end"/>
        </w:r>
      </w:hyperlink>
    </w:p>
    <w:p w14:paraId="01490CFB" w14:textId="15F1507F" w:rsidR="00E73E0F" w:rsidRPr="00EE4877" w:rsidRDefault="00590DEC" w:rsidP="003C7A57">
      <w:pPr>
        <w:rPr>
          <w:rFonts w:cs="Arial"/>
        </w:rPr>
      </w:pPr>
      <w:r w:rsidRPr="00EE4877">
        <w:rPr>
          <w:rFonts w:cs="Arial"/>
          <w:noProof/>
        </w:rPr>
        <w:fldChar w:fldCharType="end"/>
      </w:r>
    </w:p>
    <w:p w14:paraId="6A839FFF" w14:textId="77777777" w:rsidR="00E73E0F" w:rsidRPr="00EE4877" w:rsidRDefault="00E73E0F" w:rsidP="003C7A57">
      <w:pPr>
        <w:rPr>
          <w:rFonts w:cs="Arial"/>
        </w:rPr>
      </w:pPr>
    </w:p>
    <w:p w14:paraId="569DD6EC" w14:textId="77777777" w:rsidR="00E73E0F" w:rsidRPr="00EE4877" w:rsidRDefault="00E73E0F" w:rsidP="003C7A57">
      <w:pPr>
        <w:rPr>
          <w:rFonts w:cs="Arial"/>
        </w:rPr>
        <w:sectPr w:rsidR="00E73E0F" w:rsidRPr="00EE4877" w:rsidSect="00F072F8">
          <w:footerReference w:type="default" r:id="rId12"/>
          <w:pgSz w:w="11906" w:h="16838"/>
          <w:pgMar w:top="1418" w:right="1418" w:bottom="1418" w:left="1418" w:header="708" w:footer="708" w:gutter="0"/>
          <w:pgNumType w:fmt="lowerRoman" w:start="1"/>
          <w:cols w:space="708"/>
          <w:docGrid w:linePitch="360"/>
        </w:sectPr>
      </w:pPr>
    </w:p>
    <w:p w14:paraId="004B0683" w14:textId="21A1F4DE" w:rsidR="001D0EC7" w:rsidRPr="00EE4877" w:rsidRDefault="00941DFA" w:rsidP="003C7A57">
      <w:pPr>
        <w:pStyle w:val="Heading1"/>
      </w:pPr>
      <w:bookmarkStart w:id="0" w:name="_Toc467698421"/>
      <w:bookmarkStart w:id="1" w:name="_Toc499667847"/>
      <w:bookmarkStart w:id="2" w:name="_Toc71764507"/>
      <w:r>
        <w:lastRenderedPageBreak/>
        <w:t>D</w:t>
      </w:r>
      <w:r w:rsidR="009B69D6">
        <w:t>escripción</w:t>
      </w:r>
      <w:bookmarkEnd w:id="0"/>
      <w:bookmarkEnd w:id="1"/>
      <w:bookmarkEnd w:id="2"/>
      <w:r w:rsidR="001D0EC7" w:rsidRPr="00EE4877">
        <w:t xml:space="preserve"> </w:t>
      </w:r>
    </w:p>
    <w:p w14:paraId="394DCF58" w14:textId="4077592E" w:rsidR="00031637" w:rsidRDefault="006D4217" w:rsidP="00FE0993">
      <w:pPr>
        <w:ind w:firstLine="0"/>
        <w:rPr>
          <w:lang w:val="es-ES_tradnl"/>
        </w:rPr>
      </w:pPr>
      <w:r>
        <w:rPr>
          <w:lang w:val="es-ES_tradnl"/>
        </w:rPr>
        <w:t xml:space="preserve">En este documento se describe </w:t>
      </w:r>
      <w:r w:rsidR="004875D0">
        <w:rPr>
          <w:lang w:val="es-ES_tradnl"/>
        </w:rPr>
        <w:t xml:space="preserve">un humilde </w:t>
      </w:r>
      <w:r w:rsidR="00031637">
        <w:rPr>
          <w:lang w:val="es-ES_tradnl"/>
        </w:rPr>
        <w:t xml:space="preserve">análisis realizado sobre los datos de COVID-19 de Euskadi. Los datos se han obtenido del portal Open Data datos.gob.es, que a su vez se alimenta de los datos del portal </w:t>
      </w:r>
      <w:proofErr w:type="spellStart"/>
      <w:r w:rsidR="00031637">
        <w:rPr>
          <w:lang w:val="es-ES_tradnl"/>
        </w:rPr>
        <w:t>opendata.euskadi.eus</w:t>
      </w:r>
      <w:proofErr w:type="spellEnd"/>
      <w:r w:rsidR="00031637">
        <w:rPr>
          <w:lang w:val="es-ES_tradnl"/>
        </w:rPr>
        <w:t>. Los datos analizados se encuentran en la carpeta data en dos ficheros Excel</w:t>
      </w:r>
      <w:r w:rsidR="007662BC">
        <w:rPr>
          <w:lang w:val="es-ES_tradnl"/>
        </w:rPr>
        <w:t>. En esta carpeta se han mantenido ficheros no analizados en el informe por si el lector quiere profundizar en ellos</w:t>
      </w:r>
      <w:r w:rsidR="006F2221">
        <w:rPr>
          <w:lang w:val="es-ES_tradnl"/>
        </w:rPr>
        <w:t>. Los ficheros analizados son</w:t>
      </w:r>
      <w:r w:rsidR="00031637">
        <w:rPr>
          <w:lang w:val="es-ES_tradnl"/>
        </w:rPr>
        <w:t>:</w:t>
      </w:r>
    </w:p>
    <w:p w14:paraId="2FB00A5F" w14:textId="3E2AC6EB" w:rsidR="00031637" w:rsidRDefault="00031637" w:rsidP="00031637">
      <w:pPr>
        <w:pStyle w:val="ListParagraph"/>
        <w:numPr>
          <w:ilvl w:val="0"/>
          <w:numId w:val="43"/>
        </w:numPr>
        <w:rPr>
          <w:lang w:val="es-ES_tradnl"/>
        </w:rPr>
      </w:pPr>
      <w:r w:rsidRPr="00031637">
        <w:rPr>
          <w:lang w:val="es-ES_tradnl"/>
        </w:rPr>
        <w:t>datos-asistenciales.xlsx</w:t>
      </w:r>
      <w:r w:rsidR="006F2221">
        <w:rPr>
          <w:lang w:val="es-ES_tradnl"/>
        </w:rPr>
        <w:t>, a</w:t>
      </w:r>
      <w:r>
        <w:rPr>
          <w:lang w:val="es-ES_tradnl"/>
        </w:rPr>
        <w:t>ctualizado a 31/12/2020</w:t>
      </w:r>
    </w:p>
    <w:p w14:paraId="6154DC71" w14:textId="77777777" w:rsidR="00031637" w:rsidRDefault="00031637" w:rsidP="00031637">
      <w:pPr>
        <w:pStyle w:val="ListParagraph"/>
        <w:numPr>
          <w:ilvl w:val="0"/>
          <w:numId w:val="43"/>
        </w:numPr>
        <w:rPr>
          <w:lang w:val="es-ES_tradnl"/>
        </w:rPr>
      </w:pPr>
      <w:r w:rsidRPr="00031637">
        <w:rPr>
          <w:lang w:val="es-ES_tradnl"/>
        </w:rPr>
        <w:t>situacion-epidemiologica.xlsx</w:t>
      </w:r>
      <w:r>
        <w:rPr>
          <w:lang w:val="es-ES_tradnl"/>
        </w:rPr>
        <w:t>, actualizado a 15/04/2021</w:t>
      </w:r>
    </w:p>
    <w:p w14:paraId="702EBB67" w14:textId="10F794A5" w:rsidR="00EE104B" w:rsidRDefault="00CF7CFC" w:rsidP="003C7A57">
      <w:pPr>
        <w:pStyle w:val="texto0"/>
        <w:rPr>
          <w:lang w:val="es-ES_tradnl"/>
        </w:rPr>
      </w:pPr>
      <w:r>
        <w:rPr>
          <w:lang w:val="es-ES_tradnl"/>
        </w:rPr>
        <w:t>El análisis de los datos se ha centrado en el histórico, evitando hacer predicciones de futuro o estimaciones de datos posteriores al 15 de abril.</w:t>
      </w:r>
    </w:p>
    <w:p w14:paraId="050E3578" w14:textId="40429DFF" w:rsidR="00CF7CFC" w:rsidRDefault="00CF7CFC" w:rsidP="003C7A57">
      <w:pPr>
        <w:pStyle w:val="texto0"/>
        <w:rPr>
          <w:lang w:val="es-ES_tradnl"/>
        </w:rPr>
      </w:pPr>
      <w:r>
        <w:rPr>
          <w:lang w:val="es-ES_tradnl"/>
        </w:rPr>
        <w:t xml:space="preserve">En el repositorio están disponibles los ficheros de código utilizados para generar las gráficas. </w:t>
      </w:r>
      <w:r w:rsidR="006F2221">
        <w:rPr>
          <w:lang w:val="es-ES_tradnl"/>
        </w:rPr>
        <w:t>Las gráficas de Excel están en los propios ficheros.</w:t>
      </w:r>
    </w:p>
    <w:p w14:paraId="031E8383" w14:textId="7EE1F0DE" w:rsidR="004875D0" w:rsidRDefault="004875D0" w:rsidP="004875D0">
      <w:pPr>
        <w:pStyle w:val="Heading1"/>
      </w:pPr>
      <w:bookmarkStart w:id="3" w:name="_Toc71764508"/>
      <w:r>
        <w:t>Evolución de ingresos</w:t>
      </w:r>
      <w:bookmarkEnd w:id="3"/>
    </w:p>
    <w:p w14:paraId="4FDCD935" w14:textId="7B70CC77" w:rsidR="00CF7CFC" w:rsidRDefault="00CF7CFC" w:rsidP="003C7A57">
      <w:pPr>
        <w:pStyle w:val="texto0"/>
        <w:rPr>
          <w:lang w:val="es-ES_tradnl"/>
        </w:rPr>
      </w:pPr>
      <w:r>
        <w:rPr>
          <w:lang w:val="es-ES_tradnl"/>
        </w:rPr>
        <w:t xml:space="preserve">A nivel global la evolución de los ingresos por COVID-19 </w:t>
      </w:r>
      <w:r w:rsidR="00B144D2">
        <w:rPr>
          <w:lang w:val="es-ES_tradnl"/>
        </w:rPr>
        <w:t>refleja con claridad la primera ola, con un pico elevadísimo de ingresos, el efecto del confinamiento con un número de ingresos reducido en verano, y posteriormente la segunda y la tercera ola. Estos datos no contenían ingresos de 2021, por lo que no se aprecia la cuarta ola actual.</w:t>
      </w:r>
    </w:p>
    <w:p w14:paraId="73ABB932" w14:textId="77777777" w:rsidR="00CF7CFC" w:rsidRDefault="00CF7CFC" w:rsidP="00B144D2">
      <w:pPr>
        <w:pStyle w:val="texto0"/>
        <w:keepNext/>
        <w:jc w:val="center"/>
      </w:pPr>
      <w:r>
        <w:rPr>
          <w:noProof/>
          <w:lang w:val="es-ES_tradnl"/>
        </w:rPr>
        <w:lastRenderedPageBreak/>
        <w:drawing>
          <wp:inline distT="0" distB="0" distL="0" distR="0" wp14:anchorId="3A5DE7EE" wp14:editId="616BE37A">
            <wp:extent cx="4434840" cy="3436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3436620"/>
                    </a:xfrm>
                    <a:prstGeom prst="rect">
                      <a:avLst/>
                    </a:prstGeom>
                    <a:noFill/>
                    <a:ln>
                      <a:noFill/>
                    </a:ln>
                  </pic:spPr>
                </pic:pic>
              </a:graphicData>
            </a:graphic>
          </wp:inline>
        </w:drawing>
      </w:r>
    </w:p>
    <w:p w14:paraId="31F38C84" w14:textId="448B8F43" w:rsidR="00CF7CFC" w:rsidRDefault="00CF7CFC" w:rsidP="00B144D2">
      <w:pPr>
        <w:pStyle w:val="Caption"/>
        <w:rPr>
          <w:noProof/>
        </w:rPr>
      </w:pPr>
      <w:r>
        <w:t xml:space="preserve">Figura </w:t>
      </w:r>
      <w:r>
        <w:fldChar w:fldCharType="begin"/>
      </w:r>
      <w:r>
        <w:instrText xml:space="preserve"> SEQ Figura \* ARABIC </w:instrText>
      </w:r>
      <w:r>
        <w:fldChar w:fldCharType="separate"/>
      </w:r>
      <w:r w:rsidR="004875D0">
        <w:rPr>
          <w:noProof/>
        </w:rPr>
        <w:t>1</w:t>
      </w:r>
      <w:r>
        <w:fldChar w:fldCharType="end"/>
      </w:r>
      <w:r>
        <w:rPr>
          <w:noProof/>
        </w:rPr>
        <w:t xml:space="preserve"> Evolución de los ingresos</w:t>
      </w:r>
    </w:p>
    <w:p w14:paraId="7420B4BF" w14:textId="77AA4049" w:rsidR="00E832DB" w:rsidRDefault="00B144D2" w:rsidP="00B144D2">
      <w:pPr>
        <w:rPr>
          <w:lang w:val="es-ES_tradnl"/>
        </w:rPr>
      </w:pPr>
      <w:r>
        <w:rPr>
          <w:lang w:val="es-ES_tradnl"/>
        </w:rPr>
        <w:t xml:space="preserve">Los ingresos en UCI siguen la misma curva, con una relación aproximada entre ingresos en UCI y planta </w:t>
      </w:r>
      <w:r w:rsidR="00E832DB">
        <w:rPr>
          <w:lang w:val="es-ES_tradnl"/>
        </w:rPr>
        <w:t xml:space="preserve">de valor medio </w:t>
      </w:r>
      <w:r w:rsidR="00B70589">
        <w:rPr>
          <w:lang w:val="es-ES_tradnl"/>
        </w:rPr>
        <w:t>9.9%</w:t>
      </w:r>
      <w:r w:rsidR="00E832DB">
        <w:rPr>
          <w:lang w:val="es-ES_tradnl"/>
        </w:rPr>
        <w:t>.</w:t>
      </w:r>
      <w:r w:rsidR="00B70589">
        <w:rPr>
          <w:lang w:val="es-ES_tradnl"/>
        </w:rPr>
        <w:t xml:space="preserve"> </w:t>
      </w:r>
    </w:p>
    <w:p w14:paraId="26B28D9B" w14:textId="77777777" w:rsidR="00B144D2" w:rsidRDefault="00B144D2" w:rsidP="00B144D2">
      <w:pPr>
        <w:keepNext/>
        <w:jc w:val="center"/>
      </w:pPr>
      <w:r>
        <w:rPr>
          <w:noProof/>
          <w:lang w:val="es-ES_tradnl"/>
        </w:rPr>
        <w:drawing>
          <wp:inline distT="0" distB="0" distL="0" distR="0" wp14:anchorId="44B94376" wp14:editId="5744E1B1">
            <wp:extent cx="43434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352800"/>
                    </a:xfrm>
                    <a:prstGeom prst="rect">
                      <a:avLst/>
                    </a:prstGeom>
                    <a:noFill/>
                    <a:ln>
                      <a:noFill/>
                    </a:ln>
                  </pic:spPr>
                </pic:pic>
              </a:graphicData>
            </a:graphic>
          </wp:inline>
        </w:drawing>
      </w:r>
    </w:p>
    <w:p w14:paraId="517FC345" w14:textId="3B13F483" w:rsidR="00B144D2" w:rsidRDefault="00B144D2" w:rsidP="00B144D2">
      <w:pPr>
        <w:pStyle w:val="Caption"/>
      </w:pPr>
      <w:r>
        <w:t xml:space="preserve">Figura </w:t>
      </w:r>
      <w:r>
        <w:fldChar w:fldCharType="begin"/>
      </w:r>
      <w:r>
        <w:instrText xml:space="preserve"> SEQ Figura \* ARABIC </w:instrText>
      </w:r>
      <w:r>
        <w:fldChar w:fldCharType="separate"/>
      </w:r>
      <w:r w:rsidR="004875D0">
        <w:rPr>
          <w:noProof/>
        </w:rPr>
        <w:t>2</w:t>
      </w:r>
      <w:r>
        <w:fldChar w:fldCharType="end"/>
      </w:r>
      <w:r>
        <w:t xml:space="preserve"> Evolución de los ingresos en UCI</w:t>
      </w:r>
    </w:p>
    <w:p w14:paraId="42FD514D" w14:textId="77777777" w:rsidR="00B70589" w:rsidRDefault="00B70589" w:rsidP="00B70589">
      <w:pPr>
        <w:keepNext/>
        <w:jc w:val="center"/>
      </w:pPr>
      <w:r>
        <w:rPr>
          <w:noProof/>
          <w:lang w:val="es-ES_tradnl"/>
        </w:rPr>
        <w:lastRenderedPageBreak/>
        <w:drawing>
          <wp:inline distT="0" distB="0" distL="0" distR="0" wp14:anchorId="3B75FEB7" wp14:editId="38B988CC">
            <wp:extent cx="51054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3048000"/>
                    </a:xfrm>
                    <a:prstGeom prst="rect">
                      <a:avLst/>
                    </a:prstGeom>
                    <a:noFill/>
                    <a:ln>
                      <a:noFill/>
                    </a:ln>
                  </pic:spPr>
                </pic:pic>
              </a:graphicData>
            </a:graphic>
          </wp:inline>
        </w:drawing>
      </w:r>
    </w:p>
    <w:p w14:paraId="5916B080" w14:textId="02ACD28F"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3</w:t>
      </w:r>
      <w:r>
        <w:fldChar w:fldCharType="end"/>
      </w:r>
      <w:r>
        <w:t xml:space="preserve"> </w:t>
      </w:r>
      <w:r w:rsidR="004875D0">
        <w:t>Evolución de la r</w:t>
      </w:r>
      <w:r>
        <w:t>elación entre ingresos en UCI y planta</w:t>
      </w:r>
    </w:p>
    <w:p w14:paraId="269C7A6A" w14:textId="43281461" w:rsidR="008C3906" w:rsidRPr="008C3906" w:rsidRDefault="008C3906" w:rsidP="008C3906">
      <w:pPr>
        <w:rPr>
          <w:lang w:val="es-ES_tradnl"/>
        </w:rPr>
      </w:pPr>
      <w:r>
        <w:rPr>
          <w:noProof/>
          <w:lang w:val="es-ES_tradnl"/>
        </w:rPr>
        <w:drawing>
          <wp:inline distT="0" distB="0" distL="0" distR="0" wp14:anchorId="56E1DB05" wp14:editId="56B043DB">
            <wp:extent cx="4578350" cy="274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4F689CE" w14:textId="135ECA80" w:rsidR="00B70589" w:rsidRDefault="00B70589" w:rsidP="00B70589">
      <w:pPr>
        <w:rPr>
          <w:lang w:val="es-ES_tradnl"/>
        </w:rPr>
      </w:pPr>
      <w:r>
        <w:rPr>
          <w:lang w:val="es-ES_tradnl"/>
        </w:rPr>
        <w:t xml:space="preserve">Normalizando las tres series, se ve que todas reflejan el </w:t>
      </w:r>
      <w:r w:rsidR="004875D0">
        <w:rPr>
          <w:lang w:val="es-ES_tradnl"/>
        </w:rPr>
        <w:t>fenómeno</w:t>
      </w:r>
      <w:r>
        <w:rPr>
          <w:lang w:val="es-ES_tradnl"/>
        </w:rPr>
        <w:t xml:space="preserve"> de las olas con cierto decalaje</w:t>
      </w:r>
    </w:p>
    <w:p w14:paraId="3FB980F8" w14:textId="77777777" w:rsidR="00B70589" w:rsidRDefault="00B70589" w:rsidP="00B70589">
      <w:pPr>
        <w:keepNext/>
        <w:jc w:val="center"/>
      </w:pPr>
      <w:r>
        <w:rPr>
          <w:noProof/>
          <w:lang w:val="es-ES_tradnl"/>
        </w:rPr>
        <w:lastRenderedPageBreak/>
        <w:drawing>
          <wp:inline distT="0" distB="0" distL="0" distR="0" wp14:anchorId="620DBB6C" wp14:editId="18B7AE8E">
            <wp:extent cx="4838700" cy="3154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154680"/>
                    </a:xfrm>
                    <a:prstGeom prst="rect">
                      <a:avLst/>
                    </a:prstGeom>
                    <a:noFill/>
                    <a:ln>
                      <a:noFill/>
                    </a:ln>
                  </pic:spPr>
                </pic:pic>
              </a:graphicData>
            </a:graphic>
          </wp:inline>
        </w:drawing>
      </w:r>
    </w:p>
    <w:p w14:paraId="0987A520" w14:textId="5D216F67"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4</w:t>
      </w:r>
      <w:r>
        <w:fldChar w:fldCharType="end"/>
      </w:r>
      <w:r>
        <w:t xml:space="preserve"> Evolución normalizada de ingresos en planta, UCI y su relación</w:t>
      </w:r>
    </w:p>
    <w:p w14:paraId="5561EFAF" w14:textId="08F7F0B8" w:rsidR="004875D0" w:rsidRPr="004875D0" w:rsidRDefault="004875D0" w:rsidP="004875D0">
      <w:pPr>
        <w:pStyle w:val="Heading1"/>
      </w:pPr>
      <w:bookmarkStart w:id="4" w:name="_Toc71764509"/>
      <w:r>
        <w:t>Evolución de ingresos por hospitales</w:t>
      </w:r>
      <w:bookmarkEnd w:id="4"/>
    </w:p>
    <w:p w14:paraId="7D26084A" w14:textId="77777777" w:rsidR="00B70589" w:rsidRDefault="00B70589" w:rsidP="00B70589">
      <w:pPr>
        <w:rPr>
          <w:lang w:val="es-ES_tradnl"/>
        </w:rPr>
      </w:pPr>
      <w:r>
        <w:rPr>
          <w:lang w:val="es-ES_tradnl"/>
        </w:rPr>
        <w:t>Aumentando el nivel de detalle en los principales hospitales de Euskadi, se aprecia que mientras que la situación en la primera ola fue muy similar en todos ellos, a partir del confinamiento la dispersión aumenta, y los picos no coinciden en los hospitales. Este fenómeno se ha apreciado con los datos diarios, en los que el número de positivos en varias épocas ha sido disperso.</w:t>
      </w:r>
    </w:p>
    <w:p w14:paraId="6347DEE8" w14:textId="2B7CB2EB" w:rsidR="00B70589" w:rsidRDefault="00B70589" w:rsidP="00B70589">
      <w:pPr>
        <w:rPr>
          <w:lang w:val="es-ES_tradnl"/>
        </w:rPr>
      </w:pPr>
      <w:r>
        <w:rPr>
          <w:lang w:val="es-ES_tradnl"/>
        </w:rPr>
        <w:t xml:space="preserve">A modo orientativo, a continuación, se muestra el porcentaje de ingresos en los ocho principales hospitales frente al total. La relación mínima es del 50%, lógico teniendo en cuenta que estos hospitales dan servicio a la mayor parte de la población de Euskadi. Sin embargo, hay variaciones de </w:t>
      </w:r>
      <w:r w:rsidR="00AB624A">
        <w:rPr>
          <w:lang w:val="es-ES_tradnl"/>
        </w:rPr>
        <w:t>20 puntos. Los valores máximos se dan con los picos de las olas, seguramente porque en esos momentos los hospitales más pequeños se saturan y tienen que derivar ingresos a los grandes hospitales.</w:t>
      </w:r>
    </w:p>
    <w:p w14:paraId="3FAD927E" w14:textId="77777777" w:rsidR="00B70589" w:rsidRDefault="00B70589" w:rsidP="00B70589">
      <w:pPr>
        <w:keepNext/>
        <w:jc w:val="center"/>
      </w:pPr>
      <w:r>
        <w:rPr>
          <w:noProof/>
          <w:lang w:val="es-ES_tradnl"/>
        </w:rPr>
        <w:lastRenderedPageBreak/>
        <w:drawing>
          <wp:inline distT="0" distB="0" distL="0" distR="0" wp14:anchorId="67DBA55C" wp14:editId="798B6D12">
            <wp:extent cx="4389120" cy="3230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3230880"/>
                    </a:xfrm>
                    <a:prstGeom prst="rect">
                      <a:avLst/>
                    </a:prstGeom>
                    <a:noFill/>
                    <a:ln>
                      <a:noFill/>
                    </a:ln>
                  </pic:spPr>
                </pic:pic>
              </a:graphicData>
            </a:graphic>
          </wp:inline>
        </w:drawing>
      </w:r>
    </w:p>
    <w:p w14:paraId="4DE9CD12" w14:textId="63DC098D" w:rsidR="00B70589" w:rsidRDefault="00B70589" w:rsidP="00B70589">
      <w:pPr>
        <w:pStyle w:val="Caption"/>
      </w:pPr>
      <w:r>
        <w:t xml:space="preserve">Figura </w:t>
      </w:r>
      <w:r>
        <w:fldChar w:fldCharType="begin"/>
      </w:r>
      <w:r>
        <w:instrText xml:space="preserve"> SEQ Figura \* ARABIC </w:instrText>
      </w:r>
      <w:r>
        <w:fldChar w:fldCharType="separate"/>
      </w:r>
      <w:r w:rsidR="004875D0">
        <w:rPr>
          <w:noProof/>
        </w:rPr>
        <w:t>5</w:t>
      </w:r>
      <w:r>
        <w:fldChar w:fldCharType="end"/>
      </w:r>
      <w:r>
        <w:t xml:space="preserve"> Proporción de ingresos entre los 8 principales hospitales y el total</w:t>
      </w:r>
    </w:p>
    <w:p w14:paraId="205478F0" w14:textId="08055B9B" w:rsidR="00AB624A" w:rsidRDefault="00AB624A" w:rsidP="00AB624A">
      <w:pPr>
        <w:rPr>
          <w:lang w:val="es-ES_tradnl"/>
        </w:rPr>
      </w:pPr>
      <w:r>
        <w:rPr>
          <w:lang w:val="es-ES_tradnl"/>
        </w:rPr>
        <w:t xml:space="preserve">Normalizando los ingresos en cada uno de estos hospitales, las diferencias entre comarcas son más que notorias a partir del verano. </w:t>
      </w:r>
    </w:p>
    <w:p w14:paraId="4C1D8212" w14:textId="77777777" w:rsidR="00AB624A" w:rsidRDefault="00AB624A" w:rsidP="00AB624A">
      <w:pPr>
        <w:keepNext/>
        <w:jc w:val="center"/>
      </w:pPr>
      <w:r>
        <w:rPr>
          <w:noProof/>
          <w:lang w:val="es-ES_tradnl"/>
        </w:rPr>
        <w:lastRenderedPageBreak/>
        <w:drawing>
          <wp:inline distT="0" distB="0" distL="0" distR="0" wp14:anchorId="7CF5C711" wp14:editId="3B772873">
            <wp:extent cx="5394960"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779520"/>
                    </a:xfrm>
                    <a:prstGeom prst="rect">
                      <a:avLst/>
                    </a:prstGeom>
                    <a:noFill/>
                    <a:ln>
                      <a:noFill/>
                    </a:ln>
                  </pic:spPr>
                </pic:pic>
              </a:graphicData>
            </a:graphic>
          </wp:inline>
        </w:drawing>
      </w:r>
    </w:p>
    <w:p w14:paraId="5CC640E5" w14:textId="3E3E7A5D" w:rsidR="00AB624A" w:rsidRDefault="00AB624A" w:rsidP="00AB624A">
      <w:pPr>
        <w:pStyle w:val="Caption"/>
      </w:pPr>
      <w:r>
        <w:t xml:space="preserve">Figura </w:t>
      </w:r>
      <w:r>
        <w:fldChar w:fldCharType="begin"/>
      </w:r>
      <w:r>
        <w:instrText xml:space="preserve"> SEQ Figura \* ARABIC </w:instrText>
      </w:r>
      <w:r>
        <w:fldChar w:fldCharType="separate"/>
      </w:r>
      <w:r w:rsidR="004875D0">
        <w:rPr>
          <w:noProof/>
        </w:rPr>
        <w:t>6</w:t>
      </w:r>
      <w:r>
        <w:fldChar w:fldCharType="end"/>
      </w:r>
      <w:r>
        <w:t xml:space="preserve"> Evolución normalizada de ingresos por hospitales</w:t>
      </w:r>
    </w:p>
    <w:p w14:paraId="17C972AF" w14:textId="07B9C2A5" w:rsidR="004875D0" w:rsidRPr="004875D0" w:rsidRDefault="004875D0" w:rsidP="004875D0">
      <w:pPr>
        <w:pStyle w:val="Heading1"/>
      </w:pPr>
      <w:bookmarkStart w:id="5" w:name="_Toc71764510"/>
      <w:r>
        <w:t>Impacto del COVID por grupos de población</w:t>
      </w:r>
      <w:bookmarkEnd w:id="5"/>
    </w:p>
    <w:p w14:paraId="0E0B9EEB" w14:textId="435737D8" w:rsidR="00AB624A" w:rsidRDefault="00AB624A" w:rsidP="00AB624A">
      <w:pPr>
        <w:rPr>
          <w:lang w:val="es-ES_tradnl"/>
        </w:rPr>
      </w:pPr>
      <w:r>
        <w:rPr>
          <w:lang w:val="es-ES_tradnl"/>
        </w:rPr>
        <w:t>Centrando el análisis en el impacto del COVID en los diferentes grupos de población, es evidente que su impacto no ha sido proporcional al número de personas de cada rango de edad. El número de casos positivos si es similar al porcentaje de población en cada rango de edad. Sin embargo, los datos de las muertes muestran lo que hemos visto estos meses: el COVID ha sido especialmente duro con las personas mayores. El 96% de las muertes han sido de personas de más de 60 años, que representan el 29% de la población y el 24% de los casos totales. En el caso de las personas de más de 80%, aunque sólo sean el 7% de la población</w:t>
      </w:r>
      <w:r w:rsidR="00422F52">
        <w:rPr>
          <w:lang w:val="es-ES_tradnl"/>
        </w:rPr>
        <w:t>, representan el 70% de las muertes.</w:t>
      </w:r>
    </w:p>
    <w:p w14:paraId="040629CC" w14:textId="6BA57F40" w:rsidR="00723B40" w:rsidRDefault="00723B40" w:rsidP="00AB624A">
      <w:pPr>
        <w:rPr>
          <w:lang w:val="es-ES_tradnl"/>
        </w:rPr>
      </w:pPr>
    </w:p>
    <w:p w14:paraId="3517F598" w14:textId="77777777" w:rsidR="004875D0" w:rsidRDefault="004875D0" w:rsidP="004875D0">
      <w:pPr>
        <w:keepNext/>
        <w:jc w:val="center"/>
      </w:pPr>
      <w:r>
        <w:rPr>
          <w:noProof/>
          <w:lang w:val="es-ES_tradnl"/>
        </w:rPr>
        <w:lastRenderedPageBreak/>
        <w:drawing>
          <wp:inline distT="0" distB="0" distL="0" distR="0" wp14:anchorId="4C53B6BA" wp14:editId="5B2A9E49">
            <wp:extent cx="4578350" cy="27679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767965"/>
                    </a:xfrm>
                    <a:prstGeom prst="rect">
                      <a:avLst/>
                    </a:prstGeom>
                    <a:noFill/>
                  </pic:spPr>
                </pic:pic>
              </a:graphicData>
            </a:graphic>
          </wp:inline>
        </w:drawing>
      </w:r>
    </w:p>
    <w:p w14:paraId="3CA5F2B7" w14:textId="0D0F2ADB" w:rsidR="004875D0" w:rsidRDefault="004875D0" w:rsidP="004875D0">
      <w:pPr>
        <w:pStyle w:val="Caption"/>
      </w:pPr>
      <w:r>
        <w:t xml:space="preserve">Figura </w:t>
      </w:r>
      <w:r>
        <w:fldChar w:fldCharType="begin"/>
      </w:r>
      <w:r>
        <w:instrText xml:space="preserve"> SEQ Figura \* ARABIC </w:instrText>
      </w:r>
      <w:r>
        <w:fldChar w:fldCharType="separate"/>
      </w:r>
      <w:r>
        <w:rPr>
          <w:noProof/>
        </w:rPr>
        <w:t>7</w:t>
      </w:r>
      <w:r>
        <w:fldChar w:fldCharType="end"/>
      </w:r>
      <w:r>
        <w:t xml:space="preserve"> </w:t>
      </w:r>
      <w:proofErr w:type="spellStart"/>
      <w:r>
        <w:t>POrporción</w:t>
      </w:r>
      <w:proofErr w:type="spellEnd"/>
      <w:r>
        <w:t xml:space="preserve"> de afectados y muertos por grupo de edad</w:t>
      </w:r>
    </w:p>
    <w:p w14:paraId="0BEFA898" w14:textId="2277B5A6" w:rsidR="00422F52" w:rsidRDefault="00422F52" w:rsidP="00AB624A">
      <w:pPr>
        <w:rPr>
          <w:lang w:val="es-ES_tradnl"/>
        </w:rPr>
      </w:pPr>
      <w:r>
        <w:rPr>
          <w:lang w:val="es-ES_tradnl"/>
        </w:rPr>
        <w:t>Este dato justifica la distribución de vacunas que se ha realizado, priorizando estos colectivos para evitar la sangría de muertos por el COVID. En total, han fallecido por COVID casi el 4% del total de las personas de más de 90 años, el 1,3% de las de más de 80, el 0,35% de las de más de 70</w:t>
      </w:r>
    </w:p>
    <w:p w14:paraId="53BC4061" w14:textId="1CEEBE5F" w:rsidR="00AB624A" w:rsidRDefault="00AB624A" w:rsidP="00422F52">
      <w:pPr>
        <w:pStyle w:val="Caption"/>
        <w:keepNext/>
      </w:pPr>
      <w:r>
        <w:t xml:space="preserve">Tabla </w:t>
      </w:r>
      <w:r>
        <w:fldChar w:fldCharType="begin"/>
      </w:r>
      <w:r>
        <w:instrText xml:space="preserve"> SEQ Tabla \* ARABIC </w:instrText>
      </w:r>
      <w:r>
        <w:fldChar w:fldCharType="separate"/>
      </w:r>
      <w:r w:rsidR="004875D0">
        <w:rPr>
          <w:noProof/>
        </w:rPr>
        <w:t>1</w:t>
      </w:r>
      <w:r>
        <w:fldChar w:fldCharType="end"/>
      </w:r>
      <w:r>
        <w:t xml:space="preserve"> Efecto COVID por rango de edad</w:t>
      </w:r>
    </w:p>
    <w:p w14:paraId="78F81F7E" w14:textId="7D61F58B" w:rsidR="00AB624A" w:rsidRDefault="00AB624A" w:rsidP="00422F52">
      <w:pPr>
        <w:jc w:val="center"/>
        <w:rPr>
          <w:lang w:val="es-ES_tradnl"/>
        </w:rPr>
      </w:pPr>
      <w:r w:rsidRPr="00AB624A">
        <w:rPr>
          <w:noProof/>
        </w:rPr>
        <w:drawing>
          <wp:inline distT="0" distB="0" distL="0" distR="0" wp14:anchorId="1F0FBD5A" wp14:editId="090DB4AA">
            <wp:extent cx="2712720"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2720" cy="2103120"/>
                    </a:xfrm>
                    <a:prstGeom prst="rect">
                      <a:avLst/>
                    </a:prstGeom>
                    <a:noFill/>
                    <a:ln>
                      <a:noFill/>
                    </a:ln>
                  </pic:spPr>
                </pic:pic>
              </a:graphicData>
            </a:graphic>
          </wp:inline>
        </w:drawing>
      </w:r>
    </w:p>
    <w:p w14:paraId="0AF622E1" w14:textId="4F98F3F0" w:rsidR="00422F52" w:rsidRDefault="00422F52" w:rsidP="00422F52">
      <w:pPr>
        <w:rPr>
          <w:lang w:val="es-ES_tradnl"/>
        </w:rPr>
      </w:pPr>
      <w:r>
        <w:rPr>
          <w:lang w:val="es-ES_tradnl"/>
        </w:rPr>
        <w:t xml:space="preserve">La mortalidad, entendía como el porcentaje de enfermos por COVID fallecido, ha </w:t>
      </w:r>
      <w:r w:rsidR="00723B40">
        <w:rPr>
          <w:lang w:val="es-ES_tradnl"/>
        </w:rPr>
        <w:t>sido</w:t>
      </w:r>
      <w:r>
        <w:rPr>
          <w:lang w:val="es-ES_tradnl"/>
        </w:rPr>
        <w:t xml:space="preserve"> el 0,3% para la franja de 50 a 59 años, pero a partir de esa edad aumenta de forma exponencial: 1,7% de 60 a 69, 6.4% de 70 a 79, 17,4% de 80 a 89, y 27,5 a partir de 90 años</w:t>
      </w:r>
      <w:r w:rsidR="00723B40">
        <w:rPr>
          <w:lang w:val="es-ES_tradnl"/>
        </w:rPr>
        <w:t>. Respecto a su distribución por género, la mortalidad ha sido mayor en los hombres, co</w:t>
      </w:r>
      <w:r w:rsidR="004875D0">
        <w:rPr>
          <w:lang w:val="es-ES_tradnl"/>
        </w:rPr>
        <w:t>n</w:t>
      </w:r>
      <w:r w:rsidR="00723B40">
        <w:rPr>
          <w:lang w:val="es-ES_tradnl"/>
        </w:rPr>
        <w:t xml:space="preserve"> diferencias de casi 15 puntos en el rango de más de 90 años.</w:t>
      </w:r>
    </w:p>
    <w:p w14:paraId="49DE7313" w14:textId="40683AB7" w:rsidR="00723B40" w:rsidRDefault="00723B40" w:rsidP="00422F52">
      <w:pPr>
        <w:rPr>
          <w:lang w:val="es-ES_tradnl"/>
        </w:rPr>
      </w:pPr>
    </w:p>
    <w:p w14:paraId="20BA8D11" w14:textId="77777777" w:rsidR="004875D0" w:rsidRDefault="004875D0" w:rsidP="004875D0">
      <w:pPr>
        <w:keepNext/>
        <w:jc w:val="center"/>
      </w:pPr>
      <w:r>
        <w:rPr>
          <w:noProof/>
          <w:lang w:val="es-ES_tradnl"/>
        </w:rPr>
        <w:lastRenderedPageBreak/>
        <w:drawing>
          <wp:inline distT="0" distB="0" distL="0" distR="0" wp14:anchorId="6D52043C" wp14:editId="1B493E34">
            <wp:extent cx="4578350" cy="27679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2767965"/>
                    </a:xfrm>
                    <a:prstGeom prst="rect">
                      <a:avLst/>
                    </a:prstGeom>
                    <a:noFill/>
                  </pic:spPr>
                </pic:pic>
              </a:graphicData>
            </a:graphic>
          </wp:inline>
        </w:drawing>
      </w:r>
    </w:p>
    <w:p w14:paraId="02048076" w14:textId="18477891" w:rsidR="004875D0" w:rsidRDefault="004875D0" w:rsidP="004875D0">
      <w:pPr>
        <w:pStyle w:val="Caption"/>
      </w:pPr>
      <w:r>
        <w:t xml:space="preserve">Figura </w:t>
      </w:r>
      <w:r>
        <w:fldChar w:fldCharType="begin"/>
      </w:r>
      <w:r>
        <w:instrText xml:space="preserve"> SEQ Figura \* ARABIC </w:instrText>
      </w:r>
      <w:r>
        <w:fldChar w:fldCharType="separate"/>
      </w:r>
      <w:r>
        <w:rPr>
          <w:noProof/>
        </w:rPr>
        <w:t>8</w:t>
      </w:r>
      <w:r>
        <w:fldChar w:fldCharType="end"/>
      </w:r>
      <w:r>
        <w:t xml:space="preserve"> Proporción de mortalidad por grupo de edad y genero</w:t>
      </w:r>
    </w:p>
    <w:p w14:paraId="6CC81BFE" w14:textId="7743F815" w:rsidR="004875D0" w:rsidRDefault="004875D0" w:rsidP="004875D0">
      <w:pPr>
        <w:pStyle w:val="Caption"/>
        <w:keepNext/>
      </w:pPr>
      <w:r>
        <w:t xml:space="preserve">Tabla </w:t>
      </w:r>
      <w:r>
        <w:fldChar w:fldCharType="begin"/>
      </w:r>
      <w:r>
        <w:instrText xml:space="preserve"> SEQ Tabla \* ARABIC </w:instrText>
      </w:r>
      <w:r>
        <w:fldChar w:fldCharType="separate"/>
      </w:r>
      <w:r>
        <w:rPr>
          <w:noProof/>
        </w:rPr>
        <w:t>2</w:t>
      </w:r>
      <w:r>
        <w:fldChar w:fldCharType="end"/>
      </w:r>
      <w:r>
        <w:t xml:space="preserve"> Mortalidad por grupo de edad y género</w:t>
      </w:r>
    </w:p>
    <w:p w14:paraId="524EA0A9" w14:textId="5DB0B6CC" w:rsidR="00723B40" w:rsidRDefault="00723B40" w:rsidP="004875D0">
      <w:pPr>
        <w:jc w:val="center"/>
        <w:rPr>
          <w:lang w:val="es-ES_tradnl"/>
        </w:rPr>
      </w:pPr>
      <w:r w:rsidRPr="00723B40">
        <w:rPr>
          <w:noProof/>
        </w:rPr>
        <w:drawing>
          <wp:inline distT="0" distB="0" distL="0" distR="0" wp14:anchorId="69D6AA42" wp14:editId="73DF6EF6">
            <wp:extent cx="2758440" cy="2103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8440" cy="2103120"/>
                    </a:xfrm>
                    <a:prstGeom prst="rect">
                      <a:avLst/>
                    </a:prstGeom>
                    <a:noFill/>
                    <a:ln>
                      <a:noFill/>
                    </a:ln>
                  </pic:spPr>
                </pic:pic>
              </a:graphicData>
            </a:graphic>
          </wp:inline>
        </w:drawing>
      </w:r>
    </w:p>
    <w:p w14:paraId="3215D76C" w14:textId="1F825C12" w:rsidR="00422F52" w:rsidRDefault="00723B40" w:rsidP="004875D0">
      <w:pPr>
        <w:pStyle w:val="Heading1"/>
      </w:pPr>
      <w:bookmarkStart w:id="6" w:name="_Toc71764511"/>
      <w:r>
        <w:t>Distribución de mortalidad por poblaciones</w:t>
      </w:r>
      <w:bookmarkEnd w:id="6"/>
    </w:p>
    <w:p w14:paraId="6712D708" w14:textId="5D537C01" w:rsidR="00DB6F65" w:rsidRDefault="00DB6F65" w:rsidP="00422F52">
      <w:pPr>
        <w:rPr>
          <w:lang w:val="es-ES_tradnl"/>
        </w:rPr>
      </w:pPr>
      <w:r>
        <w:rPr>
          <w:lang w:val="es-ES_tradnl"/>
        </w:rPr>
        <w:t>La mortalidad media por poblaciones ha sido del 0,15%. Sin embargo, existen una gran desviación. Se ve que no hay ningún tipo de correlación entre el tamaño de las poblaciones y el índice de mortalidad.</w:t>
      </w:r>
    </w:p>
    <w:p w14:paraId="20EE072A" w14:textId="77777777" w:rsidR="004875D0" w:rsidRDefault="00DB6F65" w:rsidP="004875D0">
      <w:pPr>
        <w:keepNext/>
        <w:jc w:val="center"/>
      </w:pPr>
      <w:r>
        <w:rPr>
          <w:noProof/>
          <w:lang w:val="es-ES_tradnl"/>
        </w:rPr>
        <w:lastRenderedPageBreak/>
        <w:drawing>
          <wp:inline distT="0" distB="0" distL="0" distR="0" wp14:anchorId="59954E12" wp14:editId="780FB5B5">
            <wp:extent cx="4320000" cy="1669082"/>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20000" cy="1669082"/>
                    </a:xfrm>
                    <a:prstGeom prst="rect">
                      <a:avLst/>
                    </a:prstGeom>
                    <a:noFill/>
                  </pic:spPr>
                </pic:pic>
              </a:graphicData>
            </a:graphic>
          </wp:inline>
        </w:drawing>
      </w:r>
    </w:p>
    <w:p w14:paraId="060F8A51" w14:textId="582B4639" w:rsidR="00723B40" w:rsidRDefault="004875D0" w:rsidP="004875D0">
      <w:pPr>
        <w:pStyle w:val="Caption"/>
      </w:pPr>
      <w:r>
        <w:t xml:space="preserve">Figura </w:t>
      </w:r>
      <w:r>
        <w:fldChar w:fldCharType="begin"/>
      </w:r>
      <w:r>
        <w:instrText xml:space="preserve"> SEQ Figura \* ARABIC </w:instrText>
      </w:r>
      <w:r>
        <w:fldChar w:fldCharType="separate"/>
      </w:r>
      <w:r>
        <w:rPr>
          <w:noProof/>
        </w:rPr>
        <w:t>9</w:t>
      </w:r>
      <w:r>
        <w:fldChar w:fldCharType="end"/>
      </w:r>
      <w:r>
        <w:t xml:space="preserve"> Relación entre población e índice de mortalidad por tamaño de población</w:t>
      </w:r>
    </w:p>
    <w:p w14:paraId="307C962D" w14:textId="13356C52" w:rsidR="008C3906" w:rsidRPr="00DB6F65" w:rsidRDefault="00DB6F65" w:rsidP="008C3906">
      <w:pPr>
        <w:rPr>
          <w:lang w:val="es-ES_tradnl"/>
        </w:rPr>
      </w:pPr>
      <w:r>
        <w:rPr>
          <w:lang w:val="es-ES_tradnl"/>
        </w:rPr>
        <w:t>Aumentando el nivel de detalle en las poblaciones de menos de 40.00 habitantes</w:t>
      </w:r>
      <w:r w:rsidR="008C3906">
        <w:rPr>
          <w:lang w:val="es-ES_tradnl"/>
        </w:rPr>
        <w:t xml:space="preserve"> se aprecia que los porcentajes más altos se dan en poblaciones de menos de 5.000 habitantes. El valor máximo se da en Samaniego con </w:t>
      </w:r>
      <w:r w:rsidR="008C3906" w:rsidRPr="00DB6F65">
        <w:rPr>
          <w:lang w:val="es-ES_tradnl"/>
        </w:rPr>
        <w:t>1.2</w:t>
      </w:r>
      <w:proofErr w:type="gramStart"/>
      <w:r w:rsidR="008C3906">
        <w:rPr>
          <w:lang w:val="es-ES_tradnl"/>
        </w:rPr>
        <w:t xml:space="preserve">%,  </w:t>
      </w:r>
      <w:r w:rsidR="008C3906" w:rsidRPr="00DB6F65">
        <w:rPr>
          <w:lang w:val="es-ES_tradnl"/>
        </w:rPr>
        <w:t>241</w:t>
      </w:r>
      <w:proofErr w:type="gramEnd"/>
      <w:r w:rsidR="008C3906" w:rsidRPr="00DB6F65">
        <w:rPr>
          <w:lang w:val="es-ES_tradnl"/>
        </w:rPr>
        <w:t>habitantes</w:t>
      </w:r>
      <w:r w:rsidR="008C3906">
        <w:rPr>
          <w:lang w:val="es-ES_tradnl"/>
        </w:rPr>
        <w:t xml:space="preserve"> y </w:t>
      </w:r>
      <w:r w:rsidR="008C3906" w:rsidRPr="00DB6F65">
        <w:rPr>
          <w:lang w:val="es-ES_tradnl"/>
        </w:rPr>
        <w:t xml:space="preserve"> 3 muertos</w:t>
      </w:r>
    </w:p>
    <w:p w14:paraId="136708DF" w14:textId="77777777" w:rsidR="004875D0" w:rsidRDefault="00DB6F65" w:rsidP="004875D0">
      <w:pPr>
        <w:keepNext/>
        <w:jc w:val="center"/>
      </w:pPr>
      <w:r>
        <w:rPr>
          <w:noProof/>
          <w:lang w:val="es-ES_tradnl"/>
        </w:rPr>
        <w:drawing>
          <wp:inline distT="0" distB="0" distL="0" distR="0" wp14:anchorId="672EA4DA" wp14:editId="1DB60CF2">
            <wp:extent cx="4320000" cy="1669082"/>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0000" cy="1669082"/>
                    </a:xfrm>
                    <a:prstGeom prst="rect">
                      <a:avLst/>
                    </a:prstGeom>
                    <a:noFill/>
                  </pic:spPr>
                </pic:pic>
              </a:graphicData>
            </a:graphic>
          </wp:inline>
        </w:drawing>
      </w:r>
    </w:p>
    <w:p w14:paraId="70576CFB" w14:textId="2A4874EB" w:rsidR="00DB6F65" w:rsidRDefault="004875D0" w:rsidP="004875D0">
      <w:pPr>
        <w:pStyle w:val="Caption"/>
      </w:pPr>
      <w:r>
        <w:t xml:space="preserve">Figura </w:t>
      </w:r>
      <w:r>
        <w:fldChar w:fldCharType="begin"/>
      </w:r>
      <w:r>
        <w:instrText xml:space="preserve"> SEQ Figura \* ARABIC </w:instrText>
      </w:r>
      <w:r>
        <w:fldChar w:fldCharType="separate"/>
      </w:r>
      <w:r>
        <w:rPr>
          <w:noProof/>
        </w:rPr>
        <w:t>10</w:t>
      </w:r>
      <w:r>
        <w:fldChar w:fldCharType="end"/>
      </w:r>
      <w:r>
        <w:t xml:space="preserve"> Detalle </w:t>
      </w:r>
      <w:proofErr w:type="gramStart"/>
      <w:r>
        <w:t xml:space="preserve">de </w:t>
      </w:r>
      <w:r w:rsidRPr="0051505D">
        <w:t xml:space="preserve"> </w:t>
      </w:r>
      <w:r>
        <w:t>la</w:t>
      </w:r>
      <w:proofErr w:type="gramEnd"/>
      <w:r>
        <w:t xml:space="preserve"> r</w:t>
      </w:r>
      <w:r w:rsidRPr="0051505D">
        <w:t>elación entre población e índice de mortalidad</w:t>
      </w:r>
      <w:r>
        <w:t xml:space="preserve"> por tamaño de población</w:t>
      </w:r>
    </w:p>
    <w:p w14:paraId="4D8F0E67" w14:textId="77FEEA66" w:rsidR="00DB6F65" w:rsidRDefault="00DB6F65" w:rsidP="00DB6F65">
      <w:pPr>
        <w:rPr>
          <w:lang w:val="es-ES_tradnl"/>
        </w:rPr>
      </w:pPr>
      <w:r>
        <w:rPr>
          <w:lang w:val="es-ES_tradnl"/>
        </w:rPr>
        <w:t>Si nos centramos en la relación entre el número de positivos y muertos, la situación es similar</w:t>
      </w:r>
      <w:r w:rsidR="008C3906">
        <w:rPr>
          <w:lang w:val="es-ES_tradnl"/>
        </w:rPr>
        <w:t xml:space="preserve">, con una media del 2% y un máximo del 12,7%, en este caso en </w:t>
      </w:r>
      <w:proofErr w:type="spellStart"/>
      <w:r w:rsidR="008C3906">
        <w:rPr>
          <w:lang w:val="es-ES_tradnl"/>
        </w:rPr>
        <w:t>Forua</w:t>
      </w:r>
      <w:proofErr w:type="spellEnd"/>
      <w:r w:rsidR="008C3906">
        <w:rPr>
          <w:lang w:val="es-ES_tradnl"/>
        </w:rPr>
        <w:t xml:space="preserve"> con 8 muertos de 63 positivos en una población de 904 personas. En este caso, el porcentaje se eleva en los pueblos pequeños de menos de 1.000 habitantes. Una decena de muertos en un centenar de positivos hace que el porcentaje sea mucho mayor que la media</w:t>
      </w:r>
    </w:p>
    <w:p w14:paraId="0644B81E" w14:textId="77777777" w:rsidR="004875D0" w:rsidRDefault="008C3906" w:rsidP="004875D0">
      <w:pPr>
        <w:keepNext/>
        <w:jc w:val="center"/>
      </w:pPr>
      <w:r>
        <w:rPr>
          <w:noProof/>
          <w:lang w:val="es-ES_tradnl"/>
        </w:rPr>
        <w:lastRenderedPageBreak/>
        <w:drawing>
          <wp:inline distT="0" distB="0" distL="0" distR="0" wp14:anchorId="50F06294" wp14:editId="2B13CE93">
            <wp:extent cx="4320000" cy="1681959"/>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0000" cy="1681959"/>
                    </a:xfrm>
                    <a:prstGeom prst="rect">
                      <a:avLst/>
                    </a:prstGeom>
                    <a:noFill/>
                  </pic:spPr>
                </pic:pic>
              </a:graphicData>
            </a:graphic>
          </wp:inline>
        </w:drawing>
      </w:r>
    </w:p>
    <w:p w14:paraId="4CE08397" w14:textId="0F31D9E4" w:rsidR="00DB6F65" w:rsidRDefault="004875D0" w:rsidP="004875D0">
      <w:pPr>
        <w:pStyle w:val="Caption"/>
      </w:pPr>
      <w:r>
        <w:t xml:space="preserve">Figura </w:t>
      </w:r>
      <w:r>
        <w:fldChar w:fldCharType="begin"/>
      </w:r>
      <w:r>
        <w:instrText xml:space="preserve"> SEQ Figura \* ARABIC </w:instrText>
      </w:r>
      <w:r>
        <w:fldChar w:fldCharType="separate"/>
      </w:r>
      <w:r>
        <w:rPr>
          <w:noProof/>
        </w:rPr>
        <w:t>11</w:t>
      </w:r>
      <w:r>
        <w:fldChar w:fldCharType="end"/>
      </w:r>
      <w:r>
        <w:t xml:space="preserve"> Relación entre número de positivos y fallecidos por tamaño de población</w:t>
      </w:r>
    </w:p>
    <w:p w14:paraId="0680C9DC" w14:textId="2DFE310C" w:rsidR="004875D0" w:rsidRDefault="004875D0" w:rsidP="004875D0">
      <w:pPr>
        <w:pStyle w:val="Heading1"/>
      </w:pPr>
      <w:bookmarkStart w:id="7" w:name="_Toc71764512"/>
      <w:r>
        <w:t>Conclusión</w:t>
      </w:r>
      <w:bookmarkEnd w:id="7"/>
    </w:p>
    <w:p w14:paraId="0BAC60EB" w14:textId="6ADCD7CE" w:rsidR="004875D0" w:rsidRDefault="004875D0" w:rsidP="004875D0">
      <w:pPr>
        <w:rPr>
          <w:lang w:val="es-ES_tradnl"/>
        </w:rPr>
      </w:pPr>
      <w:r>
        <w:rPr>
          <w:lang w:val="es-ES_tradnl"/>
        </w:rPr>
        <w:t>Este informe se ha centrado en varios aspectos del impacto del COVID en Euskadi. El autor extrae las siguientes conclusiones:</w:t>
      </w:r>
    </w:p>
    <w:p w14:paraId="354FF3F8" w14:textId="17B1A592" w:rsidR="004875D0" w:rsidRDefault="004875D0" w:rsidP="004875D0">
      <w:pPr>
        <w:pStyle w:val="ListParagraph"/>
        <w:numPr>
          <w:ilvl w:val="0"/>
          <w:numId w:val="44"/>
        </w:numPr>
        <w:rPr>
          <w:lang w:val="es-ES_tradnl"/>
        </w:rPr>
      </w:pPr>
      <w:r>
        <w:rPr>
          <w:lang w:val="es-ES_tradnl"/>
        </w:rPr>
        <w:t xml:space="preserve">Los datos reflejan con una alta crudeza </w:t>
      </w:r>
      <w:r w:rsidR="007B4817">
        <w:rPr>
          <w:lang w:val="es-ES_tradnl"/>
        </w:rPr>
        <w:t xml:space="preserve">el mensaje extendido de que el COVID se ha cebado con las personas mayores. La sobre representación de las personas de más de 60 años en el índice porcentual de muertes es abrumadora. Es esperable que ahora que la campaña de vacunación empieza en el colectivo de 50 a 59 años, el número de muertos por COVID se reduzca de forma exponencial de semana a </w:t>
      </w:r>
      <w:proofErr w:type="gramStart"/>
      <w:r w:rsidR="007B4817">
        <w:rPr>
          <w:lang w:val="es-ES_tradnl"/>
        </w:rPr>
        <w:t>semana</w:t>
      </w:r>
      <w:proofErr w:type="gramEnd"/>
      <w:r w:rsidR="007B4817">
        <w:rPr>
          <w:lang w:val="es-ES_tradnl"/>
        </w:rPr>
        <w:t xml:space="preserve"> aunque los contagios sigan siendo altos.</w:t>
      </w:r>
    </w:p>
    <w:p w14:paraId="1B674923" w14:textId="19D0A91A" w:rsidR="007B4817" w:rsidRDefault="007B4817" w:rsidP="004875D0">
      <w:pPr>
        <w:pStyle w:val="ListParagraph"/>
        <w:numPr>
          <w:ilvl w:val="0"/>
          <w:numId w:val="44"/>
        </w:numPr>
        <w:rPr>
          <w:lang w:val="es-ES_tradnl"/>
        </w:rPr>
      </w:pPr>
      <w:r>
        <w:rPr>
          <w:lang w:val="es-ES_tradnl"/>
        </w:rPr>
        <w:t>El porcentaje de muertes de los menores de 50 años es menor del 0,5%. Sin embargo, representan casi el 60% de los contagiados y el 55% de la población. Aunque no haya fallecidos, no se han encontrado datos ni de ingresos en UCI desglosados por rango de edad, ni de porcentaje de personas con efectos secundarios como cansancio crónico. A medida que el número de muertos por COVID disminuya, se espera disponer de más detalles de estos efectos secundarios y su efecto en la población</w:t>
      </w:r>
    </w:p>
    <w:p w14:paraId="5D54339B" w14:textId="6AA02EE3" w:rsidR="007B4817" w:rsidRPr="004875D0" w:rsidRDefault="007B4817" w:rsidP="004875D0">
      <w:pPr>
        <w:pStyle w:val="ListParagraph"/>
        <w:numPr>
          <w:ilvl w:val="0"/>
          <w:numId w:val="44"/>
        </w:numPr>
        <w:rPr>
          <w:lang w:val="es-ES_tradnl"/>
        </w:rPr>
      </w:pPr>
      <w:r>
        <w:rPr>
          <w:lang w:val="es-ES_tradnl"/>
        </w:rPr>
        <w:t xml:space="preserve">Aunque la mortalidad sea mayor en los varones de más de 70 años, el COVID no diferencia entre género ni población. Su transmisión en los diferentes rangos de edad es proporcional al número de personas en esa franja de edad y se extendido por localidades de diferentes tamaños. </w:t>
      </w:r>
    </w:p>
    <w:sectPr w:rsidR="007B4817" w:rsidRPr="004875D0" w:rsidSect="00AC0987">
      <w:footerReference w:type="default" r:id="rId2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4299" w14:textId="77777777" w:rsidR="00C20BCC" w:rsidRDefault="00C20BCC">
      <w:r>
        <w:separator/>
      </w:r>
    </w:p>
  </w:endnote>
  <w:endnote w:type="continuationSeparator" w:id="0">
    <w:p w14:paraId="42DA4D80" w14:textId="77777777" w:rsidR="00C20BCC" w:rsidRDefault="00C2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3BEC" w14:textId="08069D17" w:rsidR="00CB7A76" w:rsidRDefault="00CB7A76" w:rsidP="00A135E1">
    <w:pPr>
      <w:pStyle w:val="Footer"/>
      <w:tabs>
        <w:tab w:val="clear" w:pos="4252"/>
        <w:tab w:val="clear" w:pos="8504"/>
        <w:tab w:val="left" w:pos="7980"/>
        <w:tab w:val="right" w:pos="9070"/>
      </w:tabs>
      <w:jc w:val="left"/>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4230" w14:textId="30292B9D" w:rsidR="00CB7A76" w:rsidRDefault="00CB7A76">
    <w:pPr>
      <w:pStyle w:val="Footer"/>
      <w:spacing w:before="12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D163" w14:textId="71C12C68" w:rsidR="00CB7A76" w:rsidRPr="00C057AF" w:rsidRDefault="00CB7A76" w:rsidP="00AC0987">
    <w:pPr>
      <w:pStyle w:val="Footer"/>
      <w:framePr w:wrap="around" w:vAnchor="text" w:hAnchor="margin" w:xAlign="right" w:y="1"/>
      <w:rPr>
        <w:szCs w:val="16"/>
      </w:rPr>
    </w:pPr>
    <w:r w:rsidRPr="00C057AF">
      <w:rPr>
        <w:szCs w:val="16"/>
      </w:rPr>
      <w:fldChar w:fldCharType="begin"/>
    </w:r>
    <w:r w:rsidRPr="00C057AF">
      <w:rPr>
        <w:szCs w:val="16"/>
      </w:rPr>
      <w:instrText xml:space="preserve">PAGE  </w:instrText>
    </w:r>
    <w:r w:rsidRPr="00C057AF">
      <w:rPr>
        <w:szCs w:val="16"/>
      </w:rPr>
      <w:fldChar w:fldCharType="separate"/>
    </w:r>
    <w:r w:rsidR="009B5F0E">
      <w:rPr>
        <w:noProof/>
        <w:szCs w:val="16"/>
      </w:rPr>
      <w:t>3</w:t>
    </w:r>
    <w:r w:rsidRPr="00C057AF">
      <w:rPr>
        <w:szCs w:val="16"/>
      </w:rPr>
      <w:fldChar w:fldCharType="end"/>
    </w:r>
  </w:p>
  <w:p w14:paraId="534288CC" w14:textId="5FC5710D" w:rsidR="00CB7A76" w:rsidRDefault="00EB2D25" w:rsidP="003D3C02">
    <w:pPr>
      <w:pStyle w:val="Footer"/>
      <w:pBdr>
        <w:top w:val="single" w:sz="4" w:space="1" w:color="auto"/>
      </w:pBdr>
      <w:ind w:right="44"/>
      <w:jc w:val="left"/>
    </w:pPr>
    <w:r>
      <w:t>TAREA 26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C230" w14:textId="77777777" w:rsidR="00C20BCC" w:rsidRDefault="00C20BCC">
      <w:r>
        <w:separator/>
      </w:r>
    </w:p>
  </w:footnote>
  <w:footnote w:type="continuationSeparator" w:id="0">
    <w:p w14:paraId="3F45A224" w14:textId="77777777" w:rsidR="00C20BCC" w:rsidRDefault="00C20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74" w:type="pct"/>
      <w:tblInd w:w="68" w:type="dxa"/>
      <w:tblLayout w:type="fixed"/>
      <w:tblCellMar>
        <w:left w:w="68" w:type="dxa"/>
        <w:right w:w="68" w:type="dxa"/>
      </w:tblCellMar>
      <w:tblLook w:val="0000" w:firstRow="0" w:lastRow="0" w:firstColumn="0" w:lastColumn="0" w:noHBand="0" w:noVBand="0"/>
    </w:tblPr>
    <w:tblGrid>
      <w:gridCol w:w="1507"/>
      <w:gridCol w:w="2028"/>
      <w:gridCol w:w="372"/>
      <w:gridCol w:w="1674"/>
      <w:gridCol w:w="3069"/>
    </w:tblGrid>
    <w:tr w:rsidR="00CB7A76" w:rsidRPr="00275105" w14:paraId="08F47156" w14:textId="77777777" w:rsidTr="002C5D66">
      <w:trPr>
        <w:trHeight w:val="1118"/>
      </w:trPr>
      <w:tc>
        <w:tcPr>
          <w:tcW w:w="3969" w:type="dxa"/>
          <w:gridSpan w:val="3"/>
          <w:tcBorders>
            <w:top w:val="single" w:sz="4" w:space="0" w:color="auto"/>
            <w:left w:val="single" w:sz="4" w:space="0" w:color="auto"/>
            <w:bottom w:val="single" w:sz="4" w:space="0" w:color="auto"/>
            <w:right w:val="single" w:sz="4" w:space="0" w:color="auto"/>
          </w:tcBorders>
        </w:tcPr>
        <w:p w14:paraId="1314134A" w14:textId="4C63723A" w:rsidR="00CB7A76" w:rsidRPr="004A639C" w:rsidRDefault="009124B4" w:rsidP="00B44807">
          <w:pPr>
            <w:pStyle w:val="CajetinNormal"/>
            <w:jc w:val="center"/>
          </w:pPr>
          <w:r>
            <w:rPr>
              <w:noProof/>
            </w:rPr>
            <w:drawing>
              <wp:inline distT="0" distB="0" distL="0" distR="0" wp14:anchorId="15D63483" wp14:editId="5646A8CB">
                <wp:extent cx="612000"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tcPr>
        <w:p w14:paraId="1341E9BC" w14:textId="77777777" w:rsidR="000825DB" w:rsidRPr="000852B7" w:rsidRDefault="00CB7A76" w:rsidP="000825DB">
          <w:pPr>
            <w:pStyle w:val="CajetinNormal"/>
            <w:rPr>
              <w:rStyle w:val="CajetinNegrita"/>
              <w:b w:val="0"/>
              <w:lang w:val="en-US"/>
            </w:rPr>
          </w:pPr>
          <w:proofErr w:type="spellStart"/>
          <w:r w:rsidRPr="000852B7">
            <w:rPr>
              <w:rStyle w:val="CajetinNegrita"/>
              <w:b w:val="0"/>
              <w:lang w:val="en-US"/>
            </w:rPr>
            <w:t>Acrónimo</w:t>
          </w:r>
          <w:proofErr w:type="spellEnd"/>
          <w:r w:rsidRPr="000852B7">
            <w:rPr>
              <w:rStyle w:val="CajetinNegrita"/>
              <w:b w:val="0"/>
              <w:lang w:val="en-US"/>
            </w:rPr>
            <w:t>:</w:t>
          </w:r>
        </w:p>
        <w:p w14:paraId="7708CB1F" w14:textId="79CBDDB7" w:rsidR="00CB7A76" w:rsidRPr="000852B7" w:rsidRDefault="009124B4" w:rsidP="000825DB">
          <w:pPr>
            <w:pStyle w:val="CajetinNormal"/>
            <w:rPr>
              <w:lang w:val="en-US"/>
            </w:rPr>
          </w:pPr>
          <w:proofErr w:type="spellStart"/>
          <w:r>
            <w:rPr>
              <w:lang w:val="en-US"/>
            </w:rPr>
            <w:t>Tarea</w:t>
          </w:r>
          <w:proofErr w:type="spellEnd"/>
          <w:r>
            <w:rPr>
              <w:lang w:val="en-US"/>
            </w:rPr>
            <w:t xml:space="preserve"> 26</w:t>
          </w:r>
        </w:p>
      </w:tc>
      <w:tc>
        <w:tcPr>
          <w:tcW w:w="3120" w:type="dxa"/>
          <w:tcBorders>
            <w:top w:val="single" w:sz="4" w:space="0" w:color="auto"/>
            <w:left w:val="single" w:sz="4" w:space="0" w:color="auto"/>
            <w:bottom w:val="single" w:sz="4" w:space="0" w:color="auto"/>
            <w:right w:val="single" w:sz="4" w:space="0" w:color="auto"/>
          </w:tcBorders>
        </w:tcPr>
        <w:p w14:paraId="2765619E" w14:textId="77777777" w:rsidR="00CB7A76" w:rsidRPr="002C5D66" w:rsidRDefault="00CB7A76" w:rsidP="00954994">
          <w:pPr>
            <w:pStyle w:val="CajetinNormal"/>
          </w:pPr>
          <w:r w:rsidRPr="002C5D66">
            <w:rPr>
              <w:rStyle w:val="CajetinNegrita"/>
              <w:b w:val="0"/>
            </w:rPr>
            <w:t>Título:</w:t>
          </w:r>
        </w:p>
        <w:p w14:paraId="775EBFE3" w14:textId="77CD223E" w:rsidR="00CB7A76" w:rsidRPr="002C5D66" w:rsidRDefault="009124B4" w:rsidP="00E75A3B">
          <w:pPr>
            <w:pStyle w:val="CajetinNormal"/>
          </w:pPr>
          <w:r w:rsidRPr="009124B4">
            <w:t>Analizar datos del Covid-19</w:t>
          </w:r>
        </w:p>
      </w:tc>
    </w:tr>
    <w:tr w:rsidR="00CB7A76" w:rsidRPr="008872DD" w14:paraId="0D637664" w14:textId="77777777" w:rsidTr="002C5D66">
      <w:trPr>
        <w:trHeight w:val="462"/>
      </w:trPr>
      <w:tc>
        <w:tcPr>
          <w:tcW w:w="1530" w:type="dxa"/>
          <w:tcBorders>
            <w:top w:val="single" w:sz="6" w:space="0" w:color="auto"/>
            <w:left w:val="single" w:sz="6" w:space="0" w:color="auto"/>
            <w:bottom w:val="single" w:sz="6" w:space="0" w:color="auto"/>
            <w:right w:val="single" w:sz="6" w:space="0" w:color="auto"/>
          </w:tcBorders>
        </w:tcPr>
        <w:p w14:paraId="24ACAC1D" w14:textId="77777777" w:rsidR="00CB7A76" w:rsidRPr="004A639C" w:rsidRDefault="00CB7A76" w:rsidP="00954994">
          <w:pPr>
            <w:pStyle w:val="CajetinNormal"/>
          </w:pPr>
          <w:r w:rsidRPr="004A639C">
            <w:rPr>
              <w:rStyle w:val="CajetinNegrita"/>
            </w:rPr>
            <w:t>Fecha</w:t>
          </w:r>
          <w:r w:rsidRPr="004A639C">
            <w:rPr>
              <w:rStyle w:val="CajetinNegrita"/>
              <w:b w:val="0"/>
            </w:rPr>
            <w:t>:</w:t>
          </w:r>
        </w:p>
        <w:p w14:paraId="0F538D09" w14:textId="7CAB37F7" w:rsidR="00CB7A76" w:rsidRPr="004A639C" w:rsidRDefault="009124B4" w:rsidP="00C51A18">
          <w:pPr>
            <w:pStyle w:val="CajetinNormal"/>
          </w:pPr>
          <w:r>
            <w:t>13/05/2021</w:t>
          </w:r>
        </w:p>
      </w:tc>
      <w:tc>
        <w:tcPr>
          <w:tcW w:w="2061" w:type="dxa"/>
          <w:tcBorders>
            <w:top w:val="single" w:sz="6" w:space="0" w:color="auto"/>
            <w:left w:val="single" w:sz="6" w:space="0" w:color="auto"/>
            <w:bottom w:val="single" w:sz="6" w:space="0" w:color="auto"/>
            <w:right w:val="single" w:sz="6" w:space="0" w:color="auto"/>
          </w:tcBorders>
        </w:tcPr>
        <w:p w14:paraId="1356441A" w14:textId="0C0A1FF5" w:rsidR="00CB7A76" w:rsidRPr="001D0EC7" w:rsidRDefault="00CB7A76" w:rsidP="00954994">
          <w:pPr>
            <w:pStyle w:val="CajetinNormal"/>
          </w:pPr>
          <w:proofErr w:type="spellStart"/>
          <w:r w:rsidRPr="001D0EC7">
            <w:rPr>
              <w:rStyle w:val="CajetinNegrita"/>
            </w:rPr>
            <w:t>Nº</w:t>
          </w:r>
          <w:proofErr w:type="spellEnd"/>
          <w:r w:rsidRPr="001D0EC7">
            <w:rPr>
              <w:rStyle w:val="CajetinNegrita"/>
            </w:rPr>
            <w:t xml:space="preserve"> </w:t>
          </w:r>
          <w:r w:rsidR="0096452B">
            <w:rPr>
              <w:rStyle w:val="CajetinNegrita"/>
            </w:rPr>
            <w:t>Versión</w:t>
          </w:r>
          <w:r w:rsidRPr="001D0EC7">
            <w:rPr>
              <w:rStyle w:val="CajetinNegrita"/>
              <w:b w:val="0"/>
            </w:rPr>
            <w:t>:</w:t>
          </w:r>
        </w:p>
        <w:p w14:paraId="6F7F44E7" w14:textId="77777777" w:rsidR="00CB7A76" w:rsidRPr="001D0EC7" w:rsidRDefault="00CB7A76" w:rsidP="00954994">
          <w:pPr>
            <w:pStyle w:val="CajetinNormal"/>
          </w:pPr>
          <w:r w:rsidRPr="001D0EC7">
            <w:t>1</w:t>
          </w:r>
        </w:p>
      </w:tc>
      <w:tc>
        <w:tcPr>
          <w:tcW w:w="5199" w:type="dxa"/>
          <w:gridSpan w:val="3"/>
          <w:tcBorders>
            <w:top w:val="single" w:sz="6" w:space="0" w:color="auto"/>
            <w:left w:val="single" w:sz="6" w:space="0" w:color="auto"/>
            <w:bottom w:val="single" w:sz="6" w:space="0" w:color="auto"/>
            <w:right w:val="single" w:sz="6" w:space="0" w:color="auto"/>
          </w:tcBorders>
        </w:tcPr>
        <w:p w14:paraId="00833940" w14:textId="77777777" w:rsidR="00CB7A76" w:rsidRPr="001D0EC7" w:rsidRDefault="00CB7A76" w:rsidP="00954994">
          <w:pPr>
            <w:pStyle w:val="CajetinNormal"/>
          </w:pPr>
          <w:r w:rsidRPr="001D0EC7">
            <w:rPr>
              <w:rStyle w:val="CajetinNegrita"/>
            </w:rPr>
            <w:t>Revisión</w:t>
          </w:r>
          <w:r w:rsidRPr="001D0EC7">
            <w:rPr>
              <w:rStyle w:val="CajetinNegrita"/>
              <w:b w:val="0"/>
            </w:rPr>
            <w:t>:</w:t>
          </w:r>
        </w:p>
        <w:p w14:paraId="4537EBF2" w14:textId="3C32E46F" w:rsidR="00CB7A76" w:rsidRPr="001D0EC7" w:rsidRDefault="009124B4" w:rsidP="00581254">
          <w:pPr>
            <w:pStyle w:val="CajetinNormal"/>
          </w:pPr>
          <w:r>
            <w:t>1</w:t>
          </w:r>
          <w:r w:rsidR="00CB7A76" w:rsidRPr="001D0EC7">
            <w:fldChar w:fldCharType="begin"/>
          </w:r>
          <w:r w:rsidR="00CB7A76" w:rsidRPr="001D0EC7">
            <w:instrText xml:space="preserve"> DOCPROPERTY "Category"  \* MERGEFORMAT </w:instrText>
          </w:r>
          <w:r w:rsidR="00CB7A76" w:rsidRPr="001D0EC7">
            <w:fldChar w:fldCharType="end"/>
          </w:r>
        </w:p>
      </w:tc>
    </w:tr>
  </w:tbl>
  <w:p w14:paraId="3BC1803E" w14:textId="77777777" w:rsidR="00CB7A76" w:rsidRPr="008872DD" w:rsidRDefault="00CB7A76" w:rsidP="003C6C25">
    <w:pPr>
      <w:pStyle w:val="Header"/>
      <w:tabs>
        <w:tab w:val="clear" w:pos="4252"/>
        <w:tab w:val="clear" w:pos="8559"/>
        <w:tab w:val="left" w:pos="7020"/>
      </w:tabs>
      <w:ind w:right="-1"/>
      <w:jc w:val="right"/>
    </w:pPr>
  </w:p>
  <w:p w14:paraId="0961A0EB" w14:textId="77777777" w:rsidR="00CB7A76" w:rsidRPr="008872DD" w:rsidRDefault="00CB7A76" w:rsidP="00F072F8">
    <w:pPr>
      <w:pStyle w:val="Header"/>
      <w:tabs>
        <w:tab w:val="clear" w:pos="4252"/>
        <w:tab w:val="clear" w:pos="8559"/>
        <w:tab w:val="left" w:pos="7020"/>
        <w:tab w:val="left" w:pos="7371"/>
      </w:tabs>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9"/>
    <w:lvl w:ilvl="0">
      <w:start w:val="1"/>
      <w:numFmt w:val="bullet"/>
      <w:lvlText w:val=""/>
      <w:lvlJc w:val="left"/>
      <w:pPr>
        <w:tabs>
          <w:tab w:val="num" w:pos="1259"/>
        </w:tabs>
        <w:ind w:left="1259" w:hanging="360"/>
      </w:pPr>
      <w:rPr>
        <w:rFonts w:ascii="Symbol" w:hAnsi="Symbol"/>
      </w:rPr>
    </w:lvl>
    <w:lvl w:ilvl="1">
      <w:start w:val="1"/>
      <w:numFmt w:val="bullet"/>
      <w:lvlText w:val="o"/>
      <w:lvlJc w:val="left"/>
      <w:pPr>
        <w:tabs>
          <w:tab w:val="num" w:pos="1979"/>
        </w:tabs>
        <w:ind w:left="1979" w:hanging="360"/>
      </w:pPr>
      <w:rPr>
        <w:rFonts w:ascii="Courier New" w:hAnsi="Courier New"/>
      </w:rPr>
    </w:lvl>
    <w:lvl w:ilvl="2">
      <w:start w:val="1"/>
      <w:numFmt w:val="bullet"/>
      <w:lvlText w:val=""/>
      <w:lvlJc w:val="left"/>
      <w:pPr>
        <w:tabs>
          <w:tab w:val="num" w:pos="2699"/>
        </w:tabs>
        <w:ind w:left="2699" w:hanging="360"/>
      </w:pPr>
      <w:rPr>
        <w:rFonts w:ascii="Wingdings" w:hAnsi="Wingdings"/>
      </w:rPr>
    </w:lvl>
    <w:lvl w:ilvl="3">
      <w:start w:val="1"/>
      <w:numFmt w:val="bullet"/>
      <w:lvlText w:val=""/>
      <w:lvlJc w:val="left"/>
      <w:pPr>
        <w:tabs>
          <w:tab w:val="num" w:pos="3419"/>
        </w:tabs>
        <w:ind w:left="3419" w:hanging="360"/>
      </w:pPr>
      <w:rPr>
        <w:rFonts w:ascii="Symbol" w:hAnsi="Symbol"/>
      </w:rPr>
    </w:lvl>
    <w:lvl w:ilvl="4">
      <w:start w:val="1"/>
      <w:numFmt w:val="bullet"/>
      <w:lvlText w:val="o"/>
      <w:lvlJc w:val="left"/>
      <w:pPr>
        <w:tabs>
          <w:tab w:val="num" w:pos="4139"/>
        </w:tabs>
        <w:ind w:left="4139" w:hanging="360"/>
      </w:pPr>
      <w:rPr>
        <w:rFonts w:ascii="Courier New" w:hAnsi="Courier New"/>
      </w:rPr>
    </w:lvl>
    <w:lvl w:ilvl="5">
      <w:start w:val="1"/>
      <w:numFmt w:val="bullet"/>
      <w:lvlText w:val=""/>
      <w:lvlJc w:val="left"/>
      <w:pPr>
        <w:tabs>
          <w:tab w:val="num" w:pos="4859"/>
        </w:tabs>
        <w:ind w:left="4859" w:hanging="360"/>
      </w:pPr>
      <w:rPr>
        <w:rFonts w:ascii="Wingdings" w:hAnsi="Wingdings"/>
      </w:rPr>
    </w:lvl>
    <w:lvl w:ilvl="6">
      <w:start w:val="1"/>
      <w:numFmt w:val="bullet"/>
      <w:lvlText w:val=""/>
      <w:lvlJc w:val="left"/>
      <w:pPr>
        <w:tabs>
          <w:tab w:val="num" w:pos="5579"/>
        </w:tabs>
        <w:ind w:left="5579" w:hanging="360"/>
      </w:pPr>
      <w:rPr>
        <w:rFonts w:ascii="Symbol" w:hAnsi="Symbol"/>
      </w:rPr>
    </w:lvl>
    <w:lvl w:ilvl="7">
      <w:start w:val="1"/>
      <w:numFmt w:val="bullet"/>
      <w:lvlText w:val="o"/>
      <w:lvlJc w:val="left"/>
      <w:pPr>
        <w:tabs>
          <w:tab w:val="num" w:pos="6299"/>
        </w:tabs>
        <w:ind w:left="6299" w:hanging="360"/>
      </w:pPr>
      <w:rPr>
        <w:rFonts w:ascii="Courier New" w:hAnsi="Courier New"/>
      </w:rPr>
    </w:lvl>
    <w:lvl w:ilvl="8">
      <w:start w:val="1"/>
      <w:numFmt w:val="bullet"/>
      <w:lvlText w:val=""/>
      <w:lvlJc w:val="left"/>
      <w:pPr>
        <w:tabs>
          <w:tab w:val="num" w:pos="7019"/>
        </w:tabs>
        <w:ind w:left="7019" w:hanging="360"/>
      </w:pPr>
      <w:rPr>
        <w:rFonts w:ascii="Wingdings" w:hAnsi="Wingdings"/>
      </w:rPr>
    </w:lvl>
  </w:abstractNum>
  <w:abstractNum w:abstractNumId="1" w15:restartNumberingAfterBreak="0">
    <w:nsid w:val="00002CBB"/>
    <w:multiLevelType w:val="hybridMultilevel"/>
    <w:tmpl w:val="A776E39E"/>
    <w:lvl w:ilvl="0" w:tplc="04AA4CE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F27A3D"/>
    <w:multiLevelType w:val="hybridMultilevel"/>
    <w:tmpl w:val="82D228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885345"/>
    <w:multiLevelType w:val="hybridMultilevel"/>
    <w:tmpl w:val="B082E57E"/>
    <w:lvl w:ilvl="0" w:tplc="570E155C">
      <w:start w:val="1"/>
      <w:numFmt w:val="bullet"/>
      <w:pStyle w:val="Bullettareanivel2"/>
      <w:lvlText w:val=""/>
      <w:lvlJc w:val="left"/>
      <w:pPr>
        <w:tabs>
          <w:tab w:val="num" w:pos="900"/>
        </w:tabs>
        <w:ind w:left="900" w:hanging="360"/>
      </w:pPr>
      <w:rPr>
        <w:rFonts w:ascii="Symbol" w:hAnsi="Symbol" w:hint="default"/>
      </w:rPr>
    </w:lvl>
    <w:lvl w:ilvl="1" w:tplc="A074F9C2">
      <w:start w:val="1"/>
      <w:numFmt w:val="bullet"/>
      <w:pStyle w:val="Bullettareanivel3"/>
      <w:lvlText w:val="o"/>
      <w:lvlJc w:val="left"/>
      <w:pPr>
        <w:tabs>
          <w:tab w:val="num" w:pos="1620"/>
        </w:tabs>
        <w:ind w:left="1620" w:hanging="360"/>
      </w:pPr>
      <w:rPr>
        <w:rFonts w:ascii="Courier New" w:hAnsi="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12C37641"/>
    <w:multiLevelType w:val="hybridMultilevel"/>
    <w:tmpl w:val="BCB621EC"/>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5" w15:restartNumberingAfterBreak="0">
    <w:nsid w:val="14541C7D"/>
    <w:multiLevelType w:val="hybridMultilevel"/>
    <w:tmpl w:val="D662F010"/>
    <w:lvl w:ilvl="0" w:tplc="57385A08">
      <w:start w:val="1"/>
      <w:numFmt w:val="bullet"/>
      <w:pStyle w:val="Listacuadrosnivel1"/>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F359B"/>
    <w:multiLevelType w:val="hybridMultilevel"/>
    <w:tmpl w:val="8D8CB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BD0CCA"/>
    <w:multiLevelType w:val="hybridMultilevel"/>
    <w:tmpl w:val="9730B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E07E4"/>
    <w:multiLevelType w:val="hybridMultilevel"/>
    <w:tmpl w:val="BEA09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5D0DFA"/>
    <w:multiLevelType w:val="hybridMultilevel"/>
    <w:tmpl w:val="0AE42F1A"/>
    <w:lvl w:ilvl="0" w:tplc="6EEE2432">
      <w:start w:val="1"/>
      <w:numFmt w:val="bullet"/>
      <w:pStyle w:val="ListaBulletsNivel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110ED2"/>
    <w:multiLevelType w:val="hybridMultilevel"/>
    <w:tmpl w:val="68B689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A16EC7"/>
    <w:multiLevelType w:val="hybridMultilevel"/>
    <w:tmpl w:val="3D287C06"/>
    <w:lvl w:ilvl="0" w:tplc="3B34A96C">
      <w:start w:val="1"/>
      <w:numFmt w:val="bullet"/>
      <w:lvlText w:val=""/>
      <w:lvlJc w:val="left"/>
      <w:pPr>
        <w:tabs>
          <w:tab w:val="num" w:pos="1440"/>
        </w:tabs>
        <w:ind w:left="1440" w:hanging="360"/>
      </w:pPr>
      <w:rPr>
        <w:rFonts w:ascii="Symbol" w:hAnsi="Symbol" w:hint="default"/>
      </w:rPr>
    </w:lvl>
    <w:lvl w:ilvl="1" w:tplc="4E988D2C">
      <w:start w:val="1"/>
      <w:numFmt w:val="bullet"/>
      <w:pStyle w:val="Listabulletsnivel2"/>
      <w:lvlText w:val=""/>
      <w:lvlJc w:val="left"/>
      <w:pPr>
        <w:tabs>
          <w:tab w:val="num" w:pos="2160"/>
        </w:tabs>
        <w:ind w:left="2160" w:hanging="360"/>
      </w:pPr>
      <w:rPr>
        <w:rFonts w:ascii="Symbol" w:hAnsi="Symbo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4B304B6"/>
    <w:multiLevelType w:val="hybridMultilevel"/>
    <w:tmpl w:val="AD10D57C"/>
    <w:lvl w:ilvl="0" w:tplc="64C2F6FA">
      <w:start w:val="1"/>
      <w:numFmt w:val="bullet"/>
      <w:pStyle w:val="Listabulletsnivel10"/>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numFmt w:val="bullet"/>
      <w:lvlText w:val="-"/>
      <w:lvlJc w:val="left"/>
      <w:pPr>
        <w:tabs>
          <w:tab w:val="num" w:pos="2160"/>
        </w:tabs>
        <w:ind w:left="2160" w:hanging="360"/>
      </w:pPr>
      <w:rPr>
        <w:rFonts w:ascii="Times New Roman" w:eastAsia="Times New Roman" w:hAnsi="Times New Roman"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C16105"/>
    <w:multiLevelType w:val="hybridMultilevel"/>
    <w:tmpl w:val="982A19AC"/>
    <w:lvl w:ilvl="0" w:tplc="0C0A0001">
      <w:start w:val="1"/>
      <w:numFmt w:val="bullet"/>
      <w:lvlText w:val=""/>
      <w:lvlJc w:val="left"/>
      <w:pPr>
        <w:ind w:left="709" w:hanging="360"/>
      </w:pPr>
      <w:rPr>
        <w:rFonts w:ascii="Symbol" w:hAnsi="Symbol" w:hint="default"/>
      </w:rPr>
    </w:lvl>
    <w:lvl w:ilvl="1" w:tplc="0C0A0003">
      <w:start w:val="1"/>
      <w:numFmt w:val="bullet"/>
      <w:lvlText w:val="o"/>
      <w:lvlJc w:val="left"/>
      <w:pPr>
        <w:ind w:left="1429" w:hanging="360"/>
      </w:pPr>
      <w:rPr>
        <w:rFonts w:ascii="Courier New" w:hAnsi="Courier New" w:cs="Courier New" w:hint="default"/>
      </w:rPr>
    </w:lvl>
    <w:lvl w:ilvl="2" w:tplc="0C0A0005">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14" w15:restartNumberingAfterBreak="0">
    <w:nsid w:val="3B9B7379"/>
    <w:multiLevelType w:val="hybridMultilevel"/>
    <w:tmpl w:val="F146A1DA"/>
    <w:lvl w:ilvl="0" w:tplc="AB5C9D8C">
      <w:start w:val="1"/>
      <w:numFmt w:val="decimal"/>
      <w:pStyle w:val="Bibliografia1"/>
      <w:lvlText w:val="[%1]"/>
      <w:lvlJc w:val="right"/>
      <w:pPr>
        <w:tabs>
          <w:tab w:val="num" w:pos="1259"/>
        </w:tabs>
        <w:ind w:left="1259"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E200D35"/>
    <w:multiLevelType w:val="hybridMultilevel"/>
    <w:tmpl w:val="A08489EA"/>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16" w15:restartNumberingAfterBreak="0">
    <w:nsid w:val="42795B79"/>
    <w:multiLevelType w:val="multilevel"/>
    <w:tmpl w:val="143226FA"/>
    <w:lvl w:ilvl="0">
      <w:numFmt w:val="bullet"/>
      <w:pStyle w:val="Listaguionesnivel1"/>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42E63642"/>
    <w:multiLevelType w:val="hybridMultilevel"/>
    <w:tmpl w:val="EE863F8A"/>
    <w:lvl w:ilvl="0" w:tplc="1DD48EF2">
      <w:start w:val="1"/>
      <w:numFmt w:val="bullet"/>
      <w:pStyle w:val="ListaBulletsNivel20"/>
      <w:lvlText w:val=""/>
      <w:lvlJc w:val="left"/>
      <w:pPr>
        <w:ind w:left="1781" w:hanging="360"/>
      </w:pPr>
      <w:rPr>
        <w:rFonts w:ascii="Symbol" w:hAnsi="Symbol" w:hint="default"/>
      </w:rPr>
    </w:lvl>
    <w:lvl w:ilvl="1" w:tplc="0C0A0003" w:tentative="1">
      <w:start w:val="1"/>
      <w:numFmt w:val="bullet"/>
      <w:lvlText w:val="o"/>
      <w:lvlJc w:val="left"/>
      <w:pPr>
        <w:ind w:left="2501" w:hanging="360"/>
      </w:pPr>
      <w:rPr>
        <w:rFonts w:ascii="Courier New" w:hAnsi="Courier New" w:cs="Courier New" w:hint="default"/>
      </w:rPr>
    </w:lvl>
    <w:lvl w:ilvl="2" w:tplc="0C0A0005" w:tentative="1">
      <w:start w:val="1"/>
      <w:numFmt w:val="bullet"/>
      <w:lvlText w:val=""/>
      <w:lvlJc w:val="left"/>
      <w:pPr>
        <w:ind w:left="3221" w:hanging="360"/>
      </w:pPr>
      <w:rPr>
        <w:rFonts w:ascii="Wingdings" w:hAnsi="Wingdings" w:hint="default"/>
      </w:rPr>
    </w:lvl>
    <w:lvl w:ilvl="3" w:tplc="0C0A0001" w:tentative="1">
      <w:start w:val="1"/>
      <w:numFmt w:val="bullet"/>
      <w:lvlText w:val=""/>
      <w:lvlJc w:val="left"/>
      <w:pPr>
        <w:ind w:left="3941" w:hanging="360"/>
      </w:pPr>
      <w:rPr>
        <w:rFonts w:ascii="Symbol" w:hAnsi="Symbol" w:hint="default"/>
      </w:rPr>
    </w:lvl>
    <w:lvl w:ilvl="4" w:tplc="0C0A0003" w:tentative="1">
      <w:start w:val="1"/>
      <w:numFmt w:val="bullet"/>
      <w:lvlText w:val="o"/>
      <w:lvlJc w:val="left"/>
      <w:pPr>
        <w:ind w:left="4661" w:hanging="360"/>
      </w:pPr>
      <w:rPr>
        <w:rFonts w:ascii="Courier New" w:hAnsi="Courier New" w:cs="Courier New" w:hint="default"/>
      </w:rPr>
    </w:lvl>
    <w:lvl w:ilvl="5" w:tplc="0C0A0005" w:tentative="1">
      <w:start w:val="1"/>
      <w:numFmt w:val="bullet"/>
      <w:lvlText w:val=""/>
      <w:lvlJc w:val="left"/>
      <w:pPr>
        <w:ind w:left="5381" w:hanging="360"/>
      </w:pPr>
      <w:rPr>
        <w:rFonts w:ascii="Wingdings" w:hAnsi="Wingdings" w:hint="default"/>
      </w:rPr>
    </w:lvl>
    <w:lvl w:ilvl="6" w:tplc="0C0A0001" w:tentative="1">
      <w:start w:val="1"/>
      <w:numFmt w:val="bullet"/>
      <w:lvlText w:val=""/>
      <w:lvlJc w:val="left"/>
      <w:pPr>
        <w:ind w:left="6101" w:hanging="360"/>
      </w:pPr>
      <w:rPr>
        <w:rFonts w:ascii="Symbol" w:hAnsi="Symbol" w:hint="default"/>
      </w:rPr>
    </w:lvl>
    <w:lvl w:ilvl="7" w:tplc="0C0A0003" w:tentative="1">
      <w:start w:val="1"/>
      <w:numFmt w:val="bullet"/>
      <w:lvlText w:val="o"/>
      <w:lvlJc w:val="left"/>
      <w:pPr>
        <w:ind w:left="6821" w:hanging="360"/>
      </w:pPr>
      <w:rPr>
        <w:rFonts w:ascii="Courier New" w:hAnsi="Courier New" w:cs="Courier New" w:hint="default"/>
      </w:rPr>
    </w:lvl>
    <w:lvl w:ilvl="8" w:tplc="0C0A0005" w:tentative="1">
      <w:start w:val="1"/>
      <w:numFmt w:val="bullet"/>
      <w:lvlText w:val=""/>
      <w:lvlJc w:val="left"/>
      <w:pPr>
        <w:ind w:left="7541" w:hanging="360"/>
      </w:pPr>
      <w:rPr>
        <w:rFonts w:ascii="Wingdings" w:hAnsi="Wingdings" w:hint="default"/>
      </w:rPr>
    </w:lvl>
  </w:abstractNum>
  <w:abstractNum w:abstractNumId="18" w15:restartNumberingAfterBreak="0">
    <w:nsid w:val="433F7AC9"/>
    <w:multiLevelType w:val="hybridMultilevel"/>
    <w:tmpl w:val="8014EAE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9" w15:restartNumberingAfterBreak="0">
    <w:nsid w:val="44CB5610"/>
    <w:multiLevelType w:val="hybridMultilevel"/>
    <w:tmpl w:val="81D09236"/>
    <w:lvl w:ilvl="0" w:tplc="1BB8ABD4">
      <w:start w:val="1"/>
      <w:numFmt w:val="bullet"/>
      <w:pStyle w:val="Bullettareanivel1"/>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3B2100"/>
    <w:multiLevelType w:val="hybridMultilevel"/>
    <w:tmpl w:val="8D46613C"/>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21" w15:restartNumberingAfterBreak="0">
    <w:nsid w:val="48702A82"/>
    <w:multiLevelType w:val="hybridMultilevel"/>
    <w:tmpl w:val="9050D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9505F8"/>
    <w:multiLevelType w:val="multilevel"/>
    <w:tmpl w:val="BECE5D06"/>
    <w:lvl w:ilvl="0">
      <w:start w:val="1"/>
      <w:numFmt w:val="bullet"/>
      <w:pStyle w:val="Titulo4"/>
      <w:lvlText w:val=""/>
      <w:lvlJc w:val="left"/>
      <w:pPr>
        <w:tabs>
          <w:tab w:val="num" w:pos="360"/>
        </w:tabs>
        <w:ind w:left="360" w:hanging="360"/>
      </w:pPr>
      <w:rPr>
        <w:rFonts w:ascii="Symbol" w:hAnsi="Symbol" w:hint="default"/>
        <w:sz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CEE0116"/>
    <w:multiLevelType w:val="hybridMultilevel"/>
    <w:tmpl w:val="02724918"/>
    <w:lvl w:ilvl="0" w:tplc="64CC65DA">
      <w:start w:val="1"/>
      <w:numFmt w:val="decimal"/>
      <w:pStyle w:val="Enumeracionnumeros"/>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D54620F"/>
    <w:multiLevelType w:val="hybridMultilevel"/>
    <w:tmpl w:val="6E08A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B13308"/>
    <w:multiLevelType w:val="hybridMultilevel"/>
    <w:tmpl w:val="ED927B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F80F9D"/>
    <w:multiLevelType w:val="hybridMultilevel"/>
    <w:tmpl w:val="504A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5ED2D09"/>
    <w:multiLevelType w:val="hybridMultilevel"/>
    <w:tmpl w:val="FF66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4E186D"/>
    <w:multiLevelType w:val="hybridMultilevel"/>
    <w:tmpl w:val="7772F05A"/>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9" w15:restartNumberingAfterBreak="0">
    <w:nsid w:val="5A536E7D"/>
    <w:multiLevelType w:val="hybridMultilevel"/>
    <w:tmpl w:val="8FB0BF82"/>
    <w:lvl w:ilvl="0" w:tplc="860874E2">
      <w:start w:val="1"/>
      <w:numFmt w:val="bullet"/>
      <w:lvlText w:val="-"/>
      <w:lvlJc w:val="left"/>
      <w:pPr>
        <w:ind w:left="349" w:hanging="360"/>
      </w:pPr>
      <w:rPr>
        <w:rFonts w:ascii="Arial" w:eastAsia="Times New Roman" w:hAnsi="Arial" w:cs="Arial" w:hint="default"/>
      </w:rPr>
    </w:lvl>
    <w:lvl w:ilvl="1" w:tplc="0C0A0003" w:tentative="1">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1789" w:hanging="360"/>
      </w:pPr>
      <w:rPr>
        <w:rFonts w:ascii="Wingdings" w:hAnsi="Wingdings" w:hint="default"/>
      </w:rPr>
    </w:lvl>
    <w:lvl w:ilvl="3" w:tplc="0C0A0001" w:tentative="1">
      <w:start w:val="1"/>
      <w:numFmt w:val="bullet"/>
      <w:lvlText w:val=""/>
      <w:lvlJc w:val="left"/>
      <w:pPr>
        <w:ind w:left="2509" w:hanging="360"/>
      </w:pPr>
      <w:rPr>
        <w:rFonts w:ascii="Symbol" w:hAnsi="Symbol" w:hint="default"/>
      </w:rPr>
    </w:lvl>
    <w:lvl w:ilvl="4" w:tplc="0C0A0003" w:tentative="1">
      <w:start w:val="1"/>
      <w:numFmt w:val="bullet"/>
      <w:lvlText w:val="o"/>
      <w:lvlJc w:val="left"/>
      <w:pPr>
        <w:ind w:left="3229" w:hanging="360"/>
      </w:pPr>
      <w:rPr>
        <w:rFonts w:ascii="Courier New" w:hAnsi="Courier New" w:cs="Courier New" w:hint="default"/>
      </w:rPr>
    </w:lvl>
    <w:lvl w:ilvl="5" w:tplc="0C0A0005" w:tentative="1">
      <w:start w:val="1"/>
      <w:numFmt w:val="bullet"/>
      <w:lvlText w:val=""/>
      <w:lvlJc w:val="left"/>
      <w:pPr>
        <w:ind w:left="3949" w:hanging="360"/>
      </w:pPr>
      <w:rPr>
        <w:rFonts w:ascii="Wingdings" w:hAnsi="Wingdings" w:hint="default"/>
      </w:rPr>
    </w:lvl>
    <w:lvl w:ilvl="6" w:tplc="0C0A0001" w:tentative="1">
      <w:start w:val="1"/>
      <w:numFmt w:val="bullet"/>
      <w:lvlText w:val=""/>
      <w:lvlJc w:val="left"/>
      <w:pPr>
        <w:ind w:left="4669" w:hanging="360"/>
      </w:pPr>
      <w:rPr>
        <w:rFonts w:ascii="Symbol" w:hAnsi="Symbol" w:hint="default"/>
      </w:rPr>
    </w:lvl>
    <w:lvl w:ilvl="7" w:tplc="0C0A0003" w:tentative="1">
      <w:start w:val="1"/>
      <w:numFmt w:val="bullet"/>
      <w:lvlText w:val="o"/>
      <w:lvlJc w:val="left"/>
      <w:pPr>
        <w:ind w:left="5389" w:hanging="360"/>
      </w:pPr>
      <w:rPr>
        <w:rFonts w:ascii="Courier New" w:hAnsi="Courier New" w:cs="Courier New" w:hint="default"/>
      </w:rPr>
    </w:lvl>
    <w:lvl w:ilvl="8" w:tplc="0C0A0005" w:tentative="1">
      <w:start w:val="1"/>
      <w:numFmt w:val="bullet"/>
      <w:lvlText w:val=""/>
      <w:lvlJc w:val="left"/>
      <w:pPr>
        <w:ind w:left="6109" w:hanging="360"/>
      </w:pPr>
      <w:rPr>
        <w:rFonts w:ascii="Wingdings" w:hAnsi="Wingdings" w:hint="default"/>
      </w:rPr>
    </w:lvl>
  </w:abstractNum>
  <w:abstractNum w:abstractNumId="30" w15:restartNumberingAfterBreak="0">
    <w:nsid w:val="5C1B4504"/>
    <w:multiLevelType w:val="hybridMultilevel"/>
    <w:tmpl w:val="F79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B60F2B"/>
    <w:multiLevelType w:val="hybridMultilevel"/>
    <w:tmpl w:val="0C707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A60DE"/>
    <w:multiLevelType w:val="multilevel"/>
    <w:tmpl w:val="3D2C4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39403E8"/>
    <w:multiLevelType w:val="hybridMultilevel"/>
    <w:tmpl w:val="2FA07F3A"/>
    <w:lvl w:ilvl="0" w:tplc="860874E2">
      <w:start w:val="1"/>
      <w:numFmt w:val="bullet"/>
      <w:lvlText w:val="-"/>
      <w:lvlJc w:val="left"/>
      <w:pPr>
        <w:ind w:left="338" w:hanging="360"/>
      </w:pPr>
      <w:rPr>
        <w:rFonts w:ascii="Arial" w:eastAsia="Times New Roman" w:hAnsi="Arial" w:cs="Aria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34" w15:restartNumberingAfterBreak="0">
    <w:nsid w:val="63EA5A9B"/>
    <w:multiLevelType w:val="hybridMultilevel"/>
    <w:tmpl w:val="59E40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55CD0"/>
    <w:multiLevelType w:val="hybridMultilevel"/>
    <w:tmpl w:val="D8560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92447EE"/>
    <w:multiLevelType w:val="hybridMultilevel"/>
    <w:tmpl w:val="77EE83EA"/>
    <w:lvl w:ilvl="0" w:tplc="957EAC1E">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937DB6"/>
    <w:multiLevelType w:val="hybridMultilevel"/>
    <w:tmpl w:val="82A447E2"/>
    <w:lvl w:ilvl="0" w:tplc="CFEAD09E">
      <w:start w:val="1"/>
      <w:numFmt w:val="lowerLetter"/>
      <w:pStyle w:val="Enumeracionletras"/>
      <w:lvlText w:val="%1 )"/>
      <w:lvlJc w:val="left"/>
      <w:pPr>
        <w:tabs>
          <w:tab w:val="num" w:pos="3060"/>
        </w:tabs>
        <w:ind w:left="30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4F2407D"/>
    <w:multiLevelType w:val="hybridMultilevel"/>
    <w:tmpl w:val="6D4EB8BA"/>
    <w:lvl w:ilvl="0" w:tplc="3642CBBC">
      <w:start w:val="1"/>
      <w:numFmt w:val="bullet"/>
      <w:pStyle w:val="Tarea-desc"/>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9" w15:restartNumberingAfterBreak="0">
    <w:nsid w:val="78687EF8"/>
    <w:multiLevelType w:val="hybridMultilevel"/>
    <w:tmpl w:val="5C907822"/>
    <w:lvl w:ilvl="0" w:tplc="46D268E8">
      <w:start w:val="1"/>
      <w:numFmt w:val="bullet"/>
      <w:pStyle w:val="ListParagraph"/>
      <w:lvlText w:val=""/>
      <w:lvlJc w:val="left"/>
      <w:pPr>
        <w:ind w:left="709" w:hanging="360"/>
      </w:pPr>
      <w:rPr>
        <w:rFonts w:ascii="Symbol" w:hAnsi="Symbol"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40" w15:restartNumberingAfterBreak="0">
    <w:nsid w:val="7917307C"/>
    <w:multiLevelType w:val="hybridMultilevel"/>
    <w:tmpl w:val="9C2CB9A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1" w15:restartNumberingAfterBreak="0">
    <w:nsid w:val="7F6D49AD"/>
    <w:multiLevelType w:val="hybridMultilevel"/>
    <w:tmpl w:val="5B484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14"/>
  </w:num>
  <w:num w:numId="4">
    <w:abstractNumId w:val="38"/>
  </w:num>
  <w:num w:numId="5">
    <w:abstractNumId w:val="32"/>
  </w:num>
  <w:num w:numId="6">
    <w:abstractNumId w:val="17"/>
  </w:num>
  <w:num w:numId="7">
    <w:abstractNumId w:val="9"/>
  </w:num>
  <w:num w:numId="8">
    <w:abstractNumId w:val="19"/>
  </w:num>
  <w:num w:numId="9">
    <w:abstractNumId w:val="3"/>
  </w:num>
  <w:num w:numId="10">
    <w:abstractNumId w:val="5"/>
  </w:num>
  <w:num w:numId="11">
    <w:abstractNumId w:val="16"/>
  </w:num>
  <w:num w:numId="12">
    <w:abstractNumId w:val="12"/>
  </w:num>
  <w:num w:numId="13">
    <w:abstractNumId w:val="11"/>
  </w:num>
  <w:num w:numId="14">
    <w:abstractNumId w:val="22"/>
  </w:num>
  <w:num w:numId="15">
    <w:abstractNumId w:val="39"/>
  </w:num>
  <w:num w:numId="16">
    <w:abstractNumId w:val="10"/>
  </w:num>
  <w:num w:numId="17">
    <w:abstractNumId w:val="4"/>
  </w:num>
  <w:num w:numId="18">
    <w:abstractNumId w:val="8"/>
  </w:num>
  <w:num w:numId="19">
    <w:abstractNumId w:val="31"/>
  </w:num>
  <w:num w:numId="20">
    <w:abstractNumId w:val="41"/>
  </w:num>
  <w:num w:numId="21">
    <w:abstractNumId w:val="2"/>
  </w:num>
  <w:num w:numId="22">
    <w:abstractNumId w:val="30"/>
  </w:num>
  <w:num w:numId="23">
    <w:abstractNumId w:val="6"/>
  </w:num>
  <w:num w:numId="24">
    <w:abstractNumId w:val="29"/>
  </w:num>
  <w:num w:numId="25">
    <w:abstractNumId w:val="33"/>
  </w:num>
  <w:num w:numId="26">
    <w:abstractNumId w:val="24"/>
  </w:num>
  <w:num w:numId="27">
    <w:abstractNumId w:val="25"/>
  </w:num>
  <w:num w:numId="28">
    <w:abstractNumId w:val="13"/>
  </w:num>
  <w:num w:numId="29">
    <w:abstractNumId w:val="27"/>
  </w:num>
  <w:num w:numId="30">
    <w:abstractNumId w:val="35"/>
  </w:num>
  <w:num w:numId="31">
    <w:abstractNumId w:val="34"/>
  </w:num>
  <w:num w:numId="32">
    <w:abstractNumId w:val="7"/>
  </w:num>
  <w:num w:numId="33">
    <w:abstractNumId w:val="15"/>
  </w:num>
  <w:num w:numId="34">
    <w:abstractNumId w:val="26"/>
  </w:num>
  <w:num w:numId="35">
    <w:abstractNumId w:val="21"/>
  </w:num>
  <w:num w:numId="36">
    <w:abstractNumId w:val="32"/>
  </w:num>
  <w:num w:numId="37">
    <w:abstractNumId w:val="36"/>
  </w:num>
  <w:num w:numId="38">
    <w:abstractNumId w:val="1"/>
  </w:num>
  <w:num w:numId="39">
    <w:abstractNumId w:val="18"/>
  </w:num>
  <w:num w:numId="40">
    <w:abstractNumId w:val="20"/>
  </w:num>
  <w:num w:numId="41">
    <w:abstractNumId w:val="32"/>
  </w:num>
  <w:num w:numId="42">
    <w:abstractNumId w:val="32"/>
  </w:num>
  <w:num w:numId="43">
    <w:abstractNumId w:val="40"/>
  </w:num>
  <w:num w:numId="44">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noPunctuationKerning/>
  <w:characterSpacingControl w:val="doNotCompress"/>
  <w:hdrShapeDefaults>
    <o:shapedefaults v:ext="edit" spidmax="2049" style="mso-position-vertical-relative:line" fillcolor="#a5a5a5" strokecolor="#a5a5a5">
      <v:fill color="#a5a5a5"/>
      <v:stroke color="#a5a5a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83"/>
    <w:rsid w:val="00000AC2"/>
    <w:rsid w:val="000024AF"/>
    <w:rsid w:val="00003A97"/>
    <w:rsid w:val="00003EDE"/>
    <w:rsid w:val="00004F18"/>
    <w:rsid w:val="00006A36"/>
    <w:rsid w:val="000077CD"/>
    <w:rsid w:val="00011D54"/>
    <w:rsid w:val="00015407"/>
    <w:rsid w:val="00015931"/>
    <w:rsid w:val="00016DFC"/>
    <w:rsid w:val="0003079C"/>
    <w:rsid w:val="00031637"/>
    <w:rsid w:val="000321AC"/>
    <w:rsid w:val="00032BD7"/>
    <w:rsid w:val="0003552D"/>
    <w:rsid w:val="00036838"/>
    <w:rsid w:val="0004646C"/>
    <w:rsid w:val="0005084B"/>
    <w:rsid w:val="00050F43"/>
    <w:rsid w:val="00051243"/>
    <w:rsid w:val="00051E78"/>
    <w:rsid w:val="00054712"/>
    <w:rsid w:val="00055970"/>
    <w:rsid w:val="00055FEE"/>
    <w:rsid w:val="000565D9"/>
    <w:rsid w:val="000574D2"/>
    <w:rsid w:val="000606BB"/>
    <w:rsid w:val="0006231F"/>
    <w:rsid w:val="00063B9A"/>
    <w:rsid w:val="00063D03"/>
    <w:rsid w:val="000660DF"/>
    <w:rsid w:val="00067710"/>
    <w:rsid w:val="000812A3"/>
    <w:rsid w:val="0008156B"/>
    <w:rsid w:val="00082545"/>
    <w:rsid w:val="000825DB"/>
    <w:rsid w:val="00082A93"/>
    <w:rsid w:val="00084002"/>
    <w:rsid w:val="000852B7"/>
    <w:rsid w:val="00085CFE"/>
    <w:rsid w:val="000A0E6A"/>
    <w:rsid w:val="000A426E"/>
    <w:rsid w:val="000A6E14"/>
    <w:rsid w:val="000A6F47"/>
    <w:rsid w:val="000A7601"/>
    <w:rsid w:val="000B38E2"/>
    <w:rsid w:val="000B49E2"/>
    <w:rsid w:val="000B7501"/>
    <w:rsid w:val="000C0BC3"/>
    <w:rsid w:val="000C16AA"/>
    <w:rsid w:val="000C5ED3"/>
    <w:rsid w:val="000C6642"/>
    <w:rsid w:val="000D05DF"/>
    <w:rsid w:val="000D0EF0"/>
    <w:rsid w:val="000D2950"/>
    <w:rsid w:val="000D36A0"/>
    <w:rsid w:val="000D39C6"/>
    <w:rsid w:val="000D4A58"/>
    <w:rsid w:val="000D51F3"/>
    <w:rsid w:val="000E3BD3"/>
    <w:rsid w:val="000F1DC7"/>
    <w:rsid w:val="000F250B"/>
    <w:rsid w:val="000F3B29"/>
    <w:rsid w:val="000F3CD6"/>
    <w:rsid w:val="000F7536"/>
    <w:rsid w:val="001007D3"/>
    <w:rsid w:val="00100E1E"/>
    <w:rsid w:val="00101B39"/>
    <w:rsid w:val="00102804"/>
    <w:rsid w:val="00102BB8"/>
    <w:rsid w:val="00107AAF"/>
    <w:rsid w:val="001100B3"/>
    <w:rsid w:val="0011116F"/>
    <w:rsid w:val="00111202"/>
    <w:rsid w:val="00111502"/>
    <w:rsid w:val="00116145"/>
    <w:rsid w:val="00117629"/>
    <w:rsid w:val="001222AC"/>
    <w:rsid w:val="00122443"/>
    <w:rsid w:val="00122DE0"/>
    <w:rsid w:val="00122FE0"/>
    <w:rsid w:val="00124387"/>
    <w:rsid w:val="0012447C"/>
    <w:rsid w:val="001246A0"/>
    <w:rsid w:val="001312BB"/>
    <w:rsid w:val="00131F97"/>
    <w:rsid w:val="00132C0E"/>
    <w:rsid w:val="00133709"/>
    <w:rsid w:val="00136119"/>
    <w:rsid w:val="00137E3C"/>
    <w:rsid w:val="00140DCB"/>
    <w:rsid w:val="00141013"/>
    <w:rsid w:val="0014180F"/>
    <w:rsid w:val="00141D75"/>
    <w:rsid w:val="0014382D"/>
    <w:rsid w:val="00143D39"/>
    <w:rsid w:val="0014423E"/>
    <w:rsid w:val="00147E86"/>
    <w:rsid w:val="001537DC"/>
    <w:rsid w:val="00153858"/>
    <w:rsid w:val="00161A4B"/>
    <w:rsid w:val="00165419"/>
    <w:rsid w:val="00165628"/>
    <w:rsid w:val="00172AE0"/>
    <w:rsid w:val="0017462F"/>
    <w:rsid w:val="00175F48"/>
    <w:rsid w:val="00181282"/>
    <w:rsid w:val="00182FC5"/>
    <w:rsid w:val="001863EC"/>
    <w:rsid w:val="001866A2"/>
    <w:rsid w:val="00190841"/>
    <w:rsid w:val="00192D1C"/>
    <w:rsid w:val="00195B18"/>
    <w:rsid w:val="00195DC2"/>
    <w:rsid w:val="001964CE"/>
    <w:rsid w:val="001970C4"/>
    <w:rsid w:val="001A0BD5"/>
    <w:rsid w:val="001A1A31"/>
    <w:rsid w:val="001A4466"/>
    <w:rsid w:val="001A647F"/>
    <w:rsid w:val="001B3EFD"/>
    <w:rsid w:val="001B62B4"/>
    <w:rsid w:val="001B6D1F"/>
    <w:rsid w:val="001C60D6"/>
    <w:rsid w:val="001C66CA"/>
    <w:rsid w:val="001C6E90"/>
    <w:rsid w:val="001D0EC7"/>
    <w:rsid w:val="001D1297"/>
    <w:rsid w:val="001D2437"/>
    <w:rsid w:val="001D3029"/>
    <w:rsid w:val="001D53F1"/>
    <w:rsid w:val="001E19B2"/>
    <w:rsid w:val="001E5EDE"/>
    <w:rsid w:val="001E77EF"/>
    <w:rsid w:val="001E7E3B"/>
    <w:rsid w:val="001F101A"/>
    <w:rsid w:val="001F18B5"/>
    <w:rsid w:val="001F38FD"/>
    <w:rsid w:val="001F58BF"/>
    <w:rsid w:val="001F59C3"/>
    <w:rsid w:val="001F5EBE"/>
    <w:rsid w:val="001F65BD"/>
    <w:rsid w:val="001F676B"/>
    <w:rsid w:val="001F76CB"/>
    <w:rsid w:val="00210819"/>
    <w:rsid w:val="0021286F"/>
    <w:rsid w:val="002137EE"/>
    <w:rsid w:val="0021432C"/>
    <w:rsid w:val="00214537"/>
    <w:rsid w:val="00221D08"/>
    <w:rsid w:val="00223893"/>
    <w:rsid w:val="00223DB4"/>
    <w:rsid w:val="002269B2"/>
    <w:rsid w:val="00230B50"/>
    <w:rsid w:val="00231DB1"/>
    <w:rsid w:val="00233F9D"/>
    <w:rsid w:val="0023555E"/>
    <w:rsid w:val="00236547"/>
    <w:rsid w:val="00237BE9"/>
    <w:rsid w:val="00240FA2"/>
    <w:rsid w:val="00242078"/>
    <w:rsid w:val="00244987"/>
    <w:rsid w:val="00250D85"/>
    <w:rsid w:val="0025109A"/>
    <w:rsid w:val="002513A3"/>
    <w:rsid w:val="00251867"/>
    <w:rsid w:val="00254ECC"/>
    <w:rsid w:val="0025751A"/>
    <w:rsid w:val="002601AB"/>
    <w:rsid w:val="0026024B"/>
    <w:rsid w:val="00260F2E"/>
    <w:rsid w:val="00263808"/>
    <w:rsid w:val="00264762"/>
    <w:rsid w:val="002709EC"/>
    <w:rsid w:val="00272CD8"/>
    <w:rsid w:val="00275105"/>
    <w:rsid w:val="002757E3"/>
    <w:rsid w:val="00280F29"/>
    <w:rsid w:val="00282709"/>
    <w:rsid w:val="00283E6E"/>
    <w:rsid w:val="002849BF"/>
    <w:rsid w:val="002870CF"/>
    <w:rsid w:val="002906D7"/>
    <w:rsid w:val="002934B6"/>
    <w:rsid w:val="00293E82"/>
    <w:rsid w:val="002A023D"/>
    <w:rsid w:val="002A1A14"/>
    <w:rsid w:val="002B095F"/>
    <w:rsid w:val="002B13DE"/>
    <w:rsid w:val="002B1449"/>
    <w:rsid w:val="002B1FB7"/>
    <w:rsid w:val="002B5CEA"/>
    <w:rsid w:val="002B74D0"/>
    <w:rsid w:val="002C2B9D"/>
    <w:rsid w:val="002C3636"/>
    <w:rsid w:val="002C3848"/>
    <w:rsid w:val="002C5079"/>
    <w:rsid w:val="002C5D66"/>
    <w:rsid w:val="002D0785"/>
    <w:rsid w:val="002D5D52"/>
    <w:rsid w:val="002E1EF0"/>
    <w:rsid w:val="002E261C"/>
    <w:rsid w:val="002E406B"/>
    <w:rsid w:val="002E6E56"/>
    <w:rsid w:val="002F0C58"/>
    <w:rsid w:val="002F1943"/>
    <w:rsid w:val="002F2917"/>
    <w:rsid w:val="002F3B64"/>
    <w:rsid w:val="00302929"/>
    <w:rsid w:val="003061CA"/>
    <w:rsid w:val="00307326"/>
    <w:rsid w:val="00310365"/>
    <w:rsid w:val="00314811"/>
    <w:rsid w:val="003153BB"/>
    <w:rsid w:val="003159FD"/>
    <w:rsid w:val="00315EA9"/>
    <w:rsid w:val="00324002"/>
    <w:rsid w:val="00326E12"/>
    <w:rsid w:val="00333EA6"/>
    <w:rsid w:val="00335675"/>
    <w:rsid w:val="00340DF5"/>
    <w:rsid w:val="0034310C"/>
    <w:rsid w:val="00345030"/>
    <w:rsid w:val="0034689A"/>
    <w:rsid w:val="00356F08"/>
    <w:rsid w:val="00357AE6"/>
    <w:rsid w:val="00363FA5"/>
    <w:rsid w:val="00371B7D"/>
    <w:rsid w:val="00376024"/>
    <w:rsid w:val="00377AA1"/>
    <w:rsid w:val="00387DED"/>
    <w:rsid w:val="00393808"/>
    <w:rsid w:val="0039527B"/>
    <w:rsid w:val="0039781A"/>
    <w:rsid w:val="00397E88"/>
    <w:rsid w:val="003A3846"/>
    <w:rsid w:val="003A443C"/>
    <w:rsid w:val="003A7E3D"/>
    <w:rsid w:val="003B1242"/>
    <w:rsid w:val="003B18BD"/>
    <w:rsid w:val="003B62B3"/>
    <w:rsid w:val="003B72C1"/>
    <w:rsid w:val="003C07EF"/>
    <w:rsid w:val="003C246A"/>
    <w:rsid w:val="003C3DAE"/>
    <w:rsid w:val="003C545C"/>
    <w:rsid w:val="003C6C25"/>
    <w:rsid w:val="003C7A57"/>
    <w:rsid w:val="003D0F62"/>
    <w:rsid w:val="003D1B51"/>
    <w:rsid w:val="003D3C02"/>
    <w:rsid w:val="003D66F9"/>
    <w:rsid w:val="003D6BDC"/>
    <w:rsid w:val="003E02EF"/>
    <w:rsid w:val="003E34C6"/>
    <w:rsid w:val="003E6A9D"/>
    <w:rsid w:val="003F049C"/>
    <w:rsid w:val="003F0D8F"/>
    <w:rsid w:val="003F1C4F"/>
    <w:rsid w:val="003F3DE4"/>
    <w:rsid w:val="003F49FB"/>
    <w:rsid w:val="003F67ED"/>
    <w:rsid w:val="003F6A74"/>
    <w:rsid w:val="003F7A30"/>
    <w:rsid w:val="003F7EA7"/>
    <w:rsid w:val="004039CD"/>
    <w:rsid w:val="004064E5"/>
    <w:rsid w:val="004067C1"/>
    <w:rsid w:val="00406CC7"/>
    <w:rsid w:val="00406F61"/>
    <w:rsid w:val="004077E5"/>
    <w:rsid w:val="004151EB"/>
    <w:rsid w:val="00420EE2"/>
    <w:rsid w:val="00422F52"/>
    <w:rsid w:val="004324EB"/>
    <w:rsid w:val="00434100"/>
    <w:rsid w:val="00435F3E"/>
    <w:rsid w:val="00437304"/>
    <w:rsid w:val="00442A1D"/>
    <w:rsid w:val="00443E08"/>
    <w:rsid w:val="00445CA2"/>
    <w:rsid w:val="004501A6"/>
    <w:rsid w:val="004501B8"/>
    <w:rsid w:val="004559D6"/>
    <w:rsid w:val="0045623E"/>
    <w:rsid w:val="0045699E"/>
    <w:rsid w:val="00460805"/>
    <w:rsid w:val="00461687"/>
    <w:rsid w:val="00461861"/>
    <w:rsid w:val="004666FD"/>
    <w:rsid w:val="004679A1"/>
    <w:rsid w:val="0047061D"/>
    <w:rsid w:val="004723CF"/>
    <w:rsid w:val="004732BE"/>
    <w:rsid w:val="004766AF"/>
    <w:rsid w:val="00480B0D"/>
    <w:rsid w:val="00481837"/>
    <w:rsid w:val="0048568F"/>
    <w:rsid w:val="00486BB2"/>
    <w:rsid w:val="004875D0"/>
    <w:rsid w:val="00490CDC"/>
    <w:rsid w:val="00493DFA"/>
    <w:rsid w:val="00494DA6"/>
    <w:rsid w:val="00497E5B"/>
    <w:rsid w:val="004A35E8"/>
    <w:rsid w:val="004A639C"/>
    <w:rsid w:val="004A7CF1"/>
    <w:rsid w:val="004B0060"/>
    <w:rsid w:val="004B3400"/>
    <w:rsid w:val="004B5043"/>
    <w:rsid w:val="004B50D6"/>
    <w:rsid w:val="004B5D85"/>
    <w:rsid w:val="004B6B11"/>
    <w:rsid w:val="004B7166"/>
    <w:rsid w:val="004B7E29"/>
    <w:rsid w:val="004C07C1"/>
    <w:rsid w:val="004C0E69"/>
    <w:rsid w:val="004C144C"/>
    <w:rsid w:val="004C3AE9"/>
    <w:rsid w:val="004C4069"/>
    <w:rsid w:val="004C5B97"/>
    <w:rsid w:val="004C6E2B"/>
    <w:rsid w:val="004D230B"/>
    <w:rsid w:val="004D464C"/>
    <w:rsid w:val="004D4985"/>
    <w:rsid w:val="004D4A3F"/>
    <w:rsid w:val="004D735B"/>
    <w:rsid w:val="004E2D1D"/>
    <w:rsid w:val="004E7229"/>
    <w:rsid w:val="004E74CD"/>
    <w:rsid w:val="004F0CB8"/>
    <w:rsid w:val="004F2118"/>
    <w:rsid w:val="004F3B29"/>
    <w:rsid w:val="004F3F76"/>
    <w:rsid w:val="00501735"/>
    <w:rsid w:val="00501AD7"/>
    <w:rsid w:val="00504164"/>
    <w:rsid w:val="0050618E"/>
    <w:rsid w:val="00506A3C"/>
    <w:rsid w:val="00506F8C"/>
    <w:rsid w:val="00507775"/>
    <w:rsid w:val="00510271"/>
    <w:rsid w:val="00512B52"/>
    <w:rsid w:val="0051503F"/>
    <w:rsid w:val="00515DE0"/>
    <w:rsid w:val="00516AE0"/>
    <w:rsid w:val="00517CBC"/>
    <w:rsid w:val="0053023E"/>
    <w:rsid w:val="005314C1"/>
    <w:rsid w:val="00534515"/>
    <w:rsid w:val="0053458A"/>
    <w:rsid w:val="00534A8D"/>
    <w:rsid w:val="00536388"/>
    <w:rsid w:val="00537D1E"/>
    <w:rsid w:val="005401F0"/>
    <w:rsid w:val="00540ACB"/>
    <w:rsid w:val="00544433"/>
    <w:rsid w:val="00545003"/>
    <w:rsid w:val="00545508"/>
    <w:rsid w:val="0054582E"/>
    <w:rsid w:val="0054772E"/>
    <w:rsid w:val="005605A3"/>
    <w:rsid w:val="005630EA"/>
    <w:rsid w:val="00563E63"/>
    <w:rsid w:val="00572885"/>
    <w:rsid w:val="00573FCD"/>
    <w:rsid w:val="005745EE"/>
    <w:rsid w:val="00575000"/>
    <w:rsid w:val="00576CA6"/>
    <w:rsid w:val="00580E7C"/>
    <w:rsid w:val="00581254"/>
    <w:rsid w:val="00581EDC"/>
    <w:rsid w:val="005860BD"/>
    <w:rsid w:val="0058633C"/>
    <w:rsid w:val="00587035"/>
    <w:rsid w:val="005879BB"/>
    <w:rsid w:val="00590DEC"/>
    <w:rsid w:val="00591B56"/>
    <w:rsid w:val="005940E3"/>
    <w:rsid w:val="005941F2"/>
    <w:rsid w:val="00594DDA"/>
    <w:rsid w:val="00595D11"/>
    <w:rsid w:val="005965CC"/>
    <w:rsid w:val="00596790"/>
    <w:rsid w:val="00596806"/>
    <w:rsid w:val="005A2733"/>
    <w:rsid w:val="005A44F6"/>
    <w:rsid w:val="005A5549"/>
    <w:rsid w:val="005B07D7"/>
    <w:rsid w:val="005B0DB8"/>
    <w:rsid w:val="005B27FD"/>
    <w:rsid w:val="005C11DF"/>
    <w:rsid w:val="005C2006"/>
    <w:rsid w:val="005C2ABB"/>
    <w:rsid w:val="005C4ECD"/>
    <w:rsid w:val="005C5F8A"/>
    <w:rsid w:val="005C6222"/>
    <w:rsid w:val="005C6412"/>
    <w:rsid w:val="005C66E7"/>
    <w:rsid w:val="005C7385"/>
    <w:rsid w:val="005D28D3"/>
    <w:rsid w:val="005D31A5"/>
    <w:rsid w:val="005D552A"/>
    <w:rsid w:val="005D5A09"/>
    <w:rsid w:val="005D65C1"/>
    <w:rsid w:val="005D7AFD"/>
    <w:rsid w:val="005E025E"/>
    <w:rsid w:val="005E08C5"/>
    <w:rsid w:val="005E1469"/>
    <w:rsid w:val="005F24A4"/>
    <w:rsid w:val="005F3734"/>
    <w:rsid w:val="005F6794"/>
    <w:rsid w:val="005F7A93"/>
    <w:rsid w:val="00601719"/>
    <w:rsid w:val="00601AEF"/>
    <w:rsid w:val="006031E8"/>
    <w:rsid w:val="00603C13"/>
    <w:rsid w:val="00605B83"/>
    <w:rsid w:val="00606A87"/>
    <w:rsid w:val="0060762B"/>
    <w:rsid w:val="006104F6"/>
    <w:rsid w:val="0061095D"/>
    <w:rsid w:val="00611CD3"/>
    <w:rsid w:val="00614B05"/>
    <w:rsid w:val="00617BD0"/>
    <w:rsid w:val="00621A6B"/>
    <w:rsid w:val="00621B13"/>
    <w:rsid w:val="006231D1"/>
    <w:rsid w:val="00625A7C"/>
    <w:rsid w:val="0063147B"/>
    <w:rsid w:val="00635AE5"/>
    <w:rsid w:val="00636AE6"/>
    <w:rsid w:val="00644CC5"/>
    <w:rsid w:val="006469BD"/>
    <w:rsid w:val="00647C2F"/>
    <w:rsid w:val="006513C5"/>
    <w:rsid w:val="00655AB2"/>
    <w:rsid w:val="00657524"/>
    <w:rsid w:val="00661AFC"/>
    <w:rsid w:val="006712E7"/>
    <w:rsid w:val="00672649"/>
    <w:rsid w:val="00680AE1"/>
    <w:rsid w:val="00680CD4"/>
    <w:rsid w:val="00683876"/>
    <w:rsid w:val="00685286"/>
    <w:rsid w:val="006928B8"/>
    <w:rsid w:val="0069588A"/>
    <w:rsid w:val="006A0263"/>
    <w:rsid w:val="006A08EF"/>
    <w:rsid w:val="006A5419"/>
    <w:rsid w:val="006B2857"/>
    <w:rsid w:val="006B785A"/>
    <w:rsid w:val="006B7FA4"/>
    <w:rsid w:val="006C0807"/>
    <w:rsid w:val="006C097D"/>
    <w:rsid w:val="006C0CEE"/>
    <w:rsid w:val="006C398F"/>
    <w:rsid w:val="006C7388"/>
    <w:rsid w:val="006D0AAD"/>
    <w:rsid w:val="006D4217"/>
    <w:rsid w:val="006D479C"/>
    <w:rsid w:val="006D6CDE"/>
    <w:rsid w:val="006E15C2"/>
    <w:rsid w:val="006E3BFE"/>
    <w:rsid w:val="006E7B04"/>
    <w:rsid w:val="006F2009"/>
    <w:rsid w:val="006F2221"/>
    <w:rsid w:val="006F23FF"/>
    <w:rsid w:val="006F2A7C"/>
    <w:rsid w:val="006F481F"/>
    <w:rsid w:val="006F7284"/>
    <w:rsid w:val="00703BF7"/>
    <w:rsid w:val="0070511C"/>
    <w:rsid w:val="007057CC"/>
    <w:rsid w:val="00706B7D"/>
    <w:rsid w:val="00706BEC"/>
    <w:rsid w:val="00706D5F"/>
    <w:rsid w:val="007150AC"/>
    <w:rsid w:val="007157D6"/>
    <w:rsid w:val="00716A02"/>
    <w:rsid w:val="007177F4"/>
    <w:rsid w:val="00720E8F"/>
    <w:rsid w:val="007215C5"/>
    <w:rsid w:val="007216A2"/>
    <w:rsid w:val="00723B40"/>
    <w:rsid w:val="0072492B"/>
    <w:rsid w:val="00726456"/>
    <w:rsid w:val="0073002C"/>
    <w:rsid w:val="00730135"/>
    <w:rsid w:val="00731A83"/>
    <w:rsid w:val="007356D1"/>
    <w:rsid w:val="007356E0"/>
    <w:rsid w:val="007365AB"/>
    <w:rsid w:val="00737A2E"/>
    <w:rsid w:val="00744907"/>
    <w:rsid w:val="00746180"/>
    <w:rsid w:val="00751504"/>
    <w:rsid w:val="00751851"/>
    <w:rsid w:val="00760B2A"/>
    <w:rsid w:val="00761B08"/>
    <w:rsid w:val="00765A8A"/>
    <w:rsid w:val="007662BC"/>
    <w:rsid w:val="0077207F"/>
    <w:rsid w:val="00773193"/>
    <w:rsid w:val="00777CCF"/>
    <w:rsid w:val="00780C7B"/>
    <w:rsid w:val="00780DC8"/>
    <w:rsid w:val="00782582"/>
    <w:rsid w:val="007832BE"/>
    <w:rsid w:val="00784383"/>
    <w:rsid w:val="00785932"/>
    <w:rsid w:val="0079124C"/>
    <w:rsid w:val="00791824"/>
    <w:rsid w:val="0079210E"/>
    <w:rsid w:val="00792CC5"/>
    <w:rsid w:val="00794EB6"/>
    <w:rsid w:val="007A6E6C"/>
    <w:rsid w:val="007A7A96"/>
    <w:rsid w:val="007B1187"/>
    <w:rsid w:val="007B1F38"/>
    <w:rsid w:val="007B4817"/>
    <w:rsid w:val="007B4EA0"/>
    <w:rsid w:val="007B747C"/>
    <w:rsid w:val="007C046F"/>
    <w:rsid w:val="007C0C38"/>
    <w:rsid w:val="007C3752"/>
    <w:rsid w:val="007C4CDD"/>
    <w:rsid w:val="007C6A67"/>
    <w:rsid w:val="007C6C6D"/>
    <w:rsid w:val="007C729A"/>
    <w:rsid w:val="007C75EC"/>
    <w:rsid w:val="007D23A2"/>
    <w:rsid w:val="007D2671"/>
    <w:rsid w:val="007D3171"/>
    <w:rsid w:val="007E214E"/>
    <w:rsid w:val="007E26FE"/>
    <w:rsid w:val="007E39C5"/>
    <w:rsid w:val="007E3A40"/>
    <w:rsid w:val="007E3B90"/>
    <w:rsid w:val="007E4AEC"/>
    <w:rsid w:val="007E519B"/>
    <w:rsid w:val="007E601D"/>
    <w:rsid w:val="007E6EE7"/>
    <w:rsid w:val="007F189A"/>
    <w:rsid w:val="007F30C3"/>
    <w:rsid w:val="007F426A"/>
    <w:rsid w:val="007F4E1A"/>
    <w:rsid w:val="007F60D1"/>
    <w:rsid w:val="00801DE0"/>
    <w:rsid w:val="008038C6"/>
    <w:rsid w:val="008113D7"/>
    <w:rsid w:val="008134B1"/>
    <w:rsid w:val="00817045"/>
    <w:rsid w:val="008171ED"/>
    <w:rsid w:val="00820053"/>
    <w:rsid w:val="008226EB"/>
    <w:rsid w:val="008278D5"/>
    <w:rsid w:val="00830599"/>
    <w:rsid w:val="0083248D"/>
    <w:rsid w:val="00832D0A"/>
    <w:rsid w:val="00833219"/>
    <w:rsid w:val="00834FFA"/>
    <w:rsid w:val="00837E50"/>
    <w:rsid w:val="00841E5F"/>
    <w:rsid w:val="00846C94"/>
    <w:rsid w:val="0085496C"/>
    <w:rsid w:val="00862E00"/>
    <w:rsid w:val="0086512C"/>
    <w:rsid w:val="008651A2"/>
    <w:rsid w:val="0086631F"/>
    <w:rsid w:val="00870697"/>
    <w:rsid w:val="00874B6A"/>
    <w:rsid w:val="0088003A"/>
    <w:rsid w:val="00880321"/>
    <w:rsid w:val="00880F02"/>
    <w:rsid w:val="00881AFE"/>
    <w:rsid w:val="008824F1"/>
    <w:rsid w:val="008827BD"/>
    <w:rsid w:val="00883640"/>
    <w:rsid w:val="008840F4"/>
    <w:rsid w:val="008854B2"/>
    <w:rsid w:val="008872DD"/>
    <w:rsid w:val="0089499C"/>
    <w:rsid w:val="008961B6"/>
    <w:rsid w:val="008A22E3"/>
    <w:rsid w:val="008A3DF4"/>
    <w:rsid w:val="008A4AC3"/>
    <w:rsid w:val="008A4AF4"/>
    <w:rsid w:val="008A5B8F"/>
    <w:rsid w:val="008A686E"/>
    <w:rsid w:val="008A6E72"/>
    <w:rsid w:val="008A778F"/>
    <w:rsid w:val="008A7EF1"/>
    <w:rsid w:val="008B5069"/>
    <w:rsid w:val="008B6304"/>
    <w:rsid w:val="008C3906"/>
    <w:rsid w:val="008C41BB"/>
    <w:rsid w:val="008C4B91"/>
    <w:rsid w:val="008C57E5"/>
    <w:rsid w:val="008D58EA"/>
    <w:rsid w:val="008D661D"/>
    <w:rsid w:val="008D7404"/>
    <w:rsid w:val="008D7B44"/>
    <w:rsid w:val="008E0DC0"/>
    <w:rsid w:val="008E1981"/>
    <w:rsid w:val="008E57C2"/>
    <w:rsid w:val="008E6A1E"/>
    <w:rsid w:val="008F2470"/>
    <w:rsid w:val="008F4DE6"/>
    <w:rsid w:val="008F786E"/>
    <w:rsid w:val="00900F78"/>
    <w:rsid w:val="009010AB"/>
    <w:rsid w:val="00905635"/>
    <w:rsid w:val="0090623E"/>
    <w:rsid w:val="00910083"/>
    <w:rsid w:val="00910AB1"/>
    <w:rsid w:val="009124B4"/>
    <w:rsid w:val="009128E1"/>
    <w:rsid w:val="00922DE9"/>
    <w:rsid w:val="00923161"/>
    <w:rsid w:val="0092478F"/>
    <w:rsid w:val="00927919"/>
    <w:rsid w:val="0093058C"/>
    <w:rsid w:val="009308F8"/>
    <w:rsid w:val="00936108"/>
    <w:rsid w:val="009368B2"/>
    <w:rsid w:val="009369BA"/>
    <w:rsid w:val="009412FC"/>
    <w:rsid w:val="00941978"/>
    <w:rsid w:val="00941DFA"/>
    <w:rsid w:val="00943C8C"/>
    <w:rsid w:val="00944B36"/>
    <w:rsid w:val="009511DF"/>
    <w:rsid w:val="009514C5"/>
    <w:rsid w:val="00954994"/>
    <w:rsid w:val="009574F3"/>
    <w:rsid w:val="00957E53"/>
    <w:rsid w:val="009616F9"/>
    <w:rsid w:val="009622FB"/>
    <w:rsid w:val="0096393F"/>
    <w:rsid w:val="009642E8"/>
    <w:rsid w:val="0096452B"/>
    <w:rsid w:val="00964FB1"/>
    <w:rsid w:val="00965011"/>
    <w:rsid w:val="00965112"/>
    <w:rsid w:val="00965C14"/>
    <w:rsid w:val="00973622"/>
    <w:rsid w:val="0097374D"/>
    <w:rsid w:val="0097692F"/>
    <w:rsid w:val="00981445"/>
    <w:rsid w:val="00981FBF"/>
    <w:rsid w:val="00982675"/>
    <w:rsid w:val="009829DD"/>
    <w:rsid w:val="00982FC2"/>
    <w:rsid w:val="00983966"/>
    <w:rsid w:val="00985D10"/>
    <w:rsid w:val="00986A79"/>
    <w:rsid w:val="00990F71"/>
    <w:rsid w:val="009925D5"/>
    <w:rsid w:val="009927B4"/>
    <w:rsid w:val="00994310"/>
    <w:rsid w:val="0099693B"/>
    <w:rsid w:val="00996A43"/>
    <w:rsid w:val="009A1390"/>
    <w:rsid w:val="009A1634"/>
    <w:rsid w:val="009A2AC2"/>
    <w:rsid w:val="009A3B4E"/>
    <w:rsid w:val="009B3398"/>
    <w:rsid w:val="009B4022"/>
    <w:rsid w:val="009B47B4"/>
    <w:rsid w:val="009B5F0E"/>
    <w:rsid w:val="009B69D6"/>
    <w:rsid w:val="009C27C2"/>
    <w:rsid w:val="009D1F28"/>
    <w:rsid w:val="009D30C1"/>
    <w:rsid w:val="009D625C"/>
    <w:rsid w:val="009D668B"/>
    <w:rsid w:val="009D7255"/>
    <w:rsid w:val="009D7767"/>
    <w:rsid w:val="009E05C6"/>
    <w:rsid w:val="009E190B"/>
    <w:rsid w:val="009E3199"/>
    <w:rsid w:val="009E3822"/>
    <w:rsid w:val="009E4D69"/>
    <w:rsid w:val="009E5098"/>
    <w:rsid w:val="009E5304"/>
    <w:rsid w:val="009E590C"/>
    <w:rsid w:val="009E5A77"/>
    <w:rsid w:val="009F27B5"/>
    <w:rsid w:val="009F2D7C"/>
    <w:rsid w:val="009F309A"/>
    <w:rsid w:val="009F458B"/>
    <w:rsid w:val="009F595D"/>
    <w:rsid w:val="00A01B07"/>
    <w:rsid w:val="00A03B6C"/>
    <w:rsid w:val="00A047ED"/>
    <w:rsid w:val="00A06C4E"/>
    <w:rsid w:val="00A11E12"/>
    <w:rsid w:val="00A135E1"/>
    <w:rsid w:val="00A145A1"/>
    <w:rsid w:val="00A14D7A"/>
    <w:rsid w:val="00A2041C"/>
    <w:rsid w:val="00A259A0"/>
    <w:rsid w:val="00A25ABD"/>
    <w:rsid w:val="00A26ABA"/>
    <w:rsid w:val="00A3052D"/>
    <w:rsid w:val="00A31223"/>
    <w:rsid w:val="00A355B9"/>
    <w:rsid w:val="00A35826"/>
    <w:rsid w:val="00A35E2F"/>
    <w:rsid w:val="00A3617C"/>
    <w:rsid w:val="00A377CD"/>
    <w:rsid w:val="00A415D7"/>
    <w:rsid w:val="00A4474B"/>
    <w:rsid w:val="00A45205"/>
    <w:rsid w:val="00A45EFD"/>
    <w:rsid w:val="00A46114"/>
    <w:rsid w:val="00A46511"/>
    <w:rsid w:val="00A47CC9"/>
    <w:rsid w:val="00A505DA"/>
    <w:rsid w:val="00A517C3"/>
    <w:rsid w:val="00A57682"/>
    <w:rsid w:val="00A606DA"/>
    <w:rsid w:val="00A60813"/>
    <w:rsid w:val="00A638C6"/>
    <w:rsid w:val="00A71024"/>
    <w:rsid w:val="00A71D81"/>
    <w:rsid w:val="00A75649"/>
    <w:rsid w:val="00A76F32"/>
    <w:rsid w:val="00A8072A"/>
    <w:rsid w:val="00A80C5A"/>
    <w:rsid w:val="00A8132A"/>
    <w:rsid w:val="00A84B88"/>
    <w:rsid w:val="00A9083A"/>
    <w:rsid w:val="00A909AC"/>
    <w:rsid w:val="00A91239"/>
    <w:rsid w:val="00A938DE"/>
    <w:rsid w:val="00A971F6"/>
    <w:rsid w:val="00AA31EB"/>
    <w:rsid w:val="00AA48C5"/>
    <w:rsid w:val="00AA4FC5"/>
    <w:rsid w:val="00AB5FDF"/>
    <w:rsid w:val="00AB624A"/>
    <w:rsid w:val="00AC0987"/>
    <w:rsid w:val="00AC1B17"/>
    <w:rsid w:val="00AC414F"/>
    <w:rsid w:val="00AC479C"/>
    <w:rsid w:val="00AC4E36"/>
    <w:rsid w:val="00AC5238"/>
    <w:rsid w:val="00AC52DD"/>
    <w:rsid w:val="00AC5AFB"/>
    <w:rsid w:val="00AC704A"/>
    <w:rsid w:val="00AC71C0"/>
    <w:rsid w:val="00AD0983"/>
    <w:rsid w:val="00AD14AC"/>
    <w:rsid w:val="00AD2BD4"/>
    <w:rsid w:val="00AD2DF1"/>
    <w:rsid w:val="00AD3D08"/>
    <w:rsid w:val="00AD4698"/>
    <w:rsid w:val="00AD4BCD"/>
    <w:rsid w:val="00AD4D94"/>
    <w:rsid w:val="00AD588F"/>
    <w:rsid w:val="00AD65D1"/>
    <w:rsid w:val="00AD7902"/>
    <w:rsid w:val="00AD7FC4"/>
    <w:rsid w:val="00AE1041"/>
    <w:rsid w:val="00AE11A3"/>
    <w:rsid w:val="00AE1E4A"/>
    <w:rsid w:val="00AE54A5"/>
    <w:rsid w:val="00AE5D2F"/>
    <w:rsid w:val="00AE7374"/>
    <w:rsid w:val="00AF04E9"/>
    <w:rsid w:val="00AF4C2A"/>
    <w:rsid w:val="00AF6818"/>
    <w:rsid w:val="00AF6BC3"/>
    <w:rsid w:val="00B00C3B"/>
    <w:rsid w:val="00B027F0"/>
    <w:rsid w:val="00B0315D"/>
    <w:rsid w:val="00B0343C"/>
    <w:rsid w:val="00B05497"/>
    <w:rsid w:val="00B05652"/>
    <w:rsid w:val="00B05A11"/>
    <w:rsid w:val="00B0771B"/>
    <w:rsid w:val="00B10456"/>
    <w:rsid w:val="00B11810"/>
    <w:rsid w:val="00B11DC1"/>
    <w:rsid w:val="00B121EE"/>
    <w:rsid w:val="00B13896"/>
    <w:rsid w:val="00B144D2"/>
    <w:rsid w:val="00B146C6"/>
    <w:rsid w:val="00B200B7"/>
    <w:rsid w:val="00B2011F"/>
    <w:rsid w:val="00B2074A"/>
    <w:rsid w:val="00B20FA8"/>
    <w:rsid w:val="00B223AE"/>
    <w:rsid w:val="00B25B5D"/>
    <w:rsid w:val="00B34342"/>
    <w:rsid w:val="00B36125"/>
    <w:rsid w:val="00B36F41"/>
    <w:rsid w:val="00B37EA5"/>
    <w:rsid w:val="00B428A4"/>
    <w:rsid w:val="00B4352D"/>
    <w:rsid w:val="00B435A8"/>
    <w:rsid w:val="00B4361B"/>
    <w:rsid w:val="00B44807"/>
    <w:rsid w:val="00B5056F"/>
    <w:rsid w:val="00B5272F"/>
    <w:rsid w:val="00B551D7"/>
    <w:rsid w:val="00B60B73"/>
    <w:rsid w:val="00B61802"/>
    <w:rsid w:val="00B61911"/>
    <w:rsid w:val="00B61B33"/>
    <w:rsid w:val="00B62591"/>
    <w:rsid w:val="00B62940"/>
    <w:rsid w:val="00B62964"/>
    <w:rsid w:val="00B64E0E"/>
    <w:rsid w:val="00B662D0"/>
    <w:rsid w:val="00B70589"/>
    <w:rsid w:val="00B742ED"/>
    <w:rsid w:val="00B74C1D"/>
    <w:rsid w:val="00B761F8"/>
    <w:rsid w:val="00B772D7"/>
    <w:rsid w:val="00B8055B"/>
    <w:rsid w:val="00B80AE8"/>
    <w:rsid w:val="00B824D1"/>
    <w:rsid w:val="00B86DFB"/>
    <w:rsid w:val="00B90378"/>
    <w:rsid w:val="00B90759"/>
    <w:rsid w:val="00B96365"/>
    <w:rsid w:val="00BA3560"/>
    <w:rsid w:val="00BA6456"/>
    <w:rsid w:val="00BA7E64"/>
    <w:rsid w:val="00BB0434"/>
    <w:rsid w:val="00BB25F4"/>
    <w:rsid w:val="00BB36A0"/>
    <w:rsid w:val="00BB62A9"/>
    <w:rsid w:val="00BC2210"/>
    <w:rsid w:val="00BC2324"/>
    <w:rsid w:val="00BC3E71"/>
    <w:rsid w:val="00BC5C4C"/>
    <w:rsid w:val="00BC6FF3"/>
    <w:rsid w:val="00BC78B9"/>
    <w:rsid w:val="00BD1C1C"/>
    <w:rsid w:val="00BD2499"/>
    <w:rsid w:val="00BD29BA"/>
    <w:rsid w:val="00BD2CCC"/>
    <w:rsid w:val="00BD2E9C"/>
    <w:rsid w:val="00BD3217"/>
    <w:rsid w:val="00BD57F0"/>
    <w:rsid w:val="00BD7EC7"/>
    <w:rsid w:val="00BE0736"/>
    <w:rsid w:val="00BE09A6"/>
    <w:rsid w:val="00BE2A96"/>
    <w:rsid w:val="00BE36D0"/>
    <w:rsid w:val="00BE3F4C"/>
    <w:rsid w:val="00BE52C2"/>
    <w:rsid w:val="00BF23F9"/>
    <w:rsid w:val="00BF2584"/>
    <w:rsid w:val="00BF30FF"/>
    <w:rsid w:val="00BF7FE1"/>
    <w:rsid w:val="00C00B00"/>
    <w:rsid w:val="00C00B6D"/>
    <w:rsid w:val="00C00CD1"/>
    <w:rsid w:val="00C0129D"/>
    <w:rsid w:val="00C03F1E"/>
    <w:rsid w:val="00C03FA1"/>
    <w:rsid w:val="00C0715A"/>
    <w:rsid w:val="00C11E2E"/>
    <w:rsid w:val="00C13598"/>
    <w:rsid w:val="00C20BCC"/>
    <w:rsid w:val="00C21044"/>
    <w:rsid w:val="00C23BF3"/>
    <w:rsid w:val="00C25267"/>
    <w:rsid w:val="00C260BE"/>
    <w:rsid w:val="00C30832"/>
    <w:rsid w:val="00C30CA0"/>
    <w:rsid w:val="00C33778"/>
    <w:rsid w:val="00C33EFB"/>
    <w:rsid w:val="00C34228"/>
    <w:rsid w:val="00C438CB"/>
    <w:rsid w:val="00C51A18"/>
    <w:rsid w:val="00C521C9"/>
    <w:rsid w:val="00C5605D"/>
    <w:rsid w:val="00C56446"/>
    <w:rsid w:val="00C61B56"/>
    <w:rsid w:val="00C66D0E"/>
    <w:rsid w:val="00C70E7E"/>
    <w:rsid w:val="00C80771"/>
    <w:rsid w:val="00C82153"/>
    <w:rsid w:val="00C8313A"/>
    <w:rsid w:val="00C855E7"/>
    <w:rsid w:val="00C85688"/>
    <w:rsid w:val="00C85DC3"/>
    <w:rsid w:val="00C90C48"/>
    <w:rsid w:val="00C91517"/>
    <w:rsid w:val="00C91B2D"/>
    <w:rsid w:val="00C9231E"/>
    <w:rsid w:val="00C963C0"/>
    <w:rsid w:val="00C96AD6"/>
    <w:rsid w:val="00CA186C"/>
    <w:rsid w:val="00CA318B"/>
    <w:rsid w:val="00CA40BD"/>
    <w:rsid w:val="00CB284F"/>
    <w:rsid w:val="00CB2BE7"/>
    <w:rsid w:val="00CB30D8"/>
    <w:rsid w:val="00CB3849"/>
    <w:rsid w:val="00CB5407"/>
    <w:rsid w:val="00CB5ABF"/>
    <w:rsid w:val="00CB6058"/>
    <w:rsid w:val="00CB7A76"/>
    <w:rsid w:val="00CC0D2D"/>
    <w:rsid w:val="00CC37D0"/>
    <w:rsid w:val="00CC412E"/>
    <w:rsid w:val="00CC4ECB"/>
    <w:rsid w:val="00CC4F8C"/>
    <w:rsid w:val="00CC6512"/>
    <w:rsid w:val="00CD1C08"/>
    <w:rsid w:val="00CD39E8"/>
    <w:rsid w:val="00CD5CED"/>
    <w:rsid w:val="00CD68F3"/>
    <w:rsid w:val="00CD7198"/>
    <w:rsid w:val="00CD7393"/>
    <w:rsid w:val="00CE2FDB"/>
    <w:rsid w:val="00CE3CD2"/>
    <w:rsid w:val="00CE702B"/>
    <w:rsid w:val="00CF07A4"/>
    <w:rsid w:val="00CF0B7D"/>
    <w:rsid w:val="00CF185F"/>
    <w:rsid w:val="00CF3560"/>
    <w:rsid w:val="00CF57B9"/>
    <w:rsid w:val="00CF7CFC"/>
    <w:rsid w:val="00D0074F"/>
    <w:rsid w:val="00D0093A"/>
    <w:rsid w:val="00D00A95"/>
    <w:rsid w:val="00D00AED"/>
    <w:rsid w:val="00D0101E"/>
    <w:rsid w:val="00D11CF9"/>
    <w:rsid w:val="00D15DCB"/>
    <w:rsid w:val="00D15DE4"/>
    <w:rsid w:val="00D16C8B"/>
    <w:rsid w:val="00D16E79"/>
    <w:rsid w:val="00D20F16"/>
    <w:rsid w:val="00D231A2"/>
    <w:rsid w:val="00D24BAA"/>
    <w:rsid w:val="00D321B6"/>
    <w:rsid w:val="00D341FA"/>
    <w:rsid w:val="00D357B6"/>
    <w:rsid w:val="00D37498"/>
    <w:rsid w:val="00D374EB"/>
    <w:rsid w:val="00D37712"/>
    <w:rsid w:val="00D4072A"/>
    <w:rsid w:val="00D45F07"/>
    <w:rsid w:val="00D47749"/>
    <w:rsid w:val="00D55992"/>
    <w:rsid w:val="00D573CD"/>
    <w:rsid w:val="00D57820"/>
    <w:rsid w:val="00D602F6"/>
    <w:rsid w:val="00D6187A"/>
    <w:rsid w:val="00D65EF7"/>
    <w:rsid w:val="00D733F6"/>
    <w:rsid w:val="00D7741C"/>
    <w:rsid w:val="00D7758E"/>
    <w:rsid w:val="00D77593"/>
    <w:rsid w:val="00D80EB7"/>
    <w:rsid w:val="00D83F1C"/>
    <w:rsid w:val="00D864E7"/>
    <w:rsid w:val="00D86A83"/>
    <w:rsid w:val="00D86E85"/>
    <w:rsid w:val="00D904EC"/>
    <w:rsid w:val="00D90B8A"/>
    <w:rsid w:val="00D90E9A"/>
    <w:rsid w:val="00D94BC2"/>
    <w:rsid w:val="00DB2DCC"/>
    <w:rsid w:val="00DB5209"/>
    <w:rsid w:val="00DB57FF"/>
    <w:rsid w:val="00DB6F61"/>
    <w:rsid w:val="00DB6F65"/>
    <w:rsid w:val="00DC366C"/>
    <w:rsid w:val="00DC3688"/>
    <w:rsid w:val="00DC3E86"/>
    <w:rsid w:val="00DC4665"/>
    <w:rsid w:val="00DC581F"/>
    <w:rsid w:val="00DC5D6D"/>
    <w:rsid w:val="00DC638C"/>
    <w:rsid w:val="00DC6478"/>
    <w:rsid w:val="00DC691E"/>
    <w:rsid w:val="00DC740C"/>
    <w:rsid w:val="00DD111F"/>
    <w:rsid w:val="00DD278E"/>
    <w:rsid w:val="00DD312B"/>
    <w:rsid w:val="00DD3DF7"/>
    <w:rsid w:val="00DD46A5"/>
    <w:rsid w:val="00DD494D"/>
    <w:rsid w:val="00DD5AEB"/>
    <w:rsid w:val="00DE1E55"/>
    <w:rsid w:val="00DE2314"/>
    <w:rsid w:val="00DE2834"/>
    <w:rsid w:val="00DE3370"/>
    <w:rsid w:val="00DF1EED"/>
    <w:rsid w:val="00E03579"/>
    <w:rsid w:val="00E06CB3"/>
    <w:rsid w:val="00E100CE"/>
    <w:rsid w:val="00E1400D"/>
    <w:rsid w:val="00E20C73"/>
    <w:rsid w:val="00E22243"/>
    <w:rsid w:val="00E24A46"/>
    <w:rsid w:val="00E24E40"/>
    <w:rsid w:val="00E30EB3"/>
    <w:rsid w:val="00E310F2"/>
    <w:rsid w:val="00E32500"/>
    <w:rsid w:val="00E36585"/>
    <w:rsid w:val="00E371EC"/>
    <w:rsid w:val="00E42678"/>
    <w:rsid w:val="00E43687"/>
    <w:rsid w:val="00E45666"/>
    <w:rsid w:val="00E46F46"/>
    <w:rsid w:val="00E60515"/>
    <w:rsid w:val="00E60C26"/>
    <w:rsid w:val="00E60DCF"/>
    <w:rsid w:val="00E61398"/>
    <w:rsid w:val="00E6140F"/>
    <w:rsid w:val="00E61800"/>
    <w:rsid w:val="00E671A8"/>
    <w:rsid w:val="00E679C8"/>
    <w:rsid w:val="00E723E3"/>
    <w:rsid w:val="00E73E0F"/>
    <w:rsid w:val="00E7496C"/>
    <w:rsid w:val="00E75A3B"/>
    <w:rsid w:val="00E76D93"/>
    <w:rsid w:val="00E777AC"/>
    <w:rsid w:val="00E77B59"/>
    <w:rsid w:val="00E8054C"/>
    <w:rsid w:val="00E832DB"/>
    <w:rsid w:val="00E841AA"/>
    <w:rsid w:val="00E8526A"/>
    <w:rsid w:val="00E9025B"/>
    <w:rsid w:val="00E9095B"/>
    <w:rsid w:val="00E914CF"/>
    <w:rsid w:val="00E91DA2"/>
    <w:rsid w:val="00E971C2"/>
    <w:rsid w:val="00E9763C"/>
    <w:rsid w:val="00EA2845"/>
    <w:rsid w:val="00EA47F6"/>
    <w:rsid w:val="00EA5202"/>
    <w:rsid w:val="00EA5551"/>
    <w:rsid w:val="00EA572C"/>
    <w:rsid w:val="00EA58F2"/>
    <w:rsid w:val="00EB2D25"/>
    <w:rsid w:val="00EB552B"/>
    <w:rsid w:val="00EB7BB6"/>
    <w:rsid w:val="00EC406F"/>
    <w:rsid w:val="00EC41ED"/>
    <w:rsid w:val="00EC60BF"/>
    <w:rsid w:val="00EC7378"/>
    <w:rsid w:val="00ED1B4F"/>
    <w:rsid w:val="00ED3B2D"/>
    <w:rsid w:val="00ED4304"/>
    <w:rsid w:val="00ED566E"/>
    <w:rsid w:val="00EE104B"/>
    <w:rsid w:val="00EE4877"/>
    <w:rsid w:val="00EE4F77"/>
    <w:rsid w:val="00EE5413"/>
    <w:rsid w:val="00EE565C"/>
    <w:rsid w:val="00EE5DFE"/>
    <w:rsid w:val="00EE6FE3"/>
    <w:rsid w:val="00EF5A7D"/>
    <w:rsid w:val="00EF61F1"/>
    <w:rsid w:val="00F02A59"/>
    <w:rsid w:val="00F0352D"/>
    <w:rsid w:val="00F04F91"/>
    <w:rsid w:val="00F0628D"/>
    <w:rsid w:val="00F072F8"/>
    <w:rsid w:val="00F1101E"/>
    <w:rsid w:val="00F1214D"/>
    <w:rsid w:val="00F128C9"/>
    <w:rsid w:val="00F133EC"/>
    <w:rsid w:val="00F17D84"/>
    <w:rsid w:val="00F22F2E"/>
    <w:rsid w:val="00F24F2C"/>
    <w:rsid w:val="00F25360"/>
    <w:rsid w:val="00F27D4E"/>
    <w:rsid w:val="00F313B9"/>
    <w:rsid w:val="00F32DA5"/>
    <w:rsid w:val="00F33491"/>
    <w:rsid w:val="00F335F3"/>
    <w:rsid w:val="00F37892"/>
    <w:rsid w:val="00F410D6"/>
    <w:rsid w:val="00F425EE"/>
    <w:rsid w:val="00F427F9"/>
    <w:rsid w:val="00F42FD8"/>
    <w:rsid w:val="00F46A06"/>
    <w:rsid w:val="00F52B20"/>
    <w:rsid w:val="00F5341F"/>
    <w:rsid w:val="00F55D9A"/>
    <w:rsid w:val="00F576EF"/>
    <w:rsid w:val="00F60D44"/>
    <w:rsid w:val="00F60EF8"/>
    <w:rsid w:val="00F623F1"/>
    <w:rsid w:val="00F62DC3"/>
    <w:rsid w:val="00F646B0"/>
    <w:rsid w:val="00F70D39"/>
    <w:rsid w:val="00F717EF"/>
    <w:rsid w:val="00F7236D"/>
    <w:rsid w:val="00F729CC"/>
    <w:rsid w:val="00F74DF1"/>
    <w:rsid w:val="00F76EEC"/>
    <w:rsid w:val="00F80A23"/>
    <w:rsid w:val="00F81C0D"/>
    <w:rsid w:val="00F831E9"/>
    <w:rsid w:val="00F87E38"/>
    <w:rsid w:val="00F9084F"/>
    <w:rsid w:val="00F9339B"/>
    <w:rsid w:val="00F945A2"/>
    <w:rsid w:val="00F959F1"/>
    <w:rsid w:val="00FA044F"/>
    <w:rsid w:val="00FA4A44"/>
    <w:rsid w:val="00FA5A61"/>
    <w:rsid w:val="00FA5A80"/>
    <w:rsid w:val="00FB052C"/>
    <w:rsid w:val="00FB068E"/>
    <w:rsid w:val="00FB17FB"/>
    <w:rsid w:val="00FB1B41"/>
    <w:rsid w:val="00FB3578"/>
    <w:rsid w:val="00FB4834"/>
    <w:rsid w:val="00FB553F"/>
    <w:rsid w:val="00FB5826"/>
    <w:rsid w:val="00FB5F57"/>
    <w:rsid w:val="00FB66B9"/>
    <w:rsid w:val="00FB71CE"/>
    <w:rsid w:val="00FC2EED"/>
    <w:rsid w:val="00FC31E3"/>
    <w:rsid w:val="00FC664C"/>
    <w:rsid w:val="00FC67B7"/>
    <w:rsid w:val="00FD01D0"/>
    <w:rsid w:val="00FD12DC"/>
    <w:rsid w:val="00FD3CD3"/>
    <w:rsid w:val="00FD5A25"/>
    <w:rsid w:val="00FD7A2A"/>
    <w:rsid w:val="00FE0993"/>
    <w:rsid w:val="00FE17EB"/>
    <w:rsid w:val="00FE225F"/>
    <w:rsid w:val="00FE3845"/>
    <w:rsid w:val="00FE60E9"/>
    <w:rsid w:val="00FF1927"/>
    <w:rsid w:val="00FF66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a5a5a5" strokecolor="#a5a5a5">
      <v:fill color="#a5a5a5"/>
      <v:stroke color="#a5a5a5"/>
    </o:shapedefaults>
    <o:shapelayout v:ext="edit">
      <o:idmap v:ext="edit" data="1"/>
    </o:shapelayout>
  </w:shapeDefaults>
  <w:decimalSymbol w:val="."/>
  <w:listSeparator w:val=","/>
  <w14:docId w14:val="6FBB5C92"/>
  <w15:docId w15:val="{3534FA9F-7FAE-48E2-9AC1-E9F57C97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771"/>
    <w:pPr>
      <w:spacing w:before="120" w:line="300" w:lineRule="auto"/>
      <w:ind w:hanging="11"/>
      <w:jc w:val="both"/>
    </w:pPr>
    <w:rPr>
      <w:rFonts w:ascii="Arial" w:hAnsi="Arial"/>
      <w:sz w:val="22"/>
      <w:szCs w:val="24"/>
      <w:lang w:val="en-GB"/>
    </w:rPr>
  </w:style>
  <w:style w:type="paragraph" w:styleId="Heading1">
    <w:name w:val="heading 1"/>
    <w:aliases w:val="Chapter,título 1,2,título 11,título 12,título 13,título 14,título 15,título 16,título 17,h1,1st level,título principal,heading 1"/>
    <w:basedOn w:val="Normal"/>
    <w:next w:val="Normal"/>
    <w:qFormat/>
    <w:rsid w:val="00C80771"/>
    <w:pPr>
      <w:keepNext/>
      <w:numPr>
        <w:numId w:val="5"/>
      </w:numPr>
      <w:spacing w:before="360" w:after="240"/>
      <w:outlineLvl w:val="0"/>
    </w:pPr>
    <w:rPr>
      <w:b/>
      <w:bCs/>
      <w:caps/>
      <w:kern w:val="32"/>
      <w:sz w:val="28"/>
      <w:szCs w:val="17"/>
      <w:lang w:val="es-ES_tradnl"/>
    </w:rPr>
  </w:style>
  <w:style w:type="paragraph" w:styleId="Heading2">
    <w:name w:val="heading 2"/>
    <w:aliases w:val="h2,2nd level,Header 2,heading 2,A Head"/>
    <w:basedOn w:val="Normal"/>
    <w:next w:val="Normal"/>
    <w:qFormat/>
    <w:rsid w:val="00C80771"/>
    <w:pPr>
      <w:keepNext/>
      <w:numPr>
        <w:ilvl w:val="1"/>
        <w:numId w:val="5"/>
      </w:numPr>
      <w:tabs>
        <w:tab w:val="left" w:pos="540"/>
      </w:tabs>
      <w:spacing w:before="360" w:after="240"/>
      <w:jc w:val="left"/>
      <w:outlineLvl w:val="1"/>
    </w:pPr>
    <w:rPr>
      <w:rFonts w:cs="Arial"/>
      <w:b/>
      <w:bCs/>
      <w:sz w:val="24"/>
      <w:szCs w:val="28"/>
      <w:lang w:val="es-ES_tradnl"/>
    </w:rPr>
  </w:style>
  <w:style w:type="paragraph" w:styleId="Heading3">
    <w:name w:val="heading 3"/>
    <w:aliases w:val="h3,3"/>
    <w:basedOn w:val="Normal"/>
    <w:next w:val="Normal"/>
    <w:link w:val="Heading3Char"/>
    <w:qFormat/>
    <w:rsid w:val="00C80771"/>
    <w:pPr>
      <w:keepNext/>
      <w:numPr>
        <w:ilvl w:val="2"/>
        <w:numId w:val="5"/>
      </w:numPr>
      <w:spacing w:before="360" w:after="240"/>
      <w:outlineLvl w:val="2"/>
    </w:pPr>
    <w:rPr>
      <w:rFonts w:cs="Arial"/>
      <w:bCs/>
      <w:szCs w:val="26"/>
      <w:u w:val="single"/>
      <w:lang w:val="es-ES_tradnl"/>
    </w:rPr>
  </w:style>
  <w:style w:type="paragraph" w:styleId="Heading4">
    <w:name w:val="heading 4"/>
    <w:basedOn w:val="Normal"/>
    <w:next w:val="Normal"/>
    <w:qFormat/>
    <w:rsid w:val="00C80771"/>
    <w:pPr>
      <w:keepNext/>
      <w:numPr>
        <w:ilvl w:val="3"/>
        <w:numId w:val="5"/>
      </w:numPr>
      <w:tabs>
        <w:tab w:val="left" w:pos="851"/>
      </w:tabs>
      <w:outlineLvl w:val="3"/>
    </w:pPr>
    <w:rPr>
      <w:bCs/>
      <w:i/>
      <w:szCs w:val="28"/>
    </w:rPr>
  </w:style>
  <w:style w:type="paragraph" w:styleId="Heading5">
    <w:name w:val="heading 5"/>
    <w:aliases w:val="H5,h5,Appendix A to X,Heading 5   Appendix A to X,T5,Level 5,Subheading,Block Label,PIM 5,5,H5-Heading 5,l5,heading5,Heading5"/>
    <w:basedOn w:val="Normal"/>
    <w:next w:val="Normal"/>
    <w:qFormat/>
    <w:rsid w:val="00C80771"/>
    <w:pPr>
      <w:numPr>
        <w:ilvl w:val="4"/>
        <w:numId w:val="5"/>
      </w:numPr>
      <w:spacing w:before="240" w:after="60"/>
      <w:outlineLvl w:val="4"/>
    </w:pPr>
    <w:rPr>
      <w:szCs w:val="20"/>
    </w:rPr>
  </w:style>
  <w:style w:type="paragraph" w:styleId="Heading6">
    <w:name w:val="heading 6"/>
    <w:basedOn w:val="Normal"/>
    <w:next w:val="Normal"/>
    <w:qFormat/>
    <w:rsid w:val="00C80771"/>
    <w:pPr>
      <w:numPr>
        <w:ilvl w:val="5"/>
        <w:numId w:val="5"/>
      </w:numPr>
      <w:spacing w:before="240" w:after="60"/>
      <w:outlineLvl w:val="5"/>
    </w:pPr>
    <w:rPr>
      <w:i/>
      <w:szCs w:val="20"/>
    </w:rPr>
  </w:style>
  <w:style w:type="paragraph" w:styleId="Heading7">
    <w:name w:val="heading 7"/>
    <w:basedOn w:val="Normal"/>
    <w:next w:val="Normal"/>
    <w:qFormat/>
    <w:rsid w:val="00C80771"/>
    <w:pPr>
      <w:numPr>
        <w:ilvl w:val="6"/>
        <w:numId w:val="5"/>
      </w:numPr>
      <w:spacing w:before="240" w:after="60"/>
      <w:outlineLvl w:val="6"/>
    </w:pPr>
    <w:rPr>
      <w:sz w:val="20"/>
      <w:szCs w:val="20"/>
    </w:rPr>
  </w:style>
  <w:style w:type="paragraph" w:styleId="Heading8">
    <w:name w:val="heading 8"/>
    <w:basedOn w:val="Normal"/>
    <w:next w:val="Normal"/>
    <w:qFormat/>
    <w:rsid w:val="00C80771"/>
    <w:pPr>
      <w:numPr>
        <w:ilvl w:val="7"/>
        <w:numId w:val="5"/>
      </w:numPr>
      <w:spacing w:before="240" w:after="60"/>
      <w:outlineLvl w:val="7"/>
    </w:pPr>
    <w:rPr>
      <w:i/>
      <w:sz w:val="20"/>
      <w:szCs w:val="20"/>
    </w:rPr>
  </w:style>
  <w:style w:type="paragraph" w:styleId="Heading9">
    <w:name w:val="heading 9"/>
    <w:basedOn w:val="Normal"/>
    <w:next w:val="Normal"/>
    <w:qFormat/>
    <w:rsid w:val="00C80771"/>
    <w:pPr>
      <w:numPr>
        <w:ilvl w:val="8"/>
        <w:numId w:val="5"/>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1">
    <w:name w:val="Bibliografia1"/>
    <w:basedOn w:val="Caption"/>
    <w:rsid w:val="00C80771"/>
    <w:pPr>
      <w:numPr>
        <w:numId w:val="3"/>
      </w:numPr>
      <w:tabs>
        <w:tab w:val="clear" w:pos="1259"/>
        <w:tab w:val="num" w:pos="540"/>
      </w:tabs>
      <w:ind w:left="540" w:hanging="180"/>
      <w:jc w:val="both"/>
    </w:pPr>
    <w:rPr>
      <w:sz w:val="20"/>
      <w:lang w:val="fr-FR"/>
    </w:rPr>
  </w:style>
  <w:style w:type="paragraph" w:styleId="Caption">
    <w:name w:val="caption"/>
    <w:aliases w:val="Car Car,Caption Char1,Caption Char Char,Caption Char1 Char Char,Caption Char Char Char Char,Caption Char1 Char Char Char Char,Caption Char Char Char Char Char Char,Char1 Char Char Char Char Char Char,cap,cap1,cap2,cap11,Centered,Center"/>
    <w:basedOn w:val="Normal"/>
    <w:next w:val="Normal"/>
    <w:link w:val="CaptionChar"/>
    <w:qFormat/>
    <w:rsid w:val="00C80771"/>
    <w:pPr>
      <w:jc w:val="center"/>
    </w:pPr>
    <w:rPr>
      <w:rFonts w:cs="Arial"/>
      <w:bCs/>
      <w:sz w:val="16"/>
      <w:szCs w:val="20"/>
      <w:lang w:val="es-ES_tradnl"/>
    </w:rPr>
  </w:style>
  <w:style w:type="paragraph" w:customStyle="1" w:styleId="ListaBulletsNivel1">
    <w:name w:val="Lista Bullets Nivel 1"/>
    <w:basedOn w:val="Normal"/>
    <w:qFormat/>
    <w:rsid w:val="00C80771"/>
    <w:pPr>
      <w:numPr>
        <w:numId w:val="7"/>
      </w:numPr>
      <w:ind w:left="714" w:hanging="357"/>
      <w:contextualSpacing/>
    </w:pPr>
  </w:style>
  <w:style w:type="paragraph" w:customStyle="1" w:styleId="ListaGuionesNivel2">
    <w:name w:val="Lista Guiones Nivel 2"/>
    <w:basedOn w:val="Normal"/>
    <w:qFormat/>
    <w:rsid w:val="00C80771"/>
    <w:pPr>
      <w:tabs>
        <w:tab w:val="num" w:pos="643"/>
        <w:tab w:val="left" w:pos="1418"/>
      </w:tabs>
      <w:ind w:left="1417" w:hanging="357"/>
      <w:contextualSpacing/>
    </w:pPr>
  </w:style>
  <w:style w:type="paragraph" w:customStyle="1" w:styleId="ListaGuionesNivel10">
    <w:name w:val="Lista Guiones Nivel 1"/>
    <w:basedOn w:val="Normal"/>
    <w:qFormat/>
    <w:rsid w:val="00C80771"/>
    <w:pPr>
      <w:tabs>
        <w:tab w:val="left" w:pos="993"/>
        <w:tab w:val="num" w:pos="1209"/>
      </w:tabs>
      <w:ind w:left="992" w:hanging="357"/>
      <w:contextualSpacing/>
    </w:pPr>
  </w:style>
  <w:style w:type="paragraph" w:customStyle="1" w:styleId="Bullettareanivel1">
    <w:name w:val="Bullet_tarea_nivel1"/>
    <w:basedOn w:val="Normal"/>
    <w:rsid w:val="00C80771"/>
    <w:pPr>
      <w:numPr>
        <w:numId w:val="8"/>
      </w:numPr>
      <w:tabs>
        <w:tab w:val="clear" w:pos="1080"/>
        <w:tab w:val="num" w:pos="540"/>
      </w:tabs>
      <w:ind w:left="540"/>
    </w:pPr>
    <w:rPr>
      <w:rFonts w:cs="Arial"/>
      <w:i/>
      <w:iCs/>
      <w:szCs w:val="20"/>
    </w:rPr>
  </w:style>
  <w:style w:type="paragraph" w:customStyle="1" w:styleId="ListaBulletsNivel20">
    <w:name w:val="Lista Bullets Nivel 2"/>
    <w:basedOn w:val="Normal"/>
    <w:qFormat/>
    <w:rsid w:val="00C80771"/>
    <w:pPr>
      <w:numPr>
        <w:numId w:val="6"/>
      </w:numPr>
      <w:ind w:left="1780" w:hanging="357"/>
      <w:contextualSpacing/>
    </w:pPr>
  </w:style>
  <w:style w:type="paragraph" w:customStyle="1" w:styleId="Celda">
    <w:name w:val="Celda"/>
    <w:basedOn w:val="Normal"/>
    <w:rsid w:val="00C80771"/>
    <w:pPr>
      <w:spacing w:after="120"/>
      <w:jc w:val="center"/>
    </w:pPr>
    <w:rPr>
      <w:rFonts w:cs="Arial"/>
      <w:sz w:val="20"/>
      <w:lang w:bidi="he-IL"/>
    </w:rPr>
  </w:style>
  <w:style w:type="paragraph" w:customStyle="1" w:styleId="Celda2">
    <w:name w:val="Celda2"/>
    <w:basedOn w:val="Normal"/>
    <w:rsid w:val="00C80771"/>
    <w:pPr>
      <w:spacing w:before="60"/>
      <w:jc w:val="center"/>
    </w:pPr>
    <w:rPr>
      <w:rFonts w:cs="Arial"/>
      <w:sz w:val="20"/>
      <w:szCs w:val="20"/>
      <w:lang w:val="es-ES_tradnl"/>
    </w:rPr>
  </w:style>
  <w:style w:type="paragraph" w:styleId="Header">
    <w:name w:val="header"/>
    <w:basedOn w:val="Normal"/>
    <w:rsid w:val="00C80771"/>
    <w:pPr>
      <w:tabs>
        <w:tab w:val="center" w:pos="4252"/>
        <w:tab w:val="right" w:pos="8559"/>
      </w:tabs>
      <w:spacing w:before="0"/>
      <w:ind w:right="-81"/>
    </w:pPr>
    <w:rPr>
      <w:i/>
      <w:iCs/>
      <w:sz w:val="18"/>
    </w:rPr>
  </w:style>
  <w:style w:type="paragraph" w:customStyle="1" w:styleId="Enumeracionletras">
    <w:name w:val="Enumeracion_letras"/>
    <w:basedOn w:val="Normal"/>
    <w:rsid w:val="00C80771"/>
    <w:pPr>
      <w:numPr>
        <w:numId w:val="1"/>
      </w:numPr>
      <w:tabs>
        <w:tab w:val="clear" w:pos="3060"/>
        <w:tab w:val="num" w:pos="900"/>
      </w:tabs>
      <w:spacing w:before="240"/>
      <w:ind w:left="900" w:hanging="357"/>
    </w:pPr>
    <w:rPr>
      <w:lang w:bidi="he-IL"/>
    </w:rPr>
  </w:style>
  <w:style w:type="paragraph" w:customStyle="1" w:styleId="Enumeracionnumeros">
    <w:name w:val="Enumeracion_numeros"/>
    <w:basedOn w:val="Normal"/>
    <w:rsid w:val="00C80771"/>
    <w:pPr>
      <w:numPr>
        <w:numId w:val="2"/>
      </w:numPr>
      <w:tabs>
        <w:tab w:val="clear" w:pos="720"/>
        <w:tab w:val="num" w:pos="900"/>
      </w:tabs>
      <w:ind w:left="900"/>
    </w:pPr>
    <w:rPr>
      <w:u w:val="single"/>
      <w:lang w:val="es-ES_tradnl"/>
    </w:rPr>
  </w:style>
  <w:style w:type="paragraph" w:customStyle="1" w:styleId="Figura">
    <w:name w:val="Figura"/>
    <w:basedOn w:val="Normal"/>
    <w:rsid w:val="00C80771"/>
    <w:pPr>
      <w:jc w:val="center"/>
    </w:pPr>
    <w:rPr>
      <w:sz w:val="16"/>
    </w:rPr>
  </w:style>
  <w:style w:type="character" w:styleId="Hyperlink">
    <w:name w:val="Hyperlink"/>
    <w:basedOn w:val="DefaultParagraphFont"/>
    <w:uiPriority w:val="99"/>
    <w:rsid w:val="00C80771"/>
    <w:rPr>
      <w:color w:val="0000FF"/>
      <w:u w:val="single"/>
    </w:rPr>
  </w:style>
  <w:style w:type="character" w:styleId="FollowedHyperlink">
    <w:name w:val="FollowedHyperlink"/>
    <w:basedOn w:val="DefaultParagraphFont"/>
    <w:rsid w:val="00C80771"/>
    <w:rPr>
      <w:color w:val="800080"/>
      <w:u w:val="single"/>
    </w:rPr>
  </w:style>
  <w:style w:type="character" w:styleId="PageNumber">
    <w:name w:val="page number"/>
    <w:basedOn w:val="DefaultParagraphFont"/>
    <w:rsid w:val="00C80771"/>
  </w:style>
  <w:style w:type="paragraph" w:styleId="Footer">
    <w:name w:val="footer"/>
    <w:basedOn w:val="Normal"/>
    <w:link w:val="FooterChar"/>
    <w:rsid w:val="00C80771"/>
    <w:pPr>
      <w:tabs>
        <w:tab w:val="center" w:pos="4252"/>
        <w:tab w:val="right" w:pos="8504"/>
      </w:tabs>
      <w:spacing w:before="360" w:after="120" w:line="360" w:lineRule="atLeast"/>
      <w:jc w:val="center"/>
    </w:pPr>
    <w:rPr>
      <w:rFonts w:cs="Arial"/>
      <w:sz w:val="18"/>
      <w:szCs w:val="20"/>
      <w:lang w:val="es-ES_tradnl"/>
    </w:rPr>
  </w:style>
  <w:style w:type="paragraph" w:customStyle="1" w:styleId="Portadafecha">
    <w:name w:val="Portada_fecha"/>
    <w:basedOn w:val="Normal"/>
    <w:rsid w:val="00C80771"/>
    <w:pPr>
      <w:tabs>
        <w:tab w:val="right" w:pos="8460"/>
      </w:tabs>
      <w:jc w:val="right"/>
    </w:pPr>
    <w:rPr>
      <w:rFonts w:cs="Arial"/>
      <w:sz w:val="24"/>
    </w:rPr>
  </w:style>
  <w:style w:type="paragraph" w:customStyle="1" w:styleId="Portadaparticipantes">
    <w:name w:val="Portada_participantes"/>
    <w:basedOn w:val="Normal"/>
    <w:rsid w:val="00C80771"/>
    <w:pPr>
      <w:ind w:left="900"/>
    </w:pPr>
    <w:rPr>
      <w:rFonts w:cs="Arial"/>
      <w:sz w:val="24"/>
    </w:rPr>
  </w:style>
  <w:style w:type="character" w:styleId="FootnoteReference">
    <w:name w:val="footnote reference"/>
    <w:basedOn w:val="DefaultParagraphFont"/>
    <w:semiHidden/>
    <w:rsid w:val="00C80771"/>
    <w:rPr>
      <w:vertAlign w:val="superscript"/>
    </w:rPr>
  </w:style>
  <w:style w:type="paragraph" w:styleId="TOC1">
    <w:name w:val="toc 1"/>
    <w:basedOn w:val="Normal"/>
    <w:next w:val="Normal"/>
    <w:autoRedefine/>
    <w:uiPriority w:val="39"/>
    <w:rsid w:val="00C80771"/>
    <w:pPr>
      <w:tabs>
        <w:tab w:val="right" w:leader="dot" w:pos="9072"/>
      </w:tabs>
      <w:spacing w:before="240" w:after="120"/>
      <w:ind w:left="426" w:hanging="426"/>
      <w:jc w:val="left"/>
    </w:pPr>
    <w:rPr>
      <w:b/>
      <w:bCs/>
      <w:noProof/>
      <w:sz w:val="24"/>
    </w:rPr>
  </w:style>
  <w:style w:type="paragraph" w:customStyle="1" w:styleId="Tarea-part">
    <w:name w:val="Tarea-part"/>
    <w:basedOn w:val="Tarea-desc"/>
    <w:qFormat/>
    <w:rsid w:val="00C80771"/>
    <w:pPr>
      <w:numPr>
        <w:numId w:val="0"/>
      </w:numPr>
      <w:ind w:left="567"/>
    </w:pPr>
  </w:style>
  <w:style w:type="paragraph" w:styleId="TOC2">
    <w:name w:val="toc 2"/>
    <w:basedOn w:val="Normal"/>
    <w:next w:val="Normal"/>
    <w:autoRedefine/>
    <w:uiPriority w:val="39"/>
    <w:unhideWhenUsed/>
    <w:rsid w:val="00C80771"/>
    <w:pPr>
      <w:ind w:left="221" w:firstLine="0"/>
    </w:pPr>
  </w:style>
  <w:style w:type="paragraph" w:styleId="TOC3">
    <w:name w:val="toc 3"/>
    <w:basedOn w:val="Normal"/>
    <w:next w:val="Normal"/>
    <w:autoRedefine/>
    <w:uiPriority w:val="39"/>
    <w:unhideWhenUsed/>
    <w:rsid w:val="00C80771"/>
    <w:pPr>
      <w:ind w:left="442" w:firstLine="0"/>
    </w:pPr>
  </w:style>
  <w:style w:type="paragraph" w:styleId="TOC4">
    <w:name w:val="toc 4"/>
    <w:basedOn w:val="Normal"/>
    <w:next w:val="Normal"/>
    <w:autoRedefine/>
    <w:uiPriority w:val="39"/>
    <w:semiHidden/>
    <w:unhideWhenUsed/>
    <w:rsid w:val="00C80771"/>
    <w:pPr>
      <w:ind w:left="658" w:firstLine="0"/>
    </w:pPr>
  </w:style>
  <w:style w:type="paragraph" w:styleId="TOC5">
    <w:name w:val="toc 5"/>
    <w:basedOn w:val="Normal"/>
    <w:next w:val="Normal"/>
    <w:autoRedefine/>
    <w:semiHidden/>
    <w:rsid w:val="00C80771"/>
    <w:pPr>
      <w:spacing w:before="0"/>
      <w:ind w:left="880"/>
      <w:jc w:val="left"/>
    </w:pPr>
    <w:rPr>
      <w:rFonts w:ascii="Calibri" w:hAnsi="Calibri"/>
      <w:sz w:val="18"/>
      <w:szCs w:val="18"/>
    </w:rPr>
  </w:style>
  <w:style w:type="paragraph" w:styleId="TOC6">
    <w:name w:val="toc 6"/>
    <w:basedOn w:val="Normal"/>
    <w:next w:val="Normal"/>
    <w:autoRedefine/>
    <w:semiHidden/>
    <w:rsid w:val="00C80771"/>
    <w:pPr>
      <w:spacing w:before="0"/>
      <w:ind w:left="1100"/>
      <w:jc w:val="left"/>
    </w:pPr>
    <w:rPr>
      <w:rFonts w:ascii="Calibri" w:hAnsi="Calibri"/>
      <w:sz w:val="18"/>
      <w:szCs w:val="18"/>
    </w:rPr>
  </w:style>
  <w:style w:type="paragraph" w:styleId="TOC7">
    <w:name w:val="toc 7"/>
    <w:basedOn w:val="Normal"/>
    <w:next w:val="Normal"/>
    <w:autoRedefine/>
    <w:semiHidden/>
    <w:rsid w:val="00C80771"/>
    <w:pPr>
      <w:spacing w:before="0"/>
      <w:ind w:left="1320"/>
      <w:jc w:val="left"/>
    </w:pPr>
    <w:rPr>
      <w:rFonts w:ascii="Calibri" w:hAnsi="Calibri"/>
      <w:sz w:val="18"/>
      <w:szCs w:val="18"/>
    </w:rPr>
  </w:style>
  <w:style w:type="paragraph" w:styleId="TOC8">
    <w:name w:val="toc 8"/>
    <w:basedOn w:val="Normal"/>
    <w:next w:val="Normal"/>
    <w:autoRedefine/>
    <w:semiHidden/>
    <w:rsid w:val="00C80771"/>
    <w:pPr>
      <w:spacing w:before="0"/>
      <w:ind w:left="1540"/>
      <w:jc w:val="left"/>
    </w:pPr>
    <w:rPr>
      <w:rFonts w:ascii="Calibri" w:hAnsi="Calibri"/>
      <w:sz w:val="18"/>
      <w:szCs w:val="18"/>
    </w:rPr>
  </w:style>
  <w:style w:type="paragraph" w:styleId="TOC9">
    <w:name w:val="toc 9"/>
    <w:basedOn w:val="Normal"/>
    <w:next w:val="Normal"/>
    <w:autoRedefine/>
    <w:semiHidden/>
    <w:rsid w:val="00C80771"/>
    <w:pPr>
      <w:spacing w:before="0"/>
      <w:ind w:left="1760"/>
      <w:jc w:val="left"/>
    </w:pPr>
    <w:rPr>
      <w:rFonts w:ascii="Calibri" w:hAnsi="Calibri"/>
      <w:sz w:val="18"/>
      <w:szCs w:val="18"/>
    </w:rPr>
  </w:style>
  <w:style w:type="paragraph" w:customStyle="1" w:styleId="TDCTitulo">
    <w:name w:val="TDC_Titulo"/>
    <w:basedOn w:val="Normal"/>
    <w:rsid w:val="00C80771"/>
    <w:pPr>
      <w:spacing w:after="240"/>
      <w:jc w:val="center"/>
    </w:pPr>
    <w:rPr>
      <w:rFonts w:cs="Arial"/>
      <w:b/>
      <w:bCs/>
      <w:sz w:val="28"/>
      <w:u w:val="single"/>
    </w:rPr>
  </w:style>
  <w:style w:type="paragraph" w:customStyle="1" w:styleId="Texto">
    <w:name w:val="Texto"/>
    <w:basedOn w:val="Normal"/>
    <w:rsid w:val="00C80771"/>
    <w:pPr>
      <w:ind w:firstLine="540"/>
    </w:pPr>
    <w:rPr>
      <w:rFonts w:cs="Arial"/>
      <w:lang w:val="es-ES_tradnl"/>
    </w:rPr>
  </w:style>
  <w:style w:type="character" w:styleId="Strong">
    <w:name w:val="Strong"/>
    <w:basedOn w:val="DefaultParagraphFont"/>
    <w:qFormat/>
    <w:rsid w:val="00C80771"/>
    <w:rPr>
      <w:b/>
      <w:bCs/>
    </w:rPr>
  </w:style>
  <w:style w:type="paragraph" w:customStyle="1" w:styleId="Textocentrado">
    <w:name w:val="Texto_centrado"/>
    <w:basedOn w:val="Texto"/>
    <w:rsid w:val="00C80771"/>
    <w:pPr>
      <w:ind w:firstLine="0"/>
      <w:jc w:val="center"/>
    </w:pPr>
    <w:rPr>
      <w:rFonts w:cs="Times New Roman"/>
      <w:lang w:val="es-ES" w:bidi="he-IL"/>
    </w:rPr>
  </w:style>
  <w:style w:type="paragraph" w:customStyle="1" w:styleId="Textoizda">
    <w:name w:val="Texto_izda"/>
    <w:basedOn w:val="Normal"/>
    <w:autoRedefine/>
    <w:rsid w:val="00C80771"/>
    <w:rPr>
      <w:lang w:val="es-ES_tradnl"/>
    </w:rPr>
  </w:style>
  <w:style w:type="paragraph" w:customStyle="1" w:styleId="Textosangria1">
    <w:name w:val="Texto_sangria1"/>
    <w:basedOn w:val="Texto"/>
    <w:autoRedefine/>
    <w:rsid w:val="00C80771"/>
    <w:pPr>
      <w:ind w:left="900" w:firstLine="180"/>
    </w:pPr>
  </w:style>
  <w:style w:type="paragraph" w:customStyle="1" w:styleId="Textosangria2">
    <w:name w:val="Texto_sangria2"/>
    <w:basedOn w:val="Textosangria1"/>
    <w:rsid w:val="00C80771"/>
    <w:pPr>
      <w:ind w:left="1080"/>
    </w:pPr>
  </w:style>
  <w:style w:type="paragraph" w:customStyle="1" w:styleId="Titulotarea">
    <w:name w:val="Titulo_tarea"/>
    <w:basedOn w:val="Heading4"/>
    <w:rsid w:val="00C80771"/>
    <w:pPr>
      <w:pBdr>
        <w:bottom w:val="single" w:sz="4" w:space="1" w:color="auto"/>
      </w:pBdr>
      <w:spacing w:before="240"/>
    </w:pPr>
    <w:rPr>
      <w:rFonts w:cs="Arial"/>
    </w:rPr>
  </w:style>
  <w:style w:type="paragraph" w:customStyle="1" w:styleId="Tabla">
    <w:name w:val="Tabla"/>
    <w:basedOn w:val="Caption"/>
    <w:rsid w:val="00C80771"/>
  </w:style>
  <w:style w:type="character" w:customStyle="1" w:styleId="CajetinNegrita">
    <w:name w:val="Cajetin Negrita"/>
    <w:basedOn w:val="DefaultParagraphFont"/>
    <w:rsid w:val="00C80771"/>
    <w:rPr>
      <w:b/>
    </w:rPr>
  </w:style>
  <w:style w:type="paragraph" w:customStyle="1" w:styleId="CajetinNormal">
    <w:name w:val="Cajetin Normal"/>
    <w:basedOn w:val="Normal"/>
    <w:rsid w:val="00C80771"/>
    <w:pPr>
      <w:spacing w:before="40" w:after="40"/>
    </w:pPr>
    <w:rPr>
      <w:sz w:val="16"/>
      <w:szCs w:val="20"/>
      <w:lang w:val="es-ES_tradnl"/>
    </w:rPr>
  </w:style>
  <w:style w:type="table" w:styleId="TableGrid">
    <w:name w:val="Table Grid"/>
    <w:basedOn w:val="TableNormal"/>
    <w:rsid w:val="00C80771"/>
    <w:pPr>
      <w:spacing w:before="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C80771"/>
    <w:pPr>
      <w:spacing w:before="12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Tabletext">
    <w:name w:val="Tabletext"/>
    <w:basedOn w:val="Normal"/>
    <w:rsid w:val="00C80771"/>
    <w:pPr>
      <w:keepLines/>
      <w:widowControl w:val="0"/>
      <w:spacing w:after="120" w:line="240" w:lineRule="atLeast"/>
      <w:jc w:val="left"/>
    </w:pPr>
    <w:rPr>
      <w:rFonts w:ascii="Times New Roman" w:hAnsi="Times New Roman"/>
      <w:sz w:val="20"/>
      <w:szCs w:val="20"/>
      <w:lang w:eastAsia="en-US"/>
    </w:rPr>
  </w:style>
  <w:style w:type="paragraph" w:styleId="Title">
    <w:name w:val="Title"/>
    <w:aliases w:val="Titulo"/>
    <w:basedOn w:val="Normal"/>
    <w:next w:val="Normal"/>
    <w:link w:val="TitleChar"/>
    <w:qFormat/>
    <w:rsid w:val="00C80771"/>
    <w:pPr>
      <w:spacing w:before="240" w:after="60"/>
      <w:jc w:val="center"/>
    </w:pPr>
    <w:rPr>
      <w:rFonts w:cs="Arial"/>
      <w:b/>
      <w:bCs/>
      <w:kern w:val="28"/>
      <w:sz w:val="52"/>
      <w:szCs w:val="32"/>
      <w:lang w:val="es-ES_tradnl"/>
    </w:rPr>
  </w:style>
  <w:style w:type="paragraph" w:styleId="BalloonText">
    <w:name w:val="Balloon Text"/>
    <w:basedOn w:val="Normal"/>
    <w:link w:val="BalloonTextChar"/>
    <w:rsid w:val="00C80771"/>
    <w:rPr>
      <w:rFonts w:ascii="Tahoma" w:hAnsi="Tahoma" w:cs="Tahoma"/>
      <w:sz w:val="16"/>
      <w:szCs w:val="16"/>
    </w:rPr>
  </w:style>
  <w:style w:type="character" w:customStyle="1" w:styleId="BalloonTextChar">
    <w:name w:val="Balloon Text Char"/>
    <w:basedOn w:val="DefaultParagraphFont"/>
    <w:link w:val="BalloonText"/>
    <w:rsid w:val="00C80771"/>
    <w:rPr>
      <w:rFonts w:ascii="Tahoma" w:hAnsi="Tahoma" w:cs="Tahoma"/>
      <w:sz w:val="16"/>
      <w:szCs w:val="16"/>
      <w:lang w:val="en-GB"/>
    </w:rPr>
  </w:style>
  <w:style w:type="paragraph" w:styleId="NormalWeb">
    <w:name w:val="Normal (Web)"/>
    <w:basedOn w:val="Normal"/>
    <w:uiPriority w:val="99"/>
    <w:unhideWhenUsed/>
    <w:rsid w:val="00C80771"/>
    <w:pPr>
      <w:spacing w:before="100" w:beforeAutospacing="1" w:after="100" w:afterAutospacing="1"/>
      <w:jc w:val="left"/>
    </w:pPr>
    <w:rPr>
      <w:rFonts w:ascii="Times New Roman" w:hAnsi="Times New Roman"/>
      <w:sz w:val="24"/>
    </w:rPr>
  </w:style>
  <w:style w:type="paragraph" w:customStyle="1" w:styleId="Imagen">
    <w:name w:val="Imagen"/>
    <w:basedOn w:val="Normal"/>
    <w:qFormat/>
    <w:rsid w:val="00C80771"/>
    <w:pPr>
      <w:keepNext/>
      <w:spacing w:before="100" w:beforeAutospacing="1" w:after="100" w:afterAutospacing="1"/>
      <w:jc w:val="center"/>
    </w:pPr>
  </w:style>
  <w:style w:type="paragraph" w:customStyle="1" w:styleId="Tarea">
    <w:name w:val="Tarea"/>
    <w:basedOn w:val="Texto"/>
    <w:next w:val="Tarea-part"/>
    <w:qFormat/>
    <w:rsid w:val="00C80771"/>
    <w:pPr>
      <w:pBdr>
        <w:bottom w:val="single" w:sz="4" w:space="1" w:color="auto"/>
      </w:pBdr>
      <w:spacing w:before="360" w:line="240" w:lineRule="auto"/>
    </w:pPr>
    <w:rPr>
      <w:i/>
      <w:szCs w:val="20"/>
      <w:lang w:val="es-ES"/>
    </w:rPr>
  </w:style>
  <w:style w:type="paragraph" w:customStyle="1" w:styleId="Tarea-desc">
    <w:name w:val="Tarea-desc"/>
    <w:basedOn w:val="Texto"/>
    <w:qFormat/>
    <w:rsid w:val="00C80771"/>
    <w:pPr>
      <w:numPr>
        <w:numId w:val="4"/>
      </w:numPr>
      <w:spacing w:line="240" w:lineRule="auto"/>
      <w:jc w:val="left"/>
    </w:pPr>
    <w:rPr>
      <w:szCs w:val="20"/>
      <w:lang w:val="es-ES"/>
    </w:rPr>
  </w:style>
  <w:style w:type="character" w:customStyle="1" w:styleId="TitleChar">
    <w:name w:val="Title Char"/>
    <w:aliases w:val="Titulo Char"/>
    <w:basedOn w:val="DefaultParagraphFont"/>
    <w:link w:val="Title"/>
    <w:rsid w:val="00C80771"/>
    <w:rPr>
      <w:rFonts w:ascii="Arial" w:hAnsi="Arial" w:cs="Arial"/>
      <w:b/>
      <w:bCs/>
      <w:kern w:val="28"/>
      <w:sz w:val="52"/>
      <w:szCs w:val="32"/>
      <w:lang w:val="es-ES_tradnl"/>
    </w:rPr>
  </w:style>
  <w:style w:type="paragraph" w:customStyle="1" w:styleId="Titulosubttulo">
    <w:name w:val="Titulo (subtítulo)"/>
    <w:basedOn w:val="Title"/>
    <w:qFormat/>
    <w:rsid w:val="00C80771"/>
    <w:rPr>
      <w:b w:val="0"/>
      <w:sz w:val="44"/>
      <w:szCs w:val="44"/>
    </w:rPr>
  </w:style>
  <w:style w:type="paragraph" w:customStyle="1" w:styleId="TDC0">
    <w:name w:val="TDC 0"/>
    <w:basedOn w:val="Normal"/>
    <w:rsid w:val="00C80771"/>
    <w:pPr>
      <w:tabs>
        <w:tab w:val="right" w:leader="dot" w:pos="8495"/>
      </w:tabs>
      <w:autoSpaceDE w:val="0"/>
      <w:autoSpaceDN w:val="0"/>
      <w:adjustRightInd w:val="0"/>
      <w:spacing w:after="120"/>
      <w:ind w:left="426" w:hanging="426"/>
      <w:jc w:val="left"/>
    </w:pPr>
    <w:rPr>
      <w:rFonts w:ascii="Calibri" w:hAnsi="Calibri" w:cs="Arial"/>
      <w:b/>
      <w:bCs/>
      <w:caps/>
      <w:noProof/>
      <w:szCs w:val="16"/>
    </w:rPr>
  </w:style>
  <w:style w:type="paragraph" w:customStyle="1" w:styleId="FiguraPie">
    <w:name w:val="Figura Pie"/>
    <w:basedOn w:val="Caption"/>
    <w:next w:val="Texto"/>
    <w:qFormat/>
    <w:rsid w:val="00C80771"/>
    <w:pPr>
      <w:spacing w:after="240"/>
    </w:pPr>
  </w:style>
  <w:style w:type="paragraph" w:customStyle="1" w:styleId="Codigo">
    <w:name w:val="Codigo"/>
    <w:basedOn w:val="Normal"/>
    <w:qFormat/>
    <w:rsid w:val="00C80771"/>
    <w:pPr>
      <w:spacing w:before="0"/>
      <w:ind w:left="567"/>
      <w:contextualSpacing/>
    </w:pPr>
    <w:rPr>
      <w:rFonts w:ascii="Courier New" w:hAnsi="Courier New" w:cs="Courier New"/>
      <w:noProof/>
      <w:sz w:val="20"/>
      <w:szCs w:val="20"/>
      <w:lang w:val="en-US"/>
    </w:rPr>
  </w:style>
  <w:style w:type="character" w:customStyle="1" w:styleId="CodigoInline">
    <w:name w:val="Codigo Inline"/>
    <w:basedOn w:val="DefaultParagraphFont"/>
    <w:uiPriority w:val="1"/>
    <w:qFormat/>
    <w:rsid w:val="00C80771"/>
    <w:rPr>
      <w:rFonts w:ascii="Courier New" w:hAnsi="Courier New" w:cs="Courier New"/>
      <w:noProof/>
      <w:lang w:val="en-US"/>
    </w:rPr>
  </w:style>
  <w:style w:type="paragraph" w:customStyle="1" w:styleId="Bullettareanivel2">
    <w:name w:val="Bullet_tarea_nivel2"/>
    <w:basedOn w:val="Normal"/>
    <w:rsid w:val="00C80771"/>
    <w:pPr>
      <w:numPr>
        <w:numId w:val="9"/>
      </w:numPr>
      <w:spacing w:before="60"/>
    </w:pPr>
    <w:rPr>
      <w:rFonts w:cs="Arial"/>
      <w:szCs w:val="20"/>
    </w:rPr>
  </w:style>
  <w:style w:type="paragraph" w:customStyle="1" w:styleId="Bullettareanivel3">
    <w:name w:val="Bullet_tarea_nivel3"/>
    <w:basedOn w:val="Bullettareanivel2"/>
    <w:rsid w:val="00C80771"/>
    <w:pPr>
      <w:numPr>
        <w:ilvl w:val="1"/>
      </w:numPr>
      <w:tabs>
        <w:tab w:val="clear" w:pos="1620"/>
        <w:tab w:val="num" w:pos="1260"/>
      </w:tabs>
      <w:ind w:left="1260"/>
    </w:pPr>
  </w:style>
  <w:style w:type="paragraph" w:customStyle="1" w:styleId="Listacuadrosnivel1">
    <w:name w:val="Lista_cuadros_nivel1"/>
    <w:basedOn w:val="Normal"/>
    <w:rsid w:val="00C80771"/>
    <w:pPr>
      <w:numPr>
        <w:numId w:val="10"/>
      </w:numPr>
      <w:tabs>
        <w:tab w:val="clear" w:pos="720"/>
        <w:tab w:val="num" w:pos="360"/>
      </w:tabs>
      <w:spacing w:before="360"/>
      <w:ind w:left="360"/>
    </w:pPr>
    <w:rPr>
      <w:rFonts w:cs="Arial"/>
      <w:lang w:val="es-ES_tradnl"/>
    </w:rPr>
  </w:style>
  <w:style w:type="paragraph" w:customStyle="1" w:styleId="Listaguionesnivel1">
    <w:name w:val="Lista_guiones_nivel1"/>
    <w:basedOn w:val="Normal"/>
    <w:rsid w:val="00C80771"/>
    <w:pPr>
      <w:numPr>
        <w:numId w:val="11"/>
      </w:numPr>
      <w:tabs>
        <w:tab w:val="clear" w:pos="720"/>
        <w:tab w:val="num" w:pos="900"/>
      </w:tabs>
      <w:spacing w:after="100" w:afterAutospacing="1"/>
      <w:ind w:left="900"/>
    </w:pPr>
    <w:rPr>
      <w:rFonts w:cs="Arial"/>
      <w:bCs/>
      <w:lang w:val="es-ES_tradnl"/>
    </w:rPr>
  </w:style>
  <w:style w:type="paragraph" w:customStyle="1" w:styleId="Listabulletsnivel10">
    <w:name w:val="Lista_bullets_nivel1"/>
    <w:basedOn w:val="Normal"/>
    <w:rsid w:val="00C80771"/>
    <w:pPr>
      <w:numPr>
        <w:numId w:val="12"/>
      </w:numPr>
      <w:tabs>
        <w:tab w:val="clear" w:pos="720"/>
        <w:tab w:val="num" w:pos="900"/>
      </w:tabs>
      <w:spacing w:after="120"/>
      <w:ind w:left="900"/>
    </w:pPr>
    <w:rPr>
      <w:szCs w:val="20"/>
      <w:lang w:val="es-ES_tradnl"/>
    </w:rPr>
  </w:style>
  <w:style w:type="paragraph" w:customStyle="1" w:styleId="Listabulletsnivel2">
    <w:name w:val="Lista_bullets_nivel2"/>
    <w:basedOn w:val="Listabulletsnivel10"/>
    <w:rsid w:val="00C80771"/>
    <w:pPr>
      <w:numPr>
        <w:ilvl w:val="1"/>
        <w:numId w:val="13"/>
      </w:numPr>
      <w:tabs>
        <w:tab w:val="clear" w:pos="2160"/>
        <w:tab w:val="num" w:pos="1276"/>
      </w:tabs>
      <w:ind w:left="1276" w:hanging="425"/>
    </w:pPr>
  </w:style>
  <w:style w:type="paragraph" w:customStyle="1" w:styleId="Portadasubtitulo">
    <w:name w:val="Portada_subtitulo"/>
    <w:basedOn w:val="Normal"/>
    <w:rsid w:val="00C80771"/>
    <w:pPr>
      <w:jc w:val="center"/>
    </w:pPr>
    <w:rPr>
      <w:rFonts w:cs="Arial"/>
      <w:b/>
      <w:bCs/>
      <w:sz w:val="24"/>
    </w:rPr>
  </w:style>
  <w:style w:type="paragraph" w:customStyle="1" w:styleId="Portadatituloproyecto">
    <w:name w:val="Portada_titulo_proyecto"/>
    <w:basedOn w:val="Normal"/>
    <w:rsid w:val="00C80771"/>
    <w:pPr>
      <w:framePr w:w="8640" w:wrap="auto" w:hAnchor="page" w:x="1620"/>
      <w:pBdr>
        <w:top w:val="thinThickSmallGap" w:sz="24" w:space="1" w:color="auto"/>
        <w:left w:val="thinThickSmallGap" w:sz="24" w:space="4" w:color="auto"/>
        <w:bottom w:val="thickThinSmallGap" w:sz="24" w:space="1" w:color="auto"/>
        <w:right w:val="thickThinSmallGap" w:sz="24" w:space="4" w:color="auto"/>
      </w:pBdr>
      <w:shd w:val="clear" w:color="C0C0C0" w:fill="auto"/>
      <w:spacing w:before="0" w:line="240" w:lineRule="auto"/>
      <w:jc w:val="center"/>
    </w:pPr>
    <w:rPr>
      <w:rFonts w:cs="Arial"/>
      <w:b/>
      <w:bCs/>
      <w:sz w:val="40"/>
    </w:rPr>
  </w:style>
  <w:style w:type="paragraph" w:customStyle="1" w:styleId="Tituloprincipal">
    <w:name w:val="Titulo principal"/>
    <w:basedOn w:val="Heading1"/>
    <w:rsid w:val="00C80771"/>
    <w:pPr>
      <w:numPr>
        <w:numId w:val="0"/>
      </w:numPr>
      <w:spacing w:line="240" w:lineRule="auto"/>
    </w:pPr>
  </w:style>
  <w:style w:type="character" w:customStyle="1" w:styleId="FooterChar">
    <w:name w:val="Footer Char"/>
    <w:basedOn w:val="DefaultParagraphFont"/>
    <w:link w:val="Footer"/>
    <w:rsid w:val="001D0EC7"/>
    <w:rPr>
      <w:rFonts w:ascii="Arial" w:hAnsi="Arial" w:cs="Arial"/>
      <w:sz w:val="18"/>
      <w:lang w:val="es-ES_tradnl"/>
    </w:rPr>
  </w:style>
  <w:style w:type="paragraph" w:styleId="ListParagraph">
    <w:name w:val="List Paragraph"/>
    <w:basedOn w:val="Normal"/>
    <w:uiPriority w:val="34"/>
    <w:qFormat/>
    <w:rsid w:val="006D0AAD"/>
    <w:pPr>
      <w:numPr>
        <w:numId w:val="15"/>
      </w:numPr>
      <w:spacing w:after="120" w:line="240" w:lineRule="atLeast"/>
      <w:contextualSpacing/>
    </w:pPr>
    <w:rPr>
      <w:rFonts w:cs="Arial"/>
      <w:szCs w:val="20"/>
      <w:lang w:val="es-ES"/>
    </w:rPr>
  </w:style>
  <w:style w:type="character" w:customStyle="1" w:styleId="CaptionChar">
    <w:name w:val="Caption Char"/>
    <w:aliases w:val="Car Car Char,Caption Char1 Char,Caption Char Char Char,Caption Char1 Char Char Char,Caption Char Char Char Char Char,Caption Char1 Char Char Char Char Char,Caption Char Char Char Char Char Char Char,Char1 Char Char Char Char Char Char Char"/>
    <w:basedOn w:val="DefaultParagraphFont"/>
    <w:link w:val="Caption"/>
    <w:rsid w:val="001D0EC7"/>
    <w:rPr>
      <w:rFonts w:ascii="Arial" w:hAnsi="Arial" w:cs="Arial"/>
      <w:bCs/>
      <w:sz w:val="16"/>
      <w:lang w:val="es-ES_tradnl"/>
    </w:rPr>
  </w:style>
  <w:style w:type="paragraph" w:customStyle="1" w:styleId="Titulo4">
    <w:name w:val="Titulo4"/>
    <w:basedOn w:val="Heading4"/>
    <w:rsid w:val="001D0EC7"/>
    <w:pPr>
      <w:numPr>
        <w:ilvl w:val="0"/>
        <w:numId w:val="14"/>
      </w:numPr>
      <w:tabs>
        <w:tab w:val="clear" w:pos="851"/>
      </w:tabs>
      <w:spacing w:after="120" w:line="240" w:lineRule="atLeast"/>
    </w:pPr>
    <w:rPr>
      <w:rFonts w:ascii="Cambria" w:hAnsi="Cambria"/>
      <w:i w:val="0"/>
      <w:lang w:val="es-ES"/>
    </w:rPr>
  </w:style>
  <w:style w:type="character" w:customStyle="1" w:styleId="Heading3Char">
    <w:name w:val="Heading 3 Char"/>
    <w:aliases w:val="h3 Char,3 Char"/>
    <w:basedOn w:val="DefaultParagraphFont"/>
    <w:link w:val="Heading3"/>
    <w:rsid w:val="001D0EC7"/>
    <w:rPr>
      <w:rFonts w:ascii="Arial" w:hAnsi="Arial" w:cs="Arial"/>
      <w:bCs/>
      <w:sz w:val="22"/>
      <w:szCs w:val="26"/>
      <w:u w:val="single"/>
      <w:lang w:val="es-ES_tradnl"/>
    </w:rPr>
  </w:style>
  <w:style w:type="paragraph" w:customStyle="1" w:styleId="Default">
    <w:name w:val="Default"/>
    <w:rsid w:val="00E8526A"/>
    <w:pPr>
      <w:autoSpaceDE w:val="0"/>
      <w:autoSpaceDN w:val="0"/>
      <w:adjustRightInd w:val="0"/>
    </w:pPr>
    <w:rPr>
      <w:rFonts w:ascii="Calibri" w:eastAsiaTheme="minorHAnsi" w:hAnsi="Calibri" w:cs="Calibri"/>
      <w:color w:val="000000"/>
      <w:sz w:val="24"/>
      <w:szCs w:val="24"/>
      <w:lang w:val="en-GB" w:eastAsia="en-US"/>
    </w:rPr>
  </w:style>
  <w:style w:type="character" w:styleId="CommentReference">
    <w:name w:val="annotation reference"/>
    <w:basedOn w:val="DefaultParagraphFont"/>
    <w:semiHidden/>
    <w:unhideWhenUsed/>
    <w:rsid w:val="00E1400D"/>
    <w:rPr>
      <w:sz w:val="16"/>
      <w:szCs w:val="16"/>
    </w:rPr>
  </w:style>
  <w:style w:type="paragraph" w:styleId="CommentText">
    <w:name w:val="annotation text"/>
    <w:basedOn w:val="Normal"/>
    <w:link w:val="CommentTextChar"/>
    <w:semiHidden/>
    <w:unhideWhenUsed/>
    <w:rsid w:val="00E1400D"/>
    <w:pPr>
      <w:spacing w:line="240" w:lineRule="auto"/>
    </w:pPr>
    <w:rPr>
      <w:sz w:val="20"/>
      <w:szCs w:val="20"/>
    </w:rPr>
  </w:style>
  <w:style w:type="character" w:customStyle="1" w:styleId="CommentTextChar">
    <w:name w:val="Comment Text Char"/>
    <w:basedOn w:val="DefaultParagraphFont"/>
    <w:link w:val="CommentText"/>
    <w:semiHidden/>
    <w:rsid w:val="00E1400D"/>
    <w:rPr>
      <w:rFonts w:ascii="Arial" w:hAnsi="Arial"/>
      <w:lang w:val="en-GB"/>
    </w:rPr>
  </w:style>
  <w:style w:type="paragraph" w:styleId="CommentSubject">
    <w:name w:val="annotation subject"/>
    <w:basedOn w:val="CommentText"/>
    <w:next w:val="CommentText"/>
    <w:link w:val="CommentSubjectChar"/>
    <w:semiHidden/>
    <w:unhideWhenUsed/>
    <w:rsid w:val="00E1400D"/>
    <w:rPr>
      <w:b/>
      <w:bCs/>
    </w:rPr>
  </w:style>
  <w:style w:type="character" w:customStyle="1" w:styleId="CommentSubjectChar">
    <w:name w:val="Comment Subject Char"/>
    <w:basedOn w:val="CommentTextChar"/>
    <w:link w:val="CommentSubject"/>
    <w:semiHidden/>
    <w:rsid w:val="00E1400D"/>
    <w:rPr>
      <w:rFonts w:ascii="Arial" w:hAnsi="Arial"/>
      <w:b/>
      <w:bCs/>
      <w:lang w:val="en-GB"/>
    </w:rPr>
  </w:style>
  <w:style w:type="paragraph" w:styleId="Revision">
    <w:name w:val="Revision"/>
    <w:hidden/>
    <w:uiPriority w:val="99"/>
    <w:semiHidden/>
    <w:rsid w:val="00563E63"/>
    <w:rPr>
      <w:rFonts w:ascii="Arial" w:hAnsi="Arial"/>
      <w:sz w:val="22"/>
      <w:szCs w:val="24"/>
      <w:lang w:val="en-GB"/>
    </w:rPr>
  </w:style>
  <w:style w:type="paragraph" w:customStyle="1" w:styleId="texto0">
    <w:name w:val="texto"/>
    <w:basedOn w:val="Normal"/>
    <w:qFormat/>
    <w:rsid w:val="007E6EE7"/>
    <w:pPr>
      <w:spacing w:after="120" w:line="240" w:lineRule="auto"/>
      <w:ind w:firstLine="0"/>
    </w:pPr>
    <w:rPr>
      <w:rFonts w:cs="Arial"/>
      <w:szCs w:val="20"/>
      <w:lang w:val="es-ES"/>
    </w:rPr>
  </w:style>
  <w:style w:type="paragraph" w:styleId="FootnoteText">
    <w:name w:val="footnote text"/>
    <w:basedOn w:val="Normal"/>
    <w:link w:val="FootnoteTextChar"/>
    <w:semiHidden/>
    <w:unhideWhenUsed/>
    <w:rsid w:val="007E4AEC"/>
    <w:pPr>
      <w:spacing w:before="0" w:line="240" w:lineRule="auto"/>
    </w:pPr>
    <w:rPr>
      <w:sz w:val="20"/>
      <w:szCs w:val="20"/>
    </w:rPr>
  </w:style>
  <w:style w:type="character" w:customStyle="1" w:styleId="FootnoteTextChar">
    <w:name w:val="Footnote Text Char"/>
    <w:basedOn w:val="DefaultParagraphFont"/>
    <w:link w:val="FootnoteText"/>
    <w:semiHidden/>
    <w:rsid w:val="007E4AEC"/>
    <w:rPr>
      <w:rFonts w:ascii="Arial" w:hAnsi="Arial"/>
      <w:lang w:val="en-GB"/>
    </w:rPr>
  </w:style>
  <w:style w:type="character" w:customStyle="1" w:styleId="il">
    <w:name w:val="il"/>
    <w:basedOn w:val="DefaultParagraphFont"/>
    <w:rsid w:val="00BB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493">
      <w:bodyDiv w:val="1"/>
      <w:marLeft w:val="0"/>
      <w:marRight w:val="0"/>
      <w:marTop w:val="0"/>
      <w:marBottom w:val="0"/>
      <w:divBdr>
        <w:top w:val="none" w:sz="0" w:space="0" w:color="auto"/>
        <w:left w:val="none" w:sz="0" w:space="0" w:color="auto"/>
        <w:bottom w:val="none" w:sz="0" w:space="0" w:color="auto"/>
        <w:right w:val="none" w:sz="0" w:space="0" w:color="auto"/>
      </w:divBdr>
    </w:div>
    <w:div w:id="30304915">
      <w:bodyDiv w:val="1"/>
      <w:marLeft w:val="0"/>
      <w:marRight w:val="0"/>
      <w:marTop w:val="0"/>
      <w:marBottom w:val="0"/>
      <w:divBdr>
        <w:top w:val="none" w:sz="0" w:space="0" w:color="auto"/>
        <w:left w:val="none" w:sz="0" w:space="0" w:color="auto"/>
        <w:bottom w:val="none" w:sz="0" w:space="0" w:color="auto"/>
        <w:right w:val="none" w:sz="0" w:space="0" w:color="auto"/>
      </w:divBdr>
    </w:div>
    <w:div w:id="248975647">
      <w:bodyDiv w:val="1"/>
      <w:marLeft w:val="0"/>
      <w:marRight w:val="0"/>
      <w:marTop w:val="0"/>
      <w:marBottom w:val="0"/>
      <w:divBdr>
        <w:top w:val="none" w:sz="0" w:space="0" w:color="auto"/>
        <w:left w:val="none" w:sz="0" w:space="0" w:color="auto"/>
        <w:bottom w:val="none" w:sz="0" w:space="0" w:color="auto"/>
        <w:right w:val="none" w:sz="0" w:space="0" w:color="auto"/>
      </w:divBdr>
    </w:div>
    <w:div w:id="265114154">
      <w:bodyDiv w:val="1"/>
      <w:marLeft w:val="0"/>
      <w:marRight w:val="0"/>
      <w:marTop w:val="0"/>
      <w:marBottom w:val="0"/>
      <w:divBdr>
        <w:top w:val="none" w:sz="0" w:space="0" w:color="auto"/>
        <w:left w:val="none" w:sz="0" w:space="0" w:color="auto"/>
        <w:bottom w:val="none" w:sz="0" w:space="0" w:color="auto"/>
        <w:right w:val="none" w:sz="0" w:space="0" w:color="auto"/>
      </w:divBdr>
    </w:div>
    <w:div w:id="270406782">
      <w:bodyDiv w:val="1"/>
      <w:marLeft w:val="0"/>
      <w:marRight w:val="0"/>
      <w:marTop w:val="0"/>
      <w:marBottom w:val="0"/>
      <w:divBdr>
        <w:top w:val="none" w:sz="0" w:space="0" w:color="auto"/>
        <w:left w:val="none" w:sz="0" w:space="0" w:color="auto"/>
        <w:bottom w:val="none" w:sz="0" w:space="0" w:color="auto"/>
        <w:right w:val="none" w:sz="0" w:space="0" w:color="auto"/>
      </w:divBdr>
    </w:div>
    <w:div w:id="324749836">
      <w:bodyDiv w:val="1"/>
      <w:marLeft w:val="0"/>
      <w:marRight w:val="0"/>
      <w:marTop w:val="0"/>
      <w:marBottom w:val="0"/>
      <w:divBdr>
        <w:top w:val="none" w:sz="0" w:space="0" w:color="auto"/>
        <w:left w:val="none" w:sz="0" w:space="0" w:color="auto"/>
        <w:bottom w:val="none" w:sz="0" w:space="0" w:color="auto"/>
        <w:right w:val="none" w:sz="0" w:space="0" w:color="auto"/>
      </w:divBdr>
    </w:div>
    <w:div w:id="358430975">
      <w:bodyDiv w:val="1"/>
      <w:marLeft w:val="0"/>
      <w:marRight w:val="0"/>
      <w:marTop w:val="0"/>
      <w:marBottom w:val="0"/>
      <w:divBdr>
        <w:top w:val="none" w:sz="0" w:space="0" w:color="auto"/>
        <w:left w:val="none" w:sz="0" w:space="0" w:color="auto"/>
        <w:bottom w:val="none" w:sz="0" w:space="0" w:color="auto"/>
        <w:right w:val="none" w:sz="0" w:space="0" w:color="auto"/>
      </w:divBdr>
    </w:div>
    <w:div w:id="427506957">
      <w:bodyDiv w:val="1"/>
      <w:marLeft w:val="0"/>
      <w:marRight w:val="0"/>
      <w:marTop w:val="0"/>
      <w:marBottom w:val="0"/>
      <w:divBdr>
        <w:top w:val="none" w:sz="0" w:space="0" w:color="auto"/>
        <w:left w:val="none" w:sz="0" w:space="0" w:color="auto"/>
        <w:bottom w:val="none" w:sz="0" w:space="0" w:color="auto"/>
        <w:right w:val="none" w:sz="0" w:space="0" w:color="auto"/>
      </w:divBdr>
    </w:div>
    <w:div w:id="833957791">
      <w:bodyDiv w:val="1"/>
      <w:marLeft w:val="0"/>
      <w:marRight w:val="0"/>
      <w:marTop w:val="0"/>
      <w:marBottom w:val="0"/>
      <w:divBdr>
        <w:top w:val="none" w:sz="0" w:space="0" w:color="auto"/>
        <w:left w:val="none" w:sz="0" w:space="0" w:color="auto"/>
        <w:bottom w:val="none" w:sz="0" w:space="0" w:color="auto"/>
        <w:right w:val="none" w:sz="0" w:space="0" w:color="auto"/>
      </w:divBdr>
    </w:div>
    <w:div w:id="849685065">
      <w:bodyDiv w:val="1"/>
      <w:marLeft w:val="0"/>
      <w:marRight w:val="0"/>
      <w:marTop w:val="0"/>
      <w:marBottom w:val="0"/>
      <w:divBdr>
        <w:top w:val="none" w:sz="0" w:space="0" w:color="auto"/>
        <w:left w:val="none" w:sz="0" w:space="0" w:color="auto"/>
        <w:bottom w:val="none" w:sz="0" w:space="0" w:color="auto"/>
        <w:right w:val="none" w:sz="0" w:space="0" w:color="auto"/>
      </w:divBdr>
    </w:div>
    <w:div w:id="1390492131">
      <w:bodyDiv w:val="1"/>
      <w:marLeft w:val="0"/>
      <w:marRight w:val="0"/>
      <w:marTop w:val="0"/>
      <w:marBottom w:val="0"/>
      <w:divBdr>
        <w:top w:val="none" w:sz="0" w:space="0" w:color="auto"/>
        <w:left w:val="none" w:sz="0" w:space="0" w:color="auto"/>
        <w:bottom w:val="none" w:sz="0" w:space="0" w:color="auto"/>
        <w:right w:val="none" w:sz="0" w:space="0" w:color="auto"/>
      </w:divBdr>
    </w:div>
    <w:div w:id="1432360231">
      <w:bodyDiv w:val="1"/>
      <w:marLeft w:val="0"/>
      <w:marRight w:val="0"/>
      <w:marTop w:val="0"/>
      <w:marBottom w:val="0"/>
      <w:divBdr>
        <w:top w:val="none" w:sz="0" w:space="0" w:color="auto"/>
        <w:left w:val="none" w:sz="0" w:space="0" w:color="auto"/>
        <w:bottom w:val="none" w:sz="0" w:space="0" w:color="auto"/>
        <w:right w:val="none" w:sz="0" w:space="0" w:color="auto"/>
      </w:divBdr>
    </w:div>
    <w:div w:id="1635793371">
      <w:bodyDiv w:val="1"/>
      <w:marLeft w:val="0"/>
      <w:marRight w:val="0"/>
      <w:marTop w:val="0"/>
      <w:marBottom w:val="0"/>
      <w:divBdr>
        <w:top w:val="none" w:sz="0" w:space="0" w:color="auto"/>
        <w:left w:val="none" w:sz="0" w:space="0" w:color="auto"/>
        <w:bottom w:val="none" w:sz="0" w:space="0" w:color="auto"/>
        <w:right w:val="none" w:sz="0" w:space="0" w:color="auto"/>
      </w:divBdr>
      <w:divsChild>
        <w:div w:id="1683895973">
          <w:marLeft w:val="0"/>
          <w:marRight w:val="0"/>
          <w:marTop w:val="0"/>
          <w:marBottom w:val="0"/>
          <w:divBdr>
            <w:top w:val="none" w:sz="0" w:space="0" w:color="auto"/>
            <w:left w:val="none" w:sz="0" w:space="0" w:color="auto"/>
            <w:bottom w:val="none" w:sz="0" w:space="0" w:color="auto"/>
            <w:right w:val="none" w:sz="0" w:space="0" w:color="auto"/>
          </w:divBdr>
        </w:div>
        <w:div w:id="1782528109">
          <w:marLeft w:val="0"/>
          <w:marRight w:val="0"/>
          <w:marTop w:val="0"/>
          <w:marBottom w:val="0"/>
          <w:divBdr>
            <w:top w:val="none" w:sz="0" w:space="0" w:color="auto"/>
            <w:left w:val="none" w:sz="0" w:space="0" w:color="auto"/>
            <w:bottom w:val="none" w:sz="0" w:space="0" w:color="auto"/>
            <w:right w:val="none" w:sz="0" w:space="0" w:color="auto"/>
          </w:divBdr>
        </w:div>
        <w:div w:id="948394913">
          <w:marLeft w:val="0"/>
          <w:marRight w:val="0"/>
          <w:marTop w:val="0"/>
          <w:marBottom w:val="0"/>
          <w:divBdr>
            <w:top w:val="none" w:sz="0" w:space="0" w:color="auto"/>
            <w:left w:val="none" w:sz="0" w:space="0" w:color="auto"/>
            <w:bottom w:val="none" w:sz="0" w:space="0" w:color="auto"/>
            <w:right w:val="none" w:sz="0" w:space="0" w:color="auto"/>
          </w:divBdr>
        </w:div>
        <w:div w:id="1168059439">
          <w:marLeft w:val="0"/>
          <w:marRight w:val="0"/>
          <w:marTop w:val="0"/>
          <w:marBottom w:val="0"/>
          <w:divBdr>
            <w:top w:val="none" w:sz="0" w:space="0" w:color="auto"/>
            <w:left w:val="none" w:sz="0" w:space="0" w:color="auto"/>
            <w:bottom w:val="none" w:sz="0" w:space="0" w:color="auto"/>
            <w:right w:val="none" w:sz="0" w:space="0" w:color="auto"/>
          </w:divBdr>
        </w:div>
        <w:div w:id="263389724">
          <w:marLeft w:val="0"/>
          <w:marRight w:val="0"/>
          <w:marTop w:val="0"/>
          <w:marBottom w:val="0"/>
          <w:divBdr>
            <w:top w:val="none" w:sz="0" w:space="0" w:color="auto"/>
            <w:left w:val="none" w:sz="0" w:space="0" w:color="auto"/>
            <w:bottom w:val="none" w:sz="0" w:space="0" w:color="auto"/>
            <w:right w:val="none" w:sz="0" w:space="0" w:color="auto"/>
          </w:divBdr>
        </w:div>
        <w:div w:id="1799881144">
          <w:marLeft w:val="0"/>
          <w:marRight w:val="0"/>
          <w:marTop w:val="0"/>
          <w:marBottom w:val="0"/>
          <w:divBdr>
            <w:top w:val="none" w:sz="0" w:space="0" w:color="auto"/>
            <w:left w:val="none" w:sz="0" w:space="0" w:color="auto"/>
            <w:bottom w:val="none" w:sz="0" w:space="0" w:color="auto"/>
            <w:right w:val="none" w:sz="0" w:space="0" w:color="auto"/>
          </w:divBdr>
        </w:div>
        <w:div w:id="1857186978">
          <w:marLeft w:val="0"/>
          <w:marRight w:val="0"/>
          <w:marTop w:val="0"/>
          <w:marBottom w:val="0"/>
          <w:divBdr>
            <w:top w:val="none" w:sz="0" w:space="0" w:color="auto"/>
            <w:left w:val="none" w:sz="0" w:space="0" w:color="auto"/>
            <w:bottom w:val="none" w:sz="0" w:space="0" w:color="auto"/>
            <w:right w:val="none" w:sz="0" w:space="0" w:color="auto"/>
          </w:divBdr>
        </w:div>
        <w:div w:id="638191280">
          <w:marLeft w:val="0"/>
          <w:marRight w:val="0"/>
          <w:marTop w:val="0"/>
          <w:marBottom w:val="0"/>
          <w:divBdr>
            <w:top w:val="none" w:sz="0" w:space="0" w:color="auto"/>
            <w:left w:val="none" w:sz="0" w:space="0" w:color="auto"/>
            <w:bottom w:val="none" w:sz="0" w:space="0" w:color="auto"/>
            <w:right w:val="none" w:sz="0" w:space="0" w:color="auto"/>
          </w:divBdr>
        </w:div>
        <w:div w:id="697315294">
          <w:marLeft w:val="0"/>
          <w:marRight w:val="0"/>
          <w:marTop w:val="0"/>
          <w:marBottom w:val="0"/>
          <w:divBdr>
            <w:top w:val="none" w:sz="0" w:space="0" w:color="auto"/>
            <w:left w:val="none" w:sz="0" w:space="0" w:color="auto"/>
            <w:bottom w:val="none" w:sz="0" w:space="0" w:color="auto"/>
            <w:right w:val="none" w:sz="0" w:space="0" w:color="auto"/>
          </w:divBdr>
        </w:div>
        <w:div w:id="1782145465">
          <w:marLeft w:val="0"/>
          <w:marRight w:val="0"/>
          <w:marTop w:val="0"/>
          <w:marBottom w:val="0"/>
          <w:divBdr>
            <w:top w:val="none" w:sz="0" w:space="0" w:color="auto"/>
            <w:left w:val="none" w:sz="0" w:space="0" w:color="auto"/>
            <w:bottom w:val="none" w:sz="0" w:space="0" w:color="auto"/>
            <w:right w:val="none" w:sz="0" w:space="0" w:color="auto"/>
          </w:divBdr>
        </w:div>
        <w:div w:id="475999371">
          <w:marLeft w:val="0"/>
          <w:marRight w:val="0"/>
          <w:marTop w:val="0"/>
          <w:marBottom w:val="0"/>
          <w:divBdr>
            <w:top w:val="none" w:sz="0" w:space="0" w:color="auto"/>
            <w:left w:val="none" w:sz="0" w:space="0" w:color="auto"/>
            <w:bottom w:val="none" w:sz="0" w:space="0" w:color="auto"/>
            <w:right w:val="none" w:sz="0" w:space="0" w:color="auto"/>
          </w:divBdr>
        </w:div>
        <w:div w:id="1764062188">
          <w:marLeft w:val="0"/>
          <w:marRight w:val="0"/>
          <w:marTop w:val="0"/>
          <w:marBottom w:val="0"/>
          <w:divBdr>
            <w:top w:val="none" w:sz="0" w:space="0" w:color="auto"/>
            <w:left w:val="none" w:sz="0" w:space="0" w:color="auto"/>
            <w:bottom w:val="none" w:sz="0" w:space="0" w:color="auto"/>
            <w:right w:val="none" w:sz="0" w:space="0" w:color="auto"/>
          </w:divBdr>
        </w:div>
        <w:div w:id="1492286109">
          <w:marLeft w:val="0"/>
          <w:marRight w:val="0"/>
          <w:marTop w:val="0"/>
          <w:marBottom w:val="0"/>
          <w:divBdr>
            <w:top w:val="none" w:sz="0" w:space="0" w:color="auto"/>
            <w:left w:val="none" w:sz="0" w:space="0" w:color="auto"/>
            <w:bottom w:val="none" w:sz="0" w:space="0" w:color="auto"/>
            <w:right w:val="none" w:sz="0" w:space="0" w:color="auto"/>
          </w:divBdr>
        </w:div>
        <w:div w:id="1946764712">
          <w:marLeft w:val="0"/>
          <w:marRight w:val="0"/>
          <w:marTop w:val="0"/>
          <w:marBottom w:val="0"/>
          <w:divBdr>
            <w:top w:val="none" w:sz="0" w:space="0" w:color="auto"/>
            <w:left w:val="none" w:sz="0" w:space="0" w:color="auto"/>
            <w:bottom w:val="none" w:sz="0" w:space="0" w:color="auto"/>
            <w:right w:val="none" w:sz="0" w:space="0" w:color="auto"/>
          </w:divBdr>
        </w:div>
        <w:div w:id="1260717481">
          <w:marLeft w:val="0"/>
          <w:marRight w:val="0"/>
          <w:marTop w:val="0"/>
          <w:marBottom w:val="0"/>
          <w:divBdr>
            <w:top w:val="none" w:sz="0" w:space="0" w:color="auto"/>
            <w:left w:val="none" w:sz="0" w:space="0" w:color="auto"/>
            <w:bottom w:val="none" w:sz="0" w:space="0" w:color="auto"/>
            <w:right w:val="none" w:sz="0" w:space="0" w:color="auto"/>
          </w:divBdr>
        </w:div>
        <w:div w:id="753548095">
          <w:marLeft w:val="0"/>
          <w:marRight w:val="0"/>
          <w:marTop w:val="0"/>
          <w:marBottom w:val="0"/>
          <w:divBdr>
            <w:top w:val="none" w:sz="0" w:space="0" w:color="auto"/>
            <w:left w:val="none" w:sz="0" w:space="0" w:color="auto"/>
            <w:bottom w:val="none" w:sz="0" w:space="0" w:color="auto"/>
            <w:right w:val="none" w:sz="0" w:space="0" w:color="auto"/>
          </w:divBdr>
        </w:div>
        <w:div w:id="1818840766">
          <w:marLeft w:val="0"/>
          <w:marRight w:val="0"/>
          <w:marTop w:val="0"/>
          <w:marBottom w:val="0"/>
          <w:divBdr>
            <w:top w:val="none" w:sz="0" w:space="0" w:color="auto"/>
            <w:left w:val="none" w:sz="0" w:space="0" w:color="auto"/>
            <w:bottom w:val="none" w:sz="0" w:space="0" w:color="auto"/>
            <w:right w:val="none" w:sz="0" w:space="0" w:color="auto"/>
          </w:divBdr>
        </w:div>
        <w:div w:id="2043699290">
          <w:marLeft w:val="0"/>
          <w:marRight w:val="0"/>
          <w:marTop w:val="0"/>
          <w:marBottom w:val="0"/>
          <w:divBdr>
            <w:top w:val="none" w:sz="0" w:space="0" w:color="auto"/>
            <w:left w:val="none" w:sz="0" w:space="0" w:color="auto"/>
            <w:bottom w:val="none" w:sz="0" w:space="0" w:color="auto"/>
            <w:right w:val="none" w:sz="0" w:space="0" w:color="auto"/>
          </w:divBdr>
        </w:div>
        <w:div w:id="1960602623">
          <w:marLeft w:val="0"/>
          <w:marRight w:val="0"/>
          <w:marTop w:val="0"/>
          <w:marBottom w:val="0"/>
          <w:divBdr>
            <w:top w:val="none" w:sz="0" w:space="0" w:color="auto"/>
            <w:left w:val="none" w:sz="0" w:space="0" w:color="auto"/>
            <w:bottom w:val="none" w:sz="0" w:space="0" w:color="auto"/>
            <w:right w:val="none" w:sz="0" w:space="0" w:color="auto"/>
          </w:divBdr>
        </w:div>
        <w:div w:id="969895644">
          <w:marLeft w:val="0"/>
          <w:marRight w:val="0"/>
          <w:marTop w:val="0"/>
          <w:marBottom w:val="0"/>
          <w:divBdr>
            <w:top w:val="none" w:sz="0" w:space="0" w:color="auto"/>
            <w:left w:val="none" w:sz="0" w:space="0" w:color="auto"/>
            <w:bottom w:val="none" w:sz="0" w:space="0" w:color="auto"/>
            <w:right w:val="none" w:sz="0" w:space="0" w:color="auto"/>
          </w:divBdr>
        </w:div>
        <w:div w:id="319046459">
          <w:marLeft w:val="0"/>
          <w:marRight w:val="0"/>
          <w:marTop w:val="0"/>
          <w:marBottom w:val="0"/>
          <w:divBdr>
            <w:top w:val="none" w:sz="0" w:space="0" w:color="auto"/>
            <w:left w:val="none" w:sz="0" w:space="0" w:color="auto"/>
            <w:bottom w:val="none" w:sz="0" w:space="0" w:color="auto"/>
            <w:right w:val="none" w:sz="0" w:space="0" w:color="auto"/>
          </w:divBdr>
        </w:div>
        <w:div w:id="1501239570">
          <w:marLeft w:val="0"/>
          <w:marRight w:val="0"/>
          <w:marTop w:val="0"/>
          <w:marBottom w:val="0"/>
          <w:divBdr>
            <w:top w:val="none" w:sz="0" w:space="0" w:color="auto"/>
            <w:left w:val="none" w:sz="0" w:space="0" w:color="auto"/>
            <w:bottom w:val="none" w:sz="0" w:space="0" w:color="auto"/>
            <w:right w:val="none" w:sz="0" w:space="0" w:color="auto"/>
          </w:divBdr>
        </w:div>
        <w:div w:id="1436824411">
          <w:marLeft w:val="0"/>
          <w:marRight w:val="0"/>
          <w:marTop w:val="0"/>
          <w:marBottom w:val="0"/>
          <w:divBdr>
            <w:top w:val="none" w:sz="0" w:space="0" w:color="auto"/>
            <w:left w:val="none" w:sz="0" w:space="0" w:color="auto"/>
            <w:bottom w:val="none" w:sz="0" w:space="0" w:color="auto"/>
            <w:right w:val="none" w:sz="0" w:space="0" w:color="auto"/>
          </w:divBdr>
        </w:div>
        <w:div w:id="1194806497">
          <w:marLeft w:val="0"/>
          <w:marRight w:val="0"/>
          <w:marTop w:val="0"/>
          <w:marBottom w:val="0"/>
          <w:divBdr>
            <w:top w:val="none" w:sz="0" w:space="0" w:color="auto"/>
            <w:left w:val="none" w:sz="0" w:space="0" w:color="auto"/>
            <w:bottom w:val="none" w:sz="0" w:space="0" w:color="auto"/>
            <w:right w:val="none" w:sz="0" w:space="0" w:color="auto"/>
          </w:divBdr>
        </w:div>
        <w:div w:id="90048147">
          <w:marLeft w:val="0"/>
          <w:marRight w:val="0"/>
          <w:marTop w:val="0"/>
          <w:marBottom w:val="0"/>
          <w:divBdr>
            <w:top w:val="none" w:sz="0" w:space="0" w:color="auto"/>
            <w:left w:val="none" w:sz="0" w:space="0" w:color="auto"/>
            <w:bottom w:val="none" w:sz="0" w:space="0" w:color="auto"/>
            <w:right w:val="none" w:sz="0" w:space="0" w:color="auto"/>
          </w:divBdr>
        </w:div>
        <w:div w:id="1374235045">
          <w:marLeft w:val="0"/>
          <w:marRight w:val="0"/>
          <w:marTop w:val="0"/>
          <w:marBottom w:val="0"/>
          <w:divBdr>
            <w:top w:val="none" w:sz="0" w:space="0" w:color="auto"/>
            <w:left w:val="none" w:sz="0" w:space="0" w:color="auto"/>
            <w:bottom w:val="none" w:sz="0" w:space="0" w:color="auto"/>
            <w:right w:val="none" w:sz="0" w:space="0" w:color="auto"/>
          </w:divBdr>
        </w:div>
        <w:div w:id="953247023">
          <w:marLeft w:val="0"/>
          <w:marRight w:val="0"/>
          <w:marTop w:val="0"/>
          <w:marBottom w:val="0"/>
          <w:divBdr>
            <w:top w:val="none" w:sz="0" w:space="0" w:color="auto"/>
            <w:left w:val="none" w:sz="0" w:space="0" w:color="auto"/>
            <w:bottom w:val="none" w:sz="0" w:space="0" w:color="auto"/>
            <w:right w:val="none" w:sz="0" w:space="0" w:color="auto"/>
          </w:divBdr>
        </w:div>
        <w:div w:id="1502504089">
          <w:marLeft w:val="0"/>
          <w:marRight w:val="0"/>
          <w:marTop w:val="0"/>
          <w:marBottom w:val="0"/>
          <w:divBdr>
            <w:top w:val="none" w:sz="0" w:space="0" w:color="auto"/>
            <w:left w:val="none" w:sz="0" w:space="0" w:color="auto"/>
            <w:bottom w:val="none" w:sz="0" w:space="0" w:color="auto"/>
            <w:right w:val="none" w:sz="0" w:space="0" w:color="auto"/>
          </w:divBdr>
        </w:div>
        <w:div w:id="1647975429">
          <w:marLeft w:val="0"/>
          <w:marRight w:val="0"/>
          <w:marTop w:val="0"/>
          <w:marBottom w:val="0"/>
          <w:divBdr>
            <w:top w:val="none" w:sz="0" w:space="0" w:color="auto"/>
            <w:left w:val="none" w:sz="0" w:space="0" w:color="auto"/>
            <w:bottom w:val="none" w:sz="0" w:space="0" w:color="auto"/>
            <w:right w:val="none" w:sz="0" w:space="0" w:color="auto"/>
          </w:divBdr>
        </w:div>
        <w:div w:id="1900746539">
          <w:marLeft w:val="0"/>
          <w:marRight w:val="0"/>
          <w:marTop w:val="0"/>
          <w:marBottom w:val="0"/>
          <w:divBdr>
            <w:top w:val="none" w:sz="0" w:space="0" w:color="auto"/>
            <w:left w:val="none" w:sz="0" w:space="0" w:color="auto"/>
            <w:bottom w:val="none" w:sz="0" w:space="0" w:color="auto"/>
            <w:right w:val="none" w:sz="0" w:space="0" w:color="auto"/>
          </w:divBdr>
        </w:div>
        <w:div w:id="1524514325">
          <w:marLeft w:val="0"/>
          <w:marRight w:val="0"/>
          <w:marTop w:val="0"/>
          <w:marBottom w:val="0"/>
          <w:divBdr>
            <w:top w:val="none" w:sz="0" w:space="0" w:color="auto"/>
            <w:left w:val="none" w:sz="0" w:space="0" w:color="auto"/>
            <w:bottom w:val="none" w:sz="0" w:space="0" w:color="auto"/>
            <w:right w:val="none" w:sz="0" w:space="0" w:color="auto"/>
          </w:divBdr>
        </w:div>
        <w:div w:id="979000060">
          <w:marLeft w:val="0"/>
          <w:marRight w:val="0"/>
          <w:marTop w:val="0"/>
          <w:marBottom w:val="0"/>
          <w:divBdr>
            <w:top w:val="none" w:sz="0" w:space="0" w:color="auto"/>
            <w:left w:val="none" w:sz="0" w:space="0" w:color="auto"/>
            <w:bottom w:val="none" w:sz="0" w:space="0" w:color="auto"/>
            <w:right w:val="none" w:sz="0" w:space="0" w:color="auto"/>
          </w:divBdr>
        </w:div>
        <w:div w:id="689529890">
          <w:marLeft w:val="0"/>
          <w:marRight w:val="0"/>
          <w:marTop w:val="0"/>
          <w:marBottom w:val="0"/>
          <w:divBdr>
            <w:top w:val="none" w:sz="0" w:space="0" w:color="auto"/>
            <w:left w:val="none" w:sz="0" w:space="0" w:color="auto"/>
            <w:bottom w:val="none" w:sz="0" w:space="0" w:color="auto"/>
            <w:right w:val="none" w:sz="0" w:space="0" w:color="auto"/>
          </w:divBdr>
        </w:div>
        <w:div w:id="288634420">
          <w:marLeft w:val="0"/>
          <w:marRight w:val="0"/>
          <w:marTop w:val="0"/>
          <w:marBottom w:val="0"/>
          <w:divBdr>
            <w:top w:val="none" w:sz="0" w:space="0" w:color="auto"/>
            <w:left w:val="none" w:sz="0" w:space="0" w:color="auto"/>
            <w:bottom w:val="none" w:sz="0" w:space="0" w:color="auto"/>
            <w:right w:val="none" w:sz="0" w:space="0" w:color="auto"/>
          </w:divBdr>
        </w:div>
        <w:div w:id="68844301">
          <w:marLeft w:val="0"/>
          <w:marRight w:val="0"/>
          <w:marTop w:val="0"/>
          <w:marBottom w:val="0"/>
          <w:divBdr>
            <w:top w:val="none" w:sz="0" w:space="0" w:color="auto"/>
            <w:left w:val="none" w:sz="0" w:space="0" w:color="auto"/>
            <w:bottom w:val="none" w:sz="0" w:space="0" w:color="auto"/>
            <w:right w:val="none" w:sz="0" w:space="0" w:color="auto"/>
          </w:divBdr>
        </w:div>
        <w:div w:id="1535801875">
          <w:marLeft w:val="0"/>
          <w:marRight w:val="0"/>
          <w:marTop w:val="0"/>
          <w:marBottom w:val="0"/>
          <w:divBdr>
            <w:top w:val="none" w:sz="0" w:space="0" w:color="auto"/>
            <w:left w:val="none" w:sz="0" w:space="0" w:color="auto"/>
            <w:bottom w:val="none" w:sz="0" w:space="0" w:color="auto"/>
            <w:right w:val="none" w:sz="0" w:space="0" w:color="auto"/>
          </w:divBdr>
        </w:div>
        <w:div w:id="1269658076">
          <w:marLeft w:val="0"/>
          <w:marRight w:val="0"/>
          <w:marTop w:val="0"/>
          <w:marBottom w:val="0"/>
          <w:divBdr>
            <w:top w:val="none" w:sz="0" w:space="0" w:color="auto"/>
            <w:left w:val="none" w:sz="0" w:space="0" w:color="auto"/>
            <w:bottom w:val="none" w:sz="0" w:space="0" w:color="auto"/>
            <w:right w:val="none" w:sz="0" w:space="0" w:color="auto"/>
          </w:divBdr>
        </w:div>
        <w:div w:id="679547908">
          <w:marLeft w:val="0"/>
          <w:marRight w:val="0"/>
          <w:marTop w:val="0"/>
          <w:marBottom w:val="0"/>
          <w:divBdr>
            <w:top w:val="none" w:sz="0" w:space="0" w:color="auto"/>
            <w:left w:val="none" w:sz="0" w:space="0" w:color="auto"/>
            <w:bottom w:val="none" w:sz="0" w:space="0" w:color="auto"/>
            <w:right w:val="none" w:sz="0" w:space="0" w:color="auto"/>
          </w:divBdr>
        </w:div>
      </w:divsChild>
    </w:div>
    <w:div w:id="1750539286">
      <w:bodyDiv w:val="1"/>
      <w:marLeft w:val="0"/>
      <w:marRight w:val="0"/>
      <w:marTop w:val="0"/>
      <w:marBottom w:val="0"/>
      <w:divBdr>
        <w:top w:val="none" w:sz="0" w:space="0" w:color="auto"/>
        <w:left w:val="none" w:sz="0" w:space="0" w:color="auto"/>
        <w:bottom w:val="none" w:sz="0" w:space="0" w:color="auto"/>
        <w:right w:val="none" w:sz="0" w:space="0" w:color="auto"/>
      </w:divBdr>
    </w:div>
    <w:div w:id="1986860806">
      <w:bodyDiv w:val="1"/>
      <w:marLeft w:val="0"/>
      <w:marRight w:val="0"/>
      <w:marTop w:val="0"/>
      <w:marBottom w:val="0"/>
      <w:divBdr>
        <w:top w:val="none" w:sz="0" w:space="0" w:color="auto"/>
        <w:left w:val="none" w:sz="0" w:space="0" w:color="auto"/>
        <w:bottom w:val="none" w:sz="0" w:space="0" w:color="auto"/>
        <w:right w:val="none" w:sz="0" w:space="0" w:color="auto"/>
      </w:divBdr>
    </w:div>
    <w:div w:id="2033602764">
      <w:bodyDiv w:val="1"/>
      <w:marLeft w:val="0"/>
      <w:marRight w:val="0"/>
      <w:marTop w:val="0"/>
      <w:marBottom w:val="0"/>
      <w:divBdr>
        <w:top w:val="none" w:sz="0" w:space="0" w:color="auto"/>
        <w:left w:val="none" w:sz="0" w:space="0" w:color="auto"/>
        <w:bottom w:val="none" w:sz="0" w:space="0" w:color="auto"/>
        <w:right w:val="none" w:sz="0" w:space="0" w:color="auto"/>
      </w:divBdr>
    </w:div>
    <w:div w:id="21303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Downloads\Plantilla_Informe_Larg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AAE3-440B-46C6-A0C1-32D00885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Plantilla_Informe_Largo.dotx</Template>
  <TotalTime>122</TotalTime>
  <Pages>12</Pages>
  <Words>1183</Words>
  <Characters>6747</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Tipo Entregable (Anteproyecto, Informe</vt:lpstr>
      <vt:lpstr>Tipo Entregable (Anteproyecto, Informe</vt:lpstr>
    </vt:vector>
  </TitlesOfParts>
  <Company>Vicomtech</Company>
  <LinksUpToDate>false</LinksUpToDate>
  <CharactersWithSpaces>7915</CharactersWithSpaces>
  <SharedDoc>false</SharedDoc>
  <HLinks>
    <vt:vector size="24" baseType="variant">
      <vt:variant>
        <vt:i4>1703990</vt:i4>
      </vt:variant>
      <vt:variant>
        <vt:i4>20</vt:i4>
      </vt:variant>
      <vt:variant>
        <vt:i4>0</vt:i4>
      </vt:variant>
      <vt:variant>
        <vt:i4>5</vt:i4>
      </vt:variant>
      <vt:variant>
        <vt:lpwstr/>
      </vt:variant>
      <vt:variant>
        <vt:lpwstr>_Toc260853109</vt:lpwstr>
      </vt:variant>
      <vt:variant>
        <vt:i4>1703990</vt:i4>
      </vt:variant>
      <vt:variant>
        <vt:i4>14</vt:i4>
      </vt:variant>
      <vt:variant>
        <vt:i4>0</vt:i4>
      </vt:variant>
      <vt:variant>
        <vt:i4>5</vt:i4>
      </vt:variant>
      <vt:variant>
        <vt:lpwstr/>
      </vt:variant>
      <vt:variant>
        <vt:lpwstr>_Toc260853108</vt:lpwstr>
      </vt:variant>
      <vt:variant>
        <vt:i4>1703990</vt:i4>
      </vt:variant>
      <vt:variant>
        <vt:i4>8</vt:i4>
      </vt:variant>
      <vt:variant>
        <vt:i4>0</vt:i4>
      </vt:variant>
      <vt:variant>
        <vt:i4>5</vt:i4>
      </vt:variant>
      <vt:variant>
        <vt:lpwstr/>
      </vt:variant>
      <vt:variant>
        <vt:lpwstr>_Toc260853107</vt:lpwstr>
      </vt:variant>
      <vt:variant>
        <vt:i4>1703990</vt:i4>
      </vt:variant>
      <vt:variant>
        <vt:i4>2</vt:i4>
      </vt:variant>
      <vt:variant>
        <vt:i4>0</vt:i4>
      </vt:variant>
      <vt:variant>
        <vt:i4>5</vt:i4>
      </vt:variant>
      <vt:variant>
        <vt:lpwstr/>
      </vt:variant>
      <vt:variant>
        <vt:lpwstr>_Toc260853106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 Entregable (Anteproyecto, Informe</dc:title>
  <dc:creator>Ander García Gangoiti</dc:creator>
  <cp:lastModifiedBy>Ander García Gangoiti</cp:lastModifiedBy>
  <cp:revision>10</cp:revision>
  <cp:lastPrinted>2019-11-29T12:12:00Z</cp:lastPrinted>
  <dcterms:created xsi:type="dcterms:W3CDTF">2021-05-12T22:13:00Z</dcterms:created>
  <dcterms:modified xsi:type="dcterms:W3CDTF">2021-05-15T00:34:00Z</dcterms:modified>
</cp:coreProperties>
</file>