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20" w:rsidRPr="00F10EAB" w:rsidRDefault="00F73A89" w:rsidP="00F21297">
      <w:pPr>
        <w:pStyle w:val="NoSpacing"/>
        <w:rPr>
          <w:b/>
        </w:rPr>
      </w:pPr>
      <w:proofErr w:type="spellStart"/>
      <w:r w:rsidRPr="00F10EAB">
        <w:rPr>
          <w:b/>
        </w:rPr>
        <w:t>BioEcon</w:t>
      </w:r>
      <w:proofErr w:type="spellEnd"/>
      <w:r w:rsidRPr="00F10EAB">
        <w:rPr>
          <w:b/>
        </w:rPr>
        <w:t>: An individual</w:t>
      </w:r>
      <w:r w:rsidR="00881B20" w:rsidRPr="00F10EAB">
        <w:rPr>
          <w:b/>
        </w:rPr>
        <w:t>-based</w:t>
      </w:r>
      <w:r w:rsidR="00F10EAB" w:rsidRPr="00F10EAB">
        <w:rPr>
          <w:b/>
        </w:rPr>
        <w:t>,</w:t>
      </w:r>
      <w:r w:rsidR="00881B20" w:rsidRPr="00F10EAB">
        <w:rPr>
          <w:b/>
        </w:rPr>
        <w:t xml:space="preserve"> stochastic simulation model for wildlife population and disease management</w:t>
      </w:r>
      <w:r w:rsidR="00085B8F" w:rsidRPr="00F10EAB">
        <w:rPr>
          <w:b/>
        </w:rPr>
        <w:t xml:space="preserve"> with an application to canine rabies</w:t>
      </w:r>
    </w:p>
    <w:p w:rsidR="00881B20" w:rsidRPr="00F10EAB" w:rsidRDefault="00881B20" w:rsidP="00F21297">
      <w:pPr>
        <w:pStyle w:val="NoSpacing"/>
        <w:rPr>
          <w:b/>
        </w:rPr>
      </w:pPr>
    </w:p>
    <w:p w:rsidR="00881B20" w:rsidRPr="00F10EAB" w:rsidRDefault="00881B20" w:rsidP="00F21297">
      <w:pPr>
        <w:pStyle w:val="NoSpacing"/>
        <w:rPr>
          <w:b/>
          <w:vertAlign w:val="superscript"/>
        </w:rPr>
      </w:pPr>
      <w:r w:rsidRPr="00F10EAB">
        <w:rPr>
          <w:b/>
        </w:rPr>
        <w:t xml:space="preserve">Aaron </w:t>
      </w:r>
      <w:proofErr w:type="spellStart"/>
      <w:r w:rsidRPr="00F10EAB">
        <w:rPr>
          <w:b/>
        </w:rPr>
        <w:t>Anderson</w:t>
      </w:r>
      <w:r w:rsidRPr="00F10EAB">
        <w:rPr>
          <w:b/>
          <w:vertAlign w:val="superscript"/>
        </w:rPr>
        <w:t>a</w:t>
      </w:r>
      <w:proofErr w:type="spellEnd"/>
      <w:r w:rsidRPr="00F10EAB">
        <w:rPr>
          <w:b/>
          <w:vertAlign w:val="superscript"/>
        </w:rPr>
        <w:t>,*</w:t>
      </w:r>
      <w:r w:rsidRPr="00F10EAB">
        <w:rPr>
          <w:b/>
        </w:rPr>
        <w:t xml:space="preserve">, </w:t>
      </w:r>
      <w:r w:rsidR="00593967" w:rsidRPr="00F10EAB">
        <w:rPr>
          <w:b/>
        </w:rPr>
        <w:t xml:space="preserve">Johann </w:t>
      </w:r>
      <w:proofErr w:type="spellStart"/>
      <w:r w:rsidR="00593967" w:rsidRPr="00F10EAB">
        <w:rPr>
          <w:b/>
        </w:rPr>
        <w:t>Kotzé</w:t>
      </w:r>
      <w:r w:rsidR="00593967" w:rsidRPr="00F10EAB">
        <w:rPr>
          <w:b/>
          <w:vertAlign w:val="superscript"/>
        </w:rPr>
        <w:t>b</w:t>
      </w:r>
      <w:proofErr w:type="spellEnd"/>
      <w:r w:rsidR="00593967">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003A2D6A" w:rsidRPr="00F10EAB">
        <w:rPr>
          <w:b/>
        </w:rPr>
        <w:t>, Stephanie</w:t>
      </w:r>
      <w:r w:rsidRPr="00F10EAB">
        <w:rPr>
          <w:b/>
        </w:rPr>
        <w:t xml:space="preserve"> A. </w:t>
      </w:r>
      <w:proofErr w:type="spellStart"/>
      <w:r w:rsidRPr="00F10EAB">
        <w:rPr>
          <w:b/>
        </w:rPr>
        <w:t>Shwiff</w:t>
      </w:r>
      <w:r w:rsidRPr="00F10EAB">
        <w:rPr>
          <w:b/>
          <w:vertAlign w:val="superscript"/>
        </w:rPr>
        <w:t>a</w:t>
      </w:r>
      <w:proofErr w:type="spellEnd"/>
    </w:p>
    <w:p w:rsidR="00881B20" w:rsidRPr="00F10EAB" w:rsidRDefault="00881B20" w:rsidP="00F21297">
      <w:pPr>
        <w:pStyle w:val="NoSpacing"/>
        <w:rPr>
          <w:b/>
        </w:rPr>
      </w:pPr>
    </w:p>
    <w:p w:rsidR="00881B20" w:rsidRPr="00F10EAB" w:rsidRDefault="00881B20" w:rsidP="00F21297">
      <w:pPr>
        <w:pStyle w:val="NoSpacing"/>
      </w:pPr>
      <w:proofErr w:type="gramStart"/>
      <w:r w:rsidRPr="00F10EAB">
        <w:rPr>
          <w:vertAlign w:val="superscript"/>
        </w:rPr>
        <w:t>a</w:t>
      </w:r>
      <w:proofErr w:type="gramEnd"/>
      <w:r w:rsidRPr="00F10EAB">
        <w:t xml:space="preserve"> USDA National Wildlife Research Center, Fort Collins, CO 80521, USA</w:t>
      </w:r>
    </w:p>
    <w:p w:rsidR="00D9150C" w:rsidRPr="00F10EAB" w:rsidRDefault="00D9150C" w:rsidP="00F21297">
      <w:pPr>
        <w:pStyle w:val="NoSpacing"/>
        <w:rPr>
          <w:b/>
        </w:rPr>
      </w:pPr>
      <w:proofErr w:type="gramStart"/>
      <w:r w:rsidRPr="00F10EAB">
        <w:rPr>
          <w:b/>
          <w:vertAlign w:val="superscript"/>
        </w:rPr>
        <w:t>b</w:t>
      </w:r>
      <w:proofErr w:type="gramEnd"/>
      <w:r w:rsidRPr="00F10EAB">
        <w:rPr>
          <w:b/>
          <w:vertAlign w:val="superscript"/>
        </w:rPr>
        <w:t xml:space="preserve"> </w:t>
      </w:r>
      <w:r w:rsidR="00F10EAB" w:rsidRPr="0014763E">
        <w:rPr>
          <w:color w:val="FF0000"/>
        </w:rPr>
        <w:t>Johann – fill in here</w:t>
      </w:r>
    </w:p>
    <w:p w:rsidR="00881B20" w:rsidRPr="00F10EAB" w:rsidRDefault="00881B20" w:rsidP="00F21297">
      <w:pPr>
        <w:pStyle w:val="NoSpacing"/>
      </w:pPr>
      <w:r w:rsidRPr="00F10EAB">
        <w:rPr>
          <w:vertAlign w:val="superscript"/>
        </w:rPr>
        <w:t xml:space="preserve">* </w:t>
      </w:r>
      <w:r w:rsidRPr="00F10EAB">
        <w:t>Corresponding author: Tel.:  + 1-970-266-6264 Fax: +1-970-266-6157</w:t>
      </w:r>
    </w:p>
    <w:p w:rsidR="00881B20" w:rsidRPr="00F10EAB" w:rsidRDefault="00881B20" w:rsidP="00F21297">
      <w:pPr>
        <w:pStyle w:val="NoSpacing"/>
      </w:pPr>
      <w:r w:rsidRPr="00F10EAB">
        <w:t>Email address: Aaron.M.Anderson@aphis.usda.gov</w:t>
      </w:r>
    </w:p>
    <w:p w:rsidR="00881B20" w:rsidRPr="00F10EAB" w:rsidRDefault="00881B20" w:rsidP="00F21297">
      <w:pPr>
        <w:pStyle w:val="NoSpacing"/>
      </w:pPr>
    </w:p>
    <w:p w:rsidR="00AA6F36" w:rsidRPr="00F10EAB" w:rsidRDefault="00AA6F36" w:rsidP="00F21297">
      <w:pPr>
        <w:pStyle w:val="NoSpacing"/>
        <w:rPr>
          <w:b/>
        </w:rPr>
      </w:pPr>
    </w:p>
    <w:p w:rsidR="00881B20" w:rsidRPr="00F10EAB" w:rsidRDefault="00881B20" w:rsidP="00F21297">
      <w:pPr>
        <w:pStyle w:val="NoSpacing"/>
        <w:rPr>
          <w:b/>
        </w:rPr>
      </w:pPr>
      <w:r w:rsidRPr="00F10EAB">
        <w:rPr>
          <w:b/>
        </w:rPr>
        <w:t>Abstract</w:t>
      </w:r>
    </w:p>
    <w:p w:rsidR="00AA6F36" w:rsidRPr="00F10EAB" w:rsidRDefault="00AA6F36" w:rsidP="00F21297">
      <w:pPr>
        <w:pStyle w:val="NoSpacing"/>
        <w:rPr>
          <w:b/>
        </w:rPr>
      </w:pPr>
    </w:p>
    <w:p w:rsidR="005275B2" w:rsidRPr="00F10EAB" w:rsidRDefault="00164272" w:rsidP="00F21297">
      <w:pPr>
        <w:pStyle w:val="NoSpacing"/>
      </w:pPr>
      <w:r>
        <w:t>We present an individual</w:t>
      </w:r>
      <w:r w:rsidR="005275B2" w:rsidRPr="00F10EAB">
        <w:t>-based stochasti</w:t>
      </w:r>
      <w:r>
        <w:t xml:space="preserve">c simulation model </w:t>
      </w:r>
      <w:r w:rsidR="005275B2" w:rsidRPr="00F10EAB">
        <w:t xml:space="preserve">of wildlife population and disease dynamics under different management strategies. </w:t>
      </w:r>
      <w:r w:rsidR="00483443" w:rsidRPr="00F10EAB">
        <w:t>The model is written in R and is available for free download at www.</w:t>
      </w:r>
      <w:r w:rsidR="00AF639E" w:rsidRPr="00F10EAB">
        <w:t>BioEconModel</w:t>
      </w:r>
      <w:r w:rsidR="00483443" w:rsidRPr="00F10EAB">
        <w:t>.com. BioEcon</w:t>
      </w:r>
      <w:r w:rsidR="005275B2" w:rsidRPr="00F10EAB">
        <w:t xml:space="preserve"> can be parameterized for many different wildlife species and diseases</w:t>
      </w:r>
      <w:r w:rsidR="00F73A89" w:rsidRPr="00F10EAB">
        <w:t xml:space="preserve">, and it can accommodate </w:t>
      </w:r>
      <w:r w:rsidR="005275B2" w:rsidRPr="00F10EAB">
        <w:t>removal, fertility control, and vaccination efforts that vary spatially, temporal</w:t>
      </w:r>
      <w:r w:rsidR="00F10EAB">
        <w:t>ly, and demographically. The model</w:t>
      </w:r>
      <w:r w:rsidR="005275B2" w:rsidRPr="00F10EAB">
        <w:t xml:space="preserve"> allows </w:t>
      </w:r>
      <w:r w:rsidR="007C3D54">
        <w:t xml:space="preserve">managers to search for minimum cost strategies that achieve an </w:t>
      </w:r>
      <w:r w:rsidR="005275B2" w:rsidRPr="00F10EAB">
        <w:t>abundance or disease p</w:t>
      </w:r>
      <w:r w:rsidR="00F10EAB">
        <w:t>revalence</w:t>
      </w:r>
      <w:r w:rsidR="007C3D54">
        <w:t xml:space="preserve"> objective</w:t>
      </w:r>
      <w:r w:rsidR="00F10EAB">
        <w:t xml:space="preserve">. Alternatively, it </w:t>
      </w:r>
      <w:r w:rsidR="005275B2" w:rsidRPr="00F10EAB">
        <w:t xml:space="preserve">can be used to search for strategies that maximize biological impact subject to some budget </w:t>
      </w:r>
      <w:r w:rsidR="00F73A89" w:rsidRPr="00F10EAB">
        <w:t>constraint. Other potential applications</w:t>
      </w:r>
      <w:r w:rsidR="005275B2" w:rsidRPr="00F10EAB">
        <w:t xml:space="preserve"> include estimating the benefits of longer-lasting contraceptives or vaccines, </w:t>
      </w:r>
      <w:r w:rsidR="00483443" w:rsidRPr="00F10EAB">
        <w:t>the benefits</w:t>
      </w:r>
      <w:r w:rsidR="00F10EAB">
        <w:t xml:space="preserve"> of more effective capture technology</w:t>
      </w:r>
      <w:r w:rsidR="00F73A89" w:rsidRPr="00F10EAB">
        <w:t>, or</w:t>
      </w:r>
      <w:r w:rsidR="00483443" w:rsidRPr="00F10EAB">
        <w:t xml:space="preserve"> the additional funding required </w:t>
      </w:r>
      <w:proofErr w:type="gramStart"/>
      <w:r w:rsidR="00483443" w:rsidRPr="00F10EAB">
        <w:t>to substitute</w:t>
      </w:r>
      <w:proofErr w:type="gramEnd"/>
      <w:r w:rsidR="00483443" w:rsidRPr="00F10EAB">
        <w:t xml:space="preserve"> fertility control for lethal management. </w:t>
      </w:r>
      <w:r w:rsidR="003052DD">
        <w:t>After presenting an overview of the model’s capabilities, w</w:t>
      </w:r>
      <w:r w:rsidR="00FD5C74" w:rsidRPr="00F10EAB">
        <w:t>e demonstrate</w:t>
      </w:r>
      <w:r w:rsidR="005275B2" w:rsidRPr="00F10EAB">
        <w:t xml:space="preserve"> application of the model by examining the impacts of alternative strategies for managing </w:t>
      </w:r>
      <w:r w:rsidR="00AF639E" w:rsidRPr="00F10EAB">
        <w:t>rabies</w:t>
      </w:r>
      <w:r w:rsidR="005275B2" w:rsidRPr="00F10EAB">
        <w:t xml:space="preserve"> in </w:t>
      </w:r>
      <w:r w:rsidR="00AF639E" w:rsidRPr="00F10EAB">
        <w:t>free-ranging dogs</w:t>
      </w:r>
      <w:r w:rsidR="003052DD">
        <w:t>.</w:t>
      </w:r>
      <w:r w:rsidR="005275B2" w:rsidRPr="00F10EAB">
        <w:t xml:space="preserve">  </w:t>
      </w:r>
    </w:p>
    <w:p w:rsidR="00881B20" w:rsidRPr="00F10EAB" w:rsidRDefault="00881B20" w:rsidP="00F21297">
      <w:pPr>
        <w:pStyle w:val="NoSpacing"/>
      </w:pPr>
    </w:p>
    <w:p w:rsidR="00AA6F36" w:rsidRPr="00F10EAB" w:rsidRDefault="00AA6F36"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F73A89" w:rsidRPr="00F10EAB" w:rsidRDefault="00F73A89" w:rsidP="00F21297">
      <w:pPr>
        <w:pStyle w:val="NoSpacing"/>
        <w:rPr>
          <w:b/>
        </w:rPr>
      </w:pPr>
    </w:p>
    <w:p w:rsidR="00881B20" w:rsidRPr="00F10EAB" w:rsidRDefault="004022B3" w:rsidP="00F21297">
      <w:pPr>
        <w:pStyle w:val="NoSpacing"/>
        <w:rPr>
          <w:b/>
        </w:rPr>
      </w:pPr>
      <w:r w:rsidRPr="00F10EAB">
        <w:rPr>
          <w:b/>
        </w:rPr>
        <w:t xml:space="preserve">1. </w:t>
      </w:r>
      <w:r w:rsidR="00881B20" w:rsidRPr="00F10EAB">
        <w:rPr>
          <w:b/>
        </w:rPr>
        <w:t>Introduction</w:t>
      </w:r>
    </w:p>
    <w:p w:rsidR="00AA6F36" w:rsidRPr="00F10EAB" w:rsidRDefault="00AA6F36" w:rsidP="00F21297">
      <w:pPr>
        <w:pStyle w:val="NoSpacing"/>
        <w:rPr>
          <w:b/>
        </w:rPr>
      </w:pPr>
    </w:p>
    <w:p w:rsidR="007D62F2" w:rsidRPr="00F10EAB" w:rsidRDefault="00935F69" w:rsidP="00F21297">
      <w:pPr>
        <w:pStyle w:val="NoSpacing"/>
      </w:pPr>
      <w:r>
        <w:t>W</w:t>
      </w:r>
      <w:r w:rsidR="00340D6F" w:rsidRPr="00F10EAB">
        <w:t>ildlife m</w:t>
      </w:r>
      <w:r w:rsidR="006F5326" w:rsidRPr="00F10EAB">
        <w:t>an</w:t>
      </w:r>
      <w:r w:rsidR="001E6344" w:rsidRPr="00F10EAB">
        <w:t>ager</w:t>
      </w:r>
      <w:r>
        <w:t xml:space="preserve">s are often </w:t>
      </w:r>
      <w:r w:rsidR="00AE2077" w:rsidRPr="00F10EAB">
        <w:t xml:space="preserve">tasked with </w:t>
      </w:r>
      <w:r>
        <w:t>reducing</w:t>
      </w:r>
      <w:r w:rsidR="001E6344" w:rsidRPr="00F10EAB">
        <w:t xml:space="preserve"> </w:t>
      </w:r>
      <w:r w:rsidR="005D4D2E" w:rsidRPr="00F10EAB">
        <w:t xml:space="preserve">the </w:t>
      </w:r>
      <w:r w:rsidR="001E6344" w:rsidRPr="00F10EAB">
        <w:t xml:space="preserve">abundance of a population or </w:t>
      </w:r>
      <w:r w:rsidR="005D4D2E" w:rsidRPr="00F10EAB">
        <w:t xml:space="preserve">the </w:t>
      </w:r>
      <w:r w:rsidR="001E6344" w:rsidRPr="00F10EAB">
        <w:t>disease prevalence within a population</w:t>
      </w:r>
      <w:r>
        <w:t xml:space="preserve">. Abundance may be managed </w:t>
      </w:r>
      <w:r w:rsidR="00F21297" w:rsidRPr="00F10EAB">
        <w:t xml:space="preserve">to mitigate a </w:t>
      </w:r>
      <w:r w:rsidR="000B4B9A" w:rsidRPr="00F10EAB">
        <w:t>negative impact</w:t>
      </w:r>
      <w:r>
        <w:t xml:space="preserve"> such as cro</w:t>
      </w:r>
      <w:r w:rsidR="00B437CF">
        <w:t>p damage or livestock predation, while</w:t>
      </w:r>
      <w:r>
        <w:t xml:space="preserve"> d</w:t>
      </w:r>
      <w:r w:rsidR="000B4B9A" w:rsidRPr="00F10EAB">
        <w:t>isease prevalence may be managed due to c</w:t>
      </w:r>
      <w:r w:rsidR="00340D6F" w:rsidRPr="00F10EAB">
        <w:t>oncerns about its impact on wildlife</w:t>
      </w:r>
      <w:r w:rsidR="000B4B9A" w:rsidRPr="00F10EAB">
        <w:t>, domestic animals,</w:t>
      </w:r>
      <w:r w:rsidR="00340D6F" w:rsidRPr="00F10EAB">
        <w:t xml:space="preserve"> or human health. M</w:t>
      </w:r>
      <w:r w:rsidR="008E2388" w:rsidRPr="00F10EAB">
        <w:t>anagement might</w:t>
      </w:r>
      <w:r w:rsidR="000B4B9A" w:rsidRPr="00F10EAB">
        <w:t xml:space="preserve"> </w:t>
      </w:r>
      <w:r w:rsidR="00340D6F" w:rsidRPr="00F10EAB">
        <w:t xml:space="preserve">also </w:t>
      </w:r>
      <w:r w:rsidR="000B4B9A" w:rsidRPr="00F10EAB">
        <w:t xml:space="preserve">be motivated </w:t>
      </w:r>
      <w:r w:rsidR="003052DD">
        <w:t>b</w:t>
      </w:r>
      <w:r w:rsidR="000B4B9A" w:rsidRPr="00F10EAB">
        <w:t>y multiple</w:t>
      </w:r>
      <w:r w:rsidR="00F21297" w:rsidRPr="00F10EAB">
        <w:t xml:space="preserve"> considerations and require balancing different objec</w:t>
      </w:r>
      <w:r>
        <w:t>tives. In many settings, the strategic options available to managers can be quite diverse.  S</w:t>
      </w:r>
      <w:r w:rsidR="008F2A0D" w:rsidRPr="00F10EAB">
        <w:t>port hunting, professional removal, permanent sterilizat</w:t>
      </w:r>
      <w:r w:rsidR="005D4D2E" w:rsidRPr="00F10EAB">
        <w:t>ion</w:t>
      </w:r>
      <w:r w:rsidR="00FA66E7" w:rsidRPr="00F10EAB">
        <w:t>,</w:t>
      </w:r>
      <w:r w:rsidR="005D4D2E" w:rsidRPr="00F10EAB">
        <w:t xml:space="preserve"> an</w:t>
      </w:r>
      <w:r w:rsidR="00F21297" w:rsidRPr="00F10EAB">
        <w:t>d temporary contraception</w:t>
      </w:r>
      <w:r>
        <w:t xml:space="preserve"> </w:t>
      </w:r>
      <w:r w:rsidR="003052DD">
        <w:t>might</w:t>
      </w:r>
      <w:r>
        <w:t xml:space="preserve"> be used to control abundance.</w:t>
      </w:r>
      <w:r w:rsidR="005D4D2E" w:rsidRPr="00F10EAB">
        <w:t xml:space="preserve"> </w:t>
      </w:r>
      <w:r w:rsidR="00B437CF">
        <w:t>Although d</w:t>
      </w:r>
      <w:r w:rsidR="005D4D2E" w:rsidRPr="00F10EAB">
        <w:t>isease prevalence can</w:t>
      </w:r>
      <w:r w:rsidR="00B437CF">
        <w:t xml:space="preserve"> also</w:t>
      </w:r>
      <w:r w:rsidR="003052DD">
        <w:t xml:space="preserve"> be</w:t>
      </w:r>
      <w:r w:rsidR="00B437CF">
        <w:t xml:space="preserve"> managed</w:t>
      </w:r>
      <w:r w:rsidR="003052DD">
        <w:t xml:space="preserve"> </w:t>
      </w:r>
      <w:r w:rsidR="00B437CF">
        <w:t>indirectly by these same methods, in some cases it can be managed more directly with vaccination.</w:t>
      </w:r>
      <w:r w:rsidR="00F21297" w:rsidRPr="00F10EAB">
        <w:t xml:space="preserve"> </w:t>
      </w:r>
      <w:r w:rsidR="00340D6F" w:rsidRPr="00F10EAB">
        <w:t xml:space="preserve">Managers’ strategic choice problem is further complicated by the consideration of </w:t>
      </w:r>
      <w:r w:rsidR="00B437CF">
        <w:t xml:space="preserve">mixed strategies and </w:t>
      </w:r>
      <w:r w:rsidR="00340D6F" w:rsidRPr="00F10EAB">
        <w:t xml:space="preserve">strategies that vary temporally, </w:t>
      </w:r>
      <w:r w:rsidR="00F21297" w:rsidRPr="00F10EAB">
        <w:t>spatially</w:t>
      </w:r>
      <w:r w:rsidR="00340D6F" w:rsidRPr="00F10EAB">
        <w:t>, and demographically.</w:t>
      </w:r>
    </w:p>
    <w:p w:rsidR="00340D6F" w:rsidRPr="00F10EAB" w:rsidRDefault="00340D6F" w:rsidP="00F21297">
      <w:pPr>
        <w:pStyle w:val="NoSpacing"/>
      </w:pPr>
    </w:p>
    <w:p w:rsidR="001E6344" w:rsidRPr="00F10EAB" w:rsidRDefault="00340D6F" w:rsidP="00F21297">
      <w:pPr>
        <w:pStyle w:val="NoSpacing"/>
      </w:pPr>
      <w:r w:rsidRPr="00F10EAB">
        <w:t>In an attempt to provide guidance for managers, two types of mo</w:t>
      </w:r>
      <w:r w:rsidR="005D0E25" w:rsidRPr="00F10EAB">
        <w:t>deling efforts are common. One approach considers the</w:t>
      </w:r>
      <w:r w:rsidR="007D62F2" w:rsidRPr="00F10EAB">
        <w:t xml:space="preserve"> impacts of different management strategies </w:t>
      </w:r>
      <w:r w:rsidR="005D0E25" w:rsidRPr="00F10EAB">
        <w:t>by pairing</w:t>
      </w:r>
      <w:r w:rsidR="007D62F2" w:rsidRPr="00F10EAB">
        <w:t xml:space="preserve"> a relatively complex model of biological dyna</w:t>
      </w:r>
      <w:r w:rsidR="005D0E25" w:rsidRPr="00F10EAB">
        <w:t xml:space="preserve">mics (i.e. models with spatial, demographic, or social structure) with simple </w:t>
      </w:r>
      <w:r w:rsidR="00FC0F48" w:rsidRPr="00F10EAB">
        <w:t>concepts</w:t>
      </w:r>
      <w:r w:rsidR="007D62F2" w:rsidRPr="00F10EAB">
        <w:t xml:space="preserve"> of management</w:t>
      </w:r>
      <w:r w:rsidR="005D0E25" w:rsidRPr="00F10EAB">
        <w:t xml:space="preserve"> (e.g. </w:t>
      </w:r>
      <w:proofErr w:type="spellStart"/>
      <w:r w:rsidR="00CE300D" w:rsidRPr="00F10EAB">
        <w:t>Seagle</w:t>
      </w:r>
      <w:proofErr w:type="spellEnd"/>
      <w:r w:rsidR="00CE300D" w:rsidRPr="00F10EAB">
        <w:t xml:space="preserve"> and Close 1996, </w:t>
      </w:r>
      <w:proofErr w:type="spellStart"/>
      <w:r w:rsidR="00CE300D" w:rsidRPr="00F10EAB">
        <w:t>Xie</w:t>
      </w:r>
      <w:proofErr w:type="spellEnd"/>
      <w:r w:rsidR="00CE300D" w:rsidRPr="00F10EAB">
        <w:t xml:space="preserve"> at al. 1999, Smith and </w:t>
      </w:r>
      <w:proofErr w:type="spellStart"/>
      <w:r w:rsidR="00CE300D" w:rsidRPr="00F10EAB">
        <w:t>Cheeseman</w:t>
      </w:r>
      <w:proofErr w:type="spellEnd"/>
      <w:r w:rsidR="00CE300D" w:rsidRPr="00F10EAB">
        <w:t xml:space="preserve"> 2002, Cosgrove et al. 2012</w:t>
      </w:r>
      <w:r w:rsidR="005D0E25" w:rsidRPr="00F10EAB">
        <w:t>)</w:t>
      </w:r>
      <w:r w:rsidR="007D62F2" w:rsidRPr="00F10EAB">
        <w:t>. For ex</w:t>
      </w:r>
      <w:r w:rsidR="005D0E25" w:rsidRPr="00F10EAB">
        <w:t>ample, a Leslie matrix model</w:t>
      </w:r>
      <w:r w:rsidR="00AE2077" w:rsidRPr="00F10EAB">
        <w:t xml:space="preserve"> or stochastic simulation model could be used to understand</w:t>
      </w:r>
      <w:r w:rsidR="005D0E25" w:rsidRPr="00F10EAB">
        <w:t xml:space="preserve"> dynamics</w:t>
      </w:r>
      <w:r w:rsidR="00AE2077" w:rsidRPr="00F10EAB">
        <w:t xml:space="preserve"> </w:t>
      </w:r>
      <w:r w:rsidR="007D62F2" w:rsidRPr="00F10EAB">
        <w:t>under alternative levels of remova</w:t>
      </w:r>
      <w:r w:rsidR="005D0E25" w:rsidRPr="00F10EAB">
        <w:t>l, sterilization, or contraception</w:t>
      </w:r>
      <w:r w:rsidR="007D62F2" w:rsidRPr="00F10EAB">
        <w:t xml:space="preserve"> within the </w:t>
      </w:r>
      <w:r w:rsidR="00855F3E" w:rsidRPr="00F10EAB">
        <w:t>population without</w:t>
      </w:r>
      <w:r w:rsidR="007D62F2" w:rsidRPr="00F10EAB">
        <w:t xml:space="preserve"> consideration of the effort and costs </w:t>
      </w:r>
      <w:r w:rsidR="00855F3E" w:rsidRPr="00F10EAB">
        <w:t xml:space="preserve">that are </w:t>
      </w:r>
      <w:r w:rsidR="007D62F2" w:rsidRPr="00F10EAB">
        <w:t xml:space="preserve">required to achieve </w:t>
      </w:r>
      <w:r w:rsidR="00855F3E" w:rsidRPr="00F10EAB">
        <w:t>those levels.</w:t>
      </w:r>
      <w:r w:rsidR="00C73297" w:rsidRPr="00F10EAB">
        <w:t xml:space="preserve"> For a manager seeking strategic guidance, the failure of these types of models to consider ef</w:t>
      </w:r>
      <w:r w:rsidR="005D0E25" w:rsidRPr="00F10EAB">
        <w:t>fort and costs is problematic because d</w:t>
      </w:r>
      <w:r w:rsidR="00C73297" w:rsidRPr="00F10EAB">
        <w:t xml:space="preserve">ifferent strategies require different levels of effort and entail different costs. Given that managers usually face budget constraints, accounting for the links </w:t>
      </w:r>
      <w:r w:rsidR="00FC0F48" w:rsidRPr="00F10EAB">
        <w:t>between effort, costs, and biological outcomes</w:t>
      </w:r>
      <w:r w:rsidR="00C73297" w:rsidRPr="00F10EAB">
        <w:t xml:space="preserve"> is critical to understanding what </w:t>
      </w:r>
      <w:r w:rsidR="005D0E25" w:rsidRPr="00F10EAB">
        <w:t>strategies are feasible or to what extent specific strategies can be pursued.</w:t>
      </w:r>
    </w:p>
    <w:p w:rsidR="005D0E25" w:rsidRPr="00F10EAB" w:rsidRDefault="00F21297" w:rsidP="00F21297">
      <w:pPr>
        <w:pStyle w:val="NoSpacing"/>
      </w:pPr>
      <w:r w:rsidRPr="00F10EAB">
        <w:tab/>
      </w:r>
    </w:p>
    <w:p w:rsidR="00B2068E" w:rsidRDefault="00C73297" w:rsidP="00B437CF">
      <w:pPr>
        <w:pStyle w:val="NoSpacing"/>
      </w:pPr>
      <w:r w:rsidRPr="00F10EAB">
        <w:t>In contrast, a</w:t>
      </w:r>
      <w:r w:rsidR="009E5F7C" w:rsidRPr="00F10EAB">
        <w:t xml:space="preserve"> second approach</w:t>
      </w:r>
      <w:r w:rsidR="00B83A8C" w:rsidRPr="00F10EAB">
        <w:t>,</w:t>
      </w:r>
      <w:r w:rsidR="009E5F7C" w:rsidRPr="00F10EAB">
        <w:t xml:space="preserve"> often seen in the economics literature</w:t>
      </w:r>
      <w:r w:rsidR="00B83A8C" w:rsidRPr="00F10EAB">
        <w:t>,</w:t>
      </w:r>
      <w:r w:rsidR="00AB6579" w:rsidRPr="00F10EAB">
        <w:t xml:space="preserve"> </w:t>
      </w:r>
      <w:r w:rsidR="00C9521D" w:rsidRPr="00F10EAB">
        <w:t xml:space="preserve">incorporates </w:t>
      </w:r>
      <w:r w:rsidR="00766477" w:rsidRPr="00F10EAB">
        <w:t xml:space="preserve">the </w:t>
      </w:r>
      <w:r w:rsidR="00C9521D" w:rsidRPr="00F10EAB">
        <w:t>concepts of effort, cost, and catch into</w:t>
      </w:r>
      <w:r w:rsidR="00FC0F48" w:rsidRPr="00F10EAB">
        <w:t xml:space="preserve"> </w:t>
      </w:r>
      <w:r w:rsidR="004C2BF7" w:rsidRPr="00F10EAB">
        <w:t>relatively simple mo</w:t>
      </w:r>
      <w:r w:rsidRPr="00F10EAB">
        <w:t>del</w:t>
      </w:r>
      <w:r w:rsidR="00FC0F48" w:rsidRPr="00F10EAB">
        <w:t>s</w:t>
      </w:r>
      <w:r w:rsidRPr="00F10EAB">
        <w:t xml:space="preserve"> of biological dynamics </w:t>
      </w:r>
      <w:r w:rsidR="00C9521D" w:rsidRPr="00F10EAB">
        <w:t>and pairs the resulting bioeconomic model</w:t>
      </w:r>
      <w:r w:rsidR="00FC0F48" w:rsidRPr="00F10EAB">
        <w:t>s</w:t>
      </w:r>
      <w:r w:rsidR="00C9521D" w:rsidRPr="00F10EAB">
        <w:t xml:space="preserve"> with </w:t>
      </w:r>
      <w:r w:rsidR="004C2BF7" w:rsidRPr="00F10EAB">
        <w:t>sophisticated opt</w:t>
      </w:r>
      <w:r w:rsidR="00C9521D" w:rsidRPr="00F10EAB">
        <w:t xml:space="preserve">imization techniques (e.g. </w:t>
      </w:r>
      <w:proofErr w:type="spellStart"/>
      <w:r w:rsidR="00AB6579" w:rsidRPr="00F10EAB">
        <w:t>Rondeau</w:t>
      </w:r>
      <w:proofErr w:type="spellEnd"/>
      <w:r w:rsidR="00AB6579" w:rsidRPr="00F10EAB">
        <w:t xml:space="preserve"> 2001, </w:t>
      </w:r>
      <w:proofErr w:type="spellStart"/>
      <w:r w:rsidR="00A808C6" w:rsidRPr="00F10EAB">
        <w:t>Rondeau</w:t>
      </w:r>
      <w:proofErr w:type="spellEnd"/>
      <w:r w:rsidR="00A808C6" w:rsidRPr="00F10EAB">
        <w:t xml:space="preserve"> and Conrad 2003, </w:t>
      </w:r>
      <w:r w:rsidR="00881B20" w:rsidRPr="00F10EAB">
        <w:t xml:space="preserve">Horan and Wolf 2005, </w:t>
      </w:r>
      <w:proofErr w:type="spellStart"/>
      <w:r w:rsidR="00716405" w:rsidRPr="00F10EAB">
        <w:t>Fenichel</w:t>
      </w:r>
      <w:proofErr w:type="spellEnd"/>
      <w:r w:rsidR="00716405" w:rsidRPr="00F10EAB">
        <w:t xml:space="preserve"> and Horan 2007</w:t>
      </w:r>
      <w:r w:rsidR="00C9521D" w:rsidRPr="00F10EAB">
        <w:t>)</w:t>
      </w:r>
      <w:r w:rsidR="004C2BF7" w:rsidRPr="00F10EAB">
        <w:t>. The relative simplicity of the</w:t>
      </w:r>
      <w:r w:rsidR="007D62F2" w:rsidRPr="00F10EAB">
        <w:t xml:space="preserve"> biological model</w:t>
      </w:r>
      <w:r w:rsidR="00766477" w:rsidRPr="00F10EAB">
        <w:t>s</w:t>
      </w:r>
      <w:r w:rsidR="00B437CF">
        <w:t xml:space="preserve"> in these</w:t>
      </w:r>
      <w:r w:rsidR="007D62F2" w:rsidRPr="00F10EAB">
        <w:t xml:space="preserve"> approach</w:t>
      </w:r>
      <w:r w:rsidR="00B437CF">
        <w:t>es</w:t>
      </w:r>
      <w:r w:rsidR="007D62F2" w:rsidRPr="00F10EAB">
        <w:t xml:space="preserve"> is driven by the fo</w:t>
      </w:r>
      <w:r w:rsidR="00AE2077" w:rsidRPr="00F10EAB">
        <w:t>cus on identifying</w:t>
      </w:r>
      <w:r w:rsidR="007D62F2" w:rsidRPr="00F10EAB">
        <w:t xml:space="preserve"> a globally optimal strategy and the</w:t>
      </w:r>
      <w:r w:rsidR="00C9521D" w:rsidRPr="00F10EAB">
        <w:t xml:space="preserve"> resulting </w:t>
      </w:r>
      <w:r w:rsidR="007D62F2" w:rsidRPr="00F10EAB">
        <w:t xml:space="preserve">mathematical </w:t>
      </w:r>
      <w:r w:rsidR="003052DD">
        <w:t>and/</w:t>
      </w:r>
      <w:r w:rsidR="007D62F2" w:rsidRPr="00F10EAB">
        <w:t>or computational burden</w:t>
      </w:r>
      <w:r w:rsidR="00C9521D" w:rsidRPr="00F10EAB">
        <w:t xml:space="preserve"> imposed by the optimization method (e.g. optimal control, dynamic programming). </w:t>
      </w:r>
      <w:r w:rsidR="00AB6579" w:rsidRPr="00F10EAB">
        <w:t>Additionally, these models do not o</w:t>
      </w:r>
      <w:r w:rsidR="009E5F7C" w:rsidRPr="00F10EAB">
        <w:t>ften assume an objective in terms of abundance or disease prevalence</w:t>
      </w:r>
      <w:r w:rsidR="00AB6579" w:rsidRPr="00F10EAB">
        <w:t xml:space="preserve">, but instead </w:t>
      </w:r>
      <w:r w:rsidR="009E5F7C" w:rsidRPr="00F10EAB">
        <w:t>assume a manager attempts to</w:t>
      </w:r>
      <w:r w:rsidR="00862415" w:rsidRPr="00F10EAB">
        <w:t xml:space="preserve"> maximize the net benefit of management to society</w:t>
      </w:r>
      <w:r w:rsidR="00B83A8C" w:rsidRPr="00F10EAB">
        <w:t>. Thus, the focus is no</w:t>
      </w:r>
      <w:r w:rsidR="008E2388" w:rsidRPr="00F10EAB">
        <w:t>t</w:t>
      </w:r>
      <w:r w:rsidR="00B83A8C" w:rsidRPr="00F10EAB">
        <w:t xml:space="preserve"> limited to</w:t>
      </w:r>
      <w:r w:rsidR="00AB6579" w:rsidRPr="00F10EAB">
        <w:t xml:space="preserve"> the optimal strategy to achieve a certain abundance or dise</w:t>
      </w:r>
      <w:r w:rsidR="0065182F" w:rsidRPr="00F10EAB">
        <w:t xml:space="preserve">ase prevalence target, but </w:t>
      </w:r>
      <w:r w:rsidR="00B83A8C" w:rsidRPr="00F10EAB">
        <w:t>also includes</w:t>
      </w:r>
      <w:r w:rsidR="00AB6579" w:rsidRPr="00F10EAB">
        <w:t xml:space="preserve"> th</w:t>
      </w:r>
      <w:r w:rsidR="00250F24" w:rsidRPr="00F10EAB">
        <w:t xml:space="preserve">e optimal abundance or disease prevalence at each point in time. </w:t>
      </w:r>
    </w:p>
    <w:p w:rsidR="00B2068E" w:rsidRDefault="00B2068E" w:rsidP="00B437CF">
      <w:pPr>
        <w:pStyle w:val="NoSpacing"/>
      </w:pPr>
    </w:p>
    <w:p w:rsidR="00F21297" w:rsidRDefault="00855F3E" w:rsidP="00B437CF">
      <w:pPr>
        <w:pStyle w:val="NoSpacing"/>
      </w:pPr>
      <w:r w:rsidRPr="00F10EAB">
        <w:t>In an</w:t>
      </w:r>
      <w:r w:rsidR="00FC0F48" w:rsidRPr="00F10EAB">
        <w:t>y</w:t>
      </w:r>
      <w:r w:rsidRPr="00F10EAB">
        <w:t xml:space="preserve"> app</w:t>
      </w:r>
      <w:r w:rsidR="00C73297" w:rsidRPr="00F10EAB">
        <w:t>lied setting, there is</w:t>
      </w:r>
      <w:r w:rsidRPr="00F10EAB">
        <w:t xml:space="preserve"> </w:t>
      </w:r>
      <w:r w:rsidR="00C9521D" w:rsidRPr="00F10EAB">
        <w:t xml:space="preserve">certainly </w:t>
      </w:r>
      <w:r w:rsidRPr="00F10EAB">
        <w:t>value in accounting f</w:t>
      </w:r>
      <w:r w:rsidR="00AB6579" w:rsidRPr="00F10EAB">
        <w:t xml:space="preserve">or effort and </w:t>
      </w:r>
      <w:r w:rsidR="00C9521D" w:rsidRPr="00F10EAB">
        <w:t>costs</w:t>
      </w:r>
      <w:r w:rsidR="00AB6579" w:rsidRPr="00F10EAB">
        <w:t xml:space="preserve"> </w:t>
      </w:r>
      <w:r w:rsidR="00C9521D" w:rsidRPr="00F10EAB">
        <w:t xml:space="preserve">and </w:t>
      </w:r>
      <w:r w:rsidRPr="00F10EAB">
        <w:t>identify</w:t>
      </w:r>
      <w:r w:rsidR="00DF35A3" w:rsidRPr="00F10EAB">
        <w:t xml:space="preserve">ing optimal strategies. However, in many applied settings, the focus on </w:t>
      </w:r>
      <w:r w:rsidR="00B437CF">
        <w:t>comprehensive</w:t>
      </w:r>
      <w:r w:rsidR="00DF35A3" w:rsidRPr="00F10EAB">
        <w:t xml:space="preserve"> optimality present in many bi</w:t>
      </w:r>
      <w:r w:rsidR="00C9521D" w:rsidRPr="00F10EAB">
        <w:t>oeconomic models is unlikely to be</w:t>
      </w:r>
      <w:r w:rsidR="00DF35A3" w:rsidRPr="00F10EAB">
        <w:t xml:space="preserve"> useful for several reasons. First, it comes at the cost of biological and strategic </w:t>
      </w:r>
      <w:r w:rsidR="00C9521D" w:rsidRPr="00F10EAB">
        <w:t>sophistication</w:t>
      </w:r>
      <w:r w:rsidR="00DF35A3" w:rsidRPr="00F10EAB">
        <w:t>. For exampl</w:t>
      </w:r>
      <w:r w:rsidR="00C9521D" w:rsidRPr="00F10EAB">
        <w:t>e, a model w</w:t>
      </w:r>
      <w:r w:rsidR="00483443" w:rsidRPr="00F10EAB">
        <w:t>ith little (or no)</w:t>
      </w:r>
      <w:r w:rsidR="00C9521D" w:rsidRPr="00F10EAB">
        <w:t xml:space="preserve"> </w:t>
      </w:r>
      <w:r w:rsidR="00DF35A3" w:rsidRPr="00F10EAB">
        <w:t>demographic or spatial structu</w:t>
      </w:r>
      <w:r w:rsidR="00C9521D" w:rsidRPr="00F10EAB">
        <w:t xml:space="preserve">re cannot effectively account for </w:t>
      </w:r>
      <w:r w:rsidR="00DF35A3" w:rsidRPr="00F10EAB">
        <w:t>strategies that vary by age</w:t>
      </w:r>
      <w:r w:rsidR="00577B83" w:rsidRPr="00F10EAB">
        <w:t xml:space="preserve">, sex, or location. </w:t>
      </w:r>
      <w:r w:rsidR="00C9521D" w:rsidRPr="00F10EAB">
        <w:t xml:space="preserve">Additionally, </w:t>
      </w:r>
      <w:r w:rsidR="00D75E77" w:rsidRPr="00F10EAB">
        <w:t xml:space="preserve">if strategies alter demographic or spatial structure of the population, such changes likely affect biological dynamics. </w:t>
      </w:r>
      <w:r w:rsidR="00577B83" w:rsidRPr="00F10EAB">
        <w:t xml:space="preserve">Second, managers face not only budgetary constraints, but also political and technical constraints. Thus, the manager may be choosing among a relatively small set of strategies that are deemed intuitively, </w:t>
      </w:r>
      <w:r w:rsidR="00577B83" w:rsidRPr="00F10EAB">
        <w:lastRenderedPageBreak/>
        <w:t xml:space="preserve">politically, and technically feasible. </w:t>
      </w:r>
      <w:r w:rsidR="00862415" w:rsidRPr="00F10EAB">
        <w:t xml:space="preserve">Furthermore, management objectives are often influenced by politics and public opinion. </w:t>
      </w:r>
    </w:p>
    <w:p w:rsidR="00B437CF" w:rsidRPr="00F10EAB" w:rsidRDefault="00B437CF" w:rsidP="00B437CF">
      <w:pPr>
        <w:pStyle w:val="NoSpacing"/>
      </w:pPr>
    </w:p>
    <w:p w:rsidR="00B2068E" w:rsidRDefault="00B2068E" w:rsidP="00F21297">
      <w:pPr>
        <w:pStyle w:val="NoSpacing"/>
      </w:pPr>
      <w:r>
        <w:t>Although</w:t>
      </w:r>
      <w:r w:rsidR="00C9521D" w:rsidRPr="00F10EAB">
        <w:t xml:space="preserve"> the</w:t>
      </w:r>
      <w:r w:rsidR="00577B83" w:rsidRPr="00F10EAB">
        <w:t xml:space="preserve"> two </w:t>
      </w:r>
      <w:r w:rsidR="00C9521D" w:rsidRPr="00F10EAB">
        <w:t>common</w:t>
      </w:r>
      <w:r w:rsidR="00577B83" w:rsidRPr="00F10EAB">
        <w:t xml:space="preserve"> approaches </w:t>
      </w:r>
      <w:r>
        <w:t xml:space="preserve">discussed above </w:t>
      </w:r>
      <w:r w:rsidR="00577B83" w:rsidRPr="00F10EAB">
        <w:t xml:space="preserve">are </w:t>
      </w:r>
      <w:r>
        <w:t>often</w:t>
      </w:r>
      <w:r w:rsidR="00577B83" w:rsidRPr="00F10EAB">
        <w:t xml:space="preserve"> unable to provide specific</w:t>
      </w:r>
      <w:r>
        <w:t xml:space="preserve"> strategic prescriptions, they remain </w:t>
      </w:r>
      <w:r w:rsidR="00577B83" w:rsidRPr="00F10EAB">
        <w:t xml:space="preserve">valuable because they provide general lessons. Models that do not effectively account for effort and costs still provide valuable insight into the relative effectiveness of different types of management. Conventional bioeconomic optimization models assist managers in understanding </w:t>
      </w:r>
      <w:r w:rsidR="00AE2077" w:rsidRPr="00F10EAB">
        <w:t xml:space="preserve">the </w:t>
      </w:r>
      <w:r w:rsidR="00577B83" w:rsidRPr="00F10EAB">
        <w:t>general characteristic</w:t>
      </w:r>
      <w:r w:rsidR="00C9521D" w:rsidRPr="00F10EAB">
        <w:t>s of optimal strategies and provide insight into what</w:t>
      </w:r>
      <w:r>
        <w:t xml:space="preserve"> those strategies depend on. However, i</w:t>
      </w:r>
      <w:r w:rsidR="00577B83" w:rsidRPr="00F10EAB">
        <w:t>n light</w:t>
      </w:r>
      <w:r w:rsidR="00766477" w:rsidRPr="00F10EAB">
        <w:t xml:space="preserve"> of the above discussion, we propose</w:t>
      </w:r>
      <w:r w:rsidR="00577B83" w:rsidRPr="00F10EAB">
        <w:t xml:space="preserve"> a </w:t>
      </w:r>
      <w:proofErr w:type="spellStart"/>
      <w:r w:rsidR="00766477" w:rsidRPr="00F10EAB">
        <w:t>bioeconomic</w:t>
      </w:r>
      <w:proofErr w:type="spellEnd"/>
      <w:r w:rsidR="00766477" w:rsidRPr="00F10EAB">
        <w:t xml:space="preserve"> </w:t>
      </w:r>
      <w:r w:rsidR="00577B83" w:rsidRPr="00F10EAB">
        <w:t xml:space="preserve">model </w:t>
      </w:r>
      <w:r w:rsidR="00766477" w:rsidRPr="00F10EAB">
        <w:t>(</w:t>
      </w:r>
      <w:proofErr w:type="spellStart"/>
      <w:r w:rsidR="00766477" w:rsidRPr="00F10EAB">
        <w:t>BioEcon</w:t>
      </w:r>
      <w:proofErr w:type="spellEnd"/>
      <w:r w:rsidR="00766477" w:rsidRPr="00F10EAB">
        <w:t xml:space="preserve">) </w:t>
      </w:r>
      <w:r w:rsidR="00577B83" w:rsidRPr="00F10EAB">
        <w:t xml:space="preserve">that strikes a balance between biological sophistication and the </w:t>
      </w:r>
      <w:r w:rsidR="000B4B9A" w:rsidRPr="00F10EAB">
        <w:t>ability to identify optimal strategies</w:t>
      </w:r>
      <w:r w:rsidR="00A8729F" w:rsidRPr="00F10EAB">
        <w:t xml:space="preserve"> while recognizing management resource</w:t>
      </w:r>
      <w:r w:rsidR="00C9521D" w:rsidRPr="00F10EAB">
        <w:t xml:space="preserve"> constraints</w:t>
      </w:r>
      <w:r w:rsidR="000B4B9A" w:rsidRPr="00F10EAB">
        <w:t xml:space="preserve">. </w:t>
      </w:r>
    </w:p>
    <w:p w:rsidR="00B2068E" w:rsidRDefault="00B2068E" w:rsidP="00F21297">
      <w:pPr>
        <w:pStyle w:val="NoSpacing"/>
      </w:pPr>
    </w:p>
    <w:p w:rsidR="00577B83" w:rsidRPr="00F10EAB" w:rsidRDefault="000B4B9A" w:rsidP="00F21297">
      <w:pPr>
        <w:pStyle w:val="NoSpacing"/>
      </w:pPr>
      <w:r w:rsidRPr="00F10EAB">
        <w:t>The bioec</w:t>
      </w:r>
      <w:r w:rsidR="00B2068E">
        <w:t>onomic model we propose is an individual</w:t>
      </w:r>
      <w:r w:rsidRPr="00F10EAB">
        <w:t>-based stochastic simulation model that</w:t>
      </w:r>
      <w:r w:rsidR="00766477" w:rsidRPr="00F10EAB">
        <w:t xml:space="preserve"> explicitly accounts for the links</w:t>
      </w:r>
      <w:r w:rsidR="00ED2A95" w:rsidRPr="00F10EAB">
        <w:t xml:space="preserve"> between effort, cost, and biological outcomes</w:t>
      </w:r>
      <w:r w:rsidR="00766477" w:rsidRPr="00F10EAB">
        <w:t xml:space="preserve">. Additionally, our objective </w:t>
      </w:r>
      <w:r w:rsidR="003052DD">
        <w:t>is</w:t>
      </w:r>
      <w:r w:rsidR="00766477" w:rsidRPr="00F10EAB">
        <w:t xml:space="preserve"> to construct a model that (1) accounts for population </w:t>
      </w:r>
      <w:r w:rsidR="00766477" w:rsidRPr="00F10EAB">
        <w:rPr>
          <w:i/>
        </w:rPr>
        <w:t>and</w:t>
      </w:r>
      <w:r w:rsidR="00766477" w:rsidRPr="00F10EAB">
        <w:t xml:space="preserve"> dise</w:t>
      </w:r>
      <w:r w:rsidR="00B2068E">
        <w:t xml:space="preserve">ase dynamics, (2) allows </w:t>
      </w:r>
      <w:r w:rsidR="00766477" w:rsidRPr="00F10EAB">
        <w:t>removal, permanent sterilization, temporary contraception, and vaccination, (3) allows strategies to vary temporally, sp</w:t>
      </w:r>
      <w:r w:rsidR="00AE2077" w:rsidRPr="00F10EAB">
        <w:t>atially, and demographically</w:t>
      </w:r>
      <w:r w:rsidR="00766477" w:rsidRPr="00F10EAB">
        <w:t>, (4) allows mixed strategies</w:t>
      </w:r>
      <w:r w:rsidR="00D13852" w:rsidRPr="00F10EAB">
        <w:t xml:space="preserve">, (5) accommodates various levels of data availability, and (5) is flexible enough </w:t>
      </w:r>
      <w:r w:rsidR="00A8729F" w:rsidRPr="00F10EAB">
        <w:t xml:space="preserve">to </w:t>
      </w:r>
      <w:r w:rsidR="00D13852" w:rsidRPr="00F10EAB">
        <w:t>allow parameterization</w:t>
      </w:r>
      <w:r w:rsidR="003052DD">
        <w:t xml:space="preserve"> and functional forms</w:t>
      </w:r>
      <w:r w:rsidR="00D13852" w:rsidRPr="00F10EAB">
        <w:t xml:space="preserve"> for a variety of wildlife species and diseases. Th</w:t>
      </w:r>
      <w:r w:rsidR="003052DD">
        <w:t>e</w:t>
      </w:r>
      <w:r w:rsidR="00D13852" w:rsidRPr="00F10EAB">
        <w:t xml:space="preserve"> manuscript proceeds with a detailed description of the model and the rationale for its various mechanisms. This is followed by </w:t>
      </w:r>
      <w:r w:rsidR="00B2068E">
        <w:t xml:space="preserve">a case study in which we use </w:t>
      </w:r>
      <w:r w:rsidR="00D13852" w:rsidRPr="00F10EAB">
        <w:t>the model to examine altern</w:t>
      </w:r>
      <w:r w:rsidR="00B2068E">
        <w:t>ative strategies for</w:t>
      </w:r>
      <w:r w:rsidR="00D13852" w:rsidRPr="00F10EAB">
        <w:t xml:space="preserve"> managing </w:t>
      </w:r>
      <w:r w:rsidR="00AF639E" w:rsidRPr="00F10EAB">
        <w:t xml:space="preserve">rabies in a </w:t>
      </w:r>
      <w:r w:rsidR="00A8729F" w:rsidRPr="00F10EAB">
        <w:t xml:space="preserve">hypothetical </w:t>
      </w:r>
      <w:r w:rsidR="00AF639E" w:rsidRPr="00F10EAB">
        <w:t>free-ranging dog</w:t>
      </w:r>
      <w:r w:rsidR="00D13852" w:rsidRPr="00F10EAB">
        <w:t xml:space="preserve"> population. We close wi</w:t>
      </w:r>
      <w:r w:rsidR="00AE2077" w:rsidRPr="00F10EAB">
        <w:t xml:space="preserve">th </w:t>
      </w:r>
      <w:r w:rsidR="00ED2A95" w:rsidRPr="00F10EAB">
        <w:t xml:space="preserve">a </w:t>
      </w:r>
      <w:r w:rsidR="00D13852" w:rsidRPr="00F10EAB">
        <w:t>discussion of</w:t>
      </w:r>
      <w:r w:rsidR="00AE2077" w:rsidRPr="00F10EAB">
        <w:t xml:space="preserve"> the various ways BioEcon can be used</w:t>
      </w:r>
      <w:r w:rsidR="00D13852" w:rsidRPr="00F10EAB">
        <w:t xml:space="preserve"> </w:t>
      </w:r>
      <w:r w:rsidR="00AE2077" w:rsidRPr="00F10EAB">
        <w:t>and the shortcomings that users</w:t>
      </w:r>
      <w:r w:rsidR="00B2068E">
        <w:t xml:space="preserve"> should be aware of. The model is available</w:t>
      </w:r>
      <w:r w:rsidR="00AE2077" w:rsidRPr="00F10EAB">
        <w:t xml:space="preserve"> for free download at www.</w:t>
      </w:r>
      <w:r w:rsidR="00AF639E" w:rsidRPr="00F10EAB">
        <w:t>BioEconModel</w:t>
      </w:r>
      <w:r w:rsidR="00AE2077" w:rsidRPr="00F10EAB">
        <w:t>.com</w:t>
      </w:r>
      <w:r w:rsidR="00707B14" w:rsidRPr="00F10EAB">
        <w:t>.</w:t>
      </w:r>
    </w:p>
    <w:p w:rsidR="007D62F2" w:rsidRPr="00F10EAB" w:rsidRDefault="007D62F2" w:rsidP="007D62F2">
      <w:pPr>
        <w:pStyle w:val="NoSpacing"/>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D20063" w:rsidRPr="00F10EAB" w:rsidRDefault="00D20063" w:rsidP="007D62F2">
      <w:pPr>
        <w:pStyle w:val="NoSpacing"/>
        <w:rPr>
          <w:b/>
        </w:rPr>
      </w:pPr>
    </w:p>
    <w:p w:rsidR="00B2068E" w:rsidRDefault="00B2068E" w:rsidP="007D62F2">
      <w:pPr>
        <w:pStyle w:val="NoSpacing"/>
        <w:rPr>
          <w:b/>
        </w:rPr>
      </w:pPr>
    </w:p>
    <w:p w:rsidR="00B2068E" w:rsidRPr="00F10EAB" w:rsidRDefault="00B2068E" w:rsidP="007D62F2">
      <w:pPr>
        <w:pStyle w:val="NoSpacing"/>
        <w:rPr>
          <w:b/>
        </w:rPr>
      </w:pPr>
    </w:p>
    <w:p w:rsidR="003A6140" w:rsidRPr="00F10EAB" w:rsidRDefault="004022B3" w:rsidP="007D62F2">
      <w:pPr>
        <w:pStyle w:val="NoSpacing"/>
        <w:rPr>
          <w:b/>
        </w:rPr>
      </w:pPr>
      <w:r w:rsidRPr="00F10EAB">
        <w:rPr>
          <w:b/>
        </w:rPr>
        <w:t xml:space="preserve">2. </w:t>
      </w:r>
      <w:r w:rsidR="00302495" w:rsidRPr="00F10EAB">
        <w:rPr>
          <w:b/>
        </w:rPr>
        <w:t>The Model</w:t>
      </w:r>
    </w:p>
    <w:p w:rsidR="00B83A8C" w:rsidRPr="00F10EAB" w:rsidRDefault="00B83A8C" w:rsidP="007D62F2">
      <w:pPr>
        <w:pStyle w:val="NoSpacing"/>
        <w:rPr>
          <w:b/>
        </w:rPr>
      </w:pPr>
    </w:p>
    <w:p w:rsidR="00302495" w:rsidRPr="004D3D6F" w:rsidRDefault="004022B3" w:rsidP="007D62F2">
      <w:pPr>
        <w:pStyle w:val="NoSpacing"/>
        <w:rPr>
          <w:b/>
          <w:i/>
        </w:rPr>
      </w:pPr>
      <w:r w:rsidRPr="004D3D6F">
        <w:rPr>
          <w:b/>
          <w:i/>
        </w:rPr>
        <w:t xml:space="preserve">2.1. </w:t>
      </w:r>
      <w:r w:rsidR="00302495" w:rsidRPr="004D3D6F">
        <w:rPr>
          <w:b/>
          <w:i/>
        </w:rPr>
        <w:t>General Structure</w:t>
      </w:r>
    </w:p>
    <w:p w:rsidR="00302495" w:rsidRPr="00F10EAB" w:rsidRDefault="00302495" w:rsidP="007D62F2">
      <w:pPr>
        <w:pStyle w:val="NoSpacing"/>
        <w:rPr>
          <w:i/>
        </w:rPr>
      </w:pPr>
    </w:p>
    <w:p w:rsidR="00B2068E" w:rsidRPr="00F10EAB" w:rsidRDefault="003A6140" w:rsidP="00B2068E">
      <w:pPr>
        <w:pStyle w:val="NoSpacing"/>
      </w:pPr>
      <w:r w:rsidRPr="00F10EAB">
        <w:t>BioEcon is written in R (</w:t>
      </w:r>
      <w:r w:rsidR="004A5B4A" w:rsidRPr="00F10EAB">
        <w:t>R Core Team 2014). R was chosen o</w:t>
      </w:r>
      <w:r w:rsidR="00B83A8C" w:rsidRPr="00F10EAB">
        <w:t>ver other languages because it</w:t>
      </w:r>
      <w:r w:rsidR="004A5B4A" w:rsidRPr="00F10EAB">
        <w:t>s use by researchers is common and</w:t>
      </w:r>
      <w:r w:rsidR="00B2068E">
        <w:t xml:space="preserve"> growing, it is free</w:t>
      </w:r>
      <w:r w:rsidR="004A5B4A" w:rsidRPr="00F10EAB">
        <w:t>, and the code is relatively easy t</w:t>
      </w:r>
      <w:r w:rsidR="00B2068E">
        <w:t>o read</w:t>
      </w:r>
      <w:r w:rsidR="004A5B4A" w:rsidRPr="00F10EAB">
        <w:t>.</w:t>
      </w:r>
      <w:r w:rsidR="00CC4FC9" w:rsidRPr="00F10EAB">
        <w:t xml:space="preserve"> There are several key </w:t>
      </w:r>
      <w:r w:rsidR="00A8729F" w:rsidRPr="00F10EAB">
        <w:t>characteristics</w:t>
      </w:r>
      <w:r w:rsidR="00CC4FC9" w:rsidRPr="00F10EAB">
        <w:t xml:space="preserve"> of the model. First, the model tracks individual animals and their </w:t>
      </w:r>
      <w:r w:rsidR="00ED2A95" w:rsidRPr="00F10EAB">
        <w:t>traits</w:t>
      </w:r>
      <w:r w:rsidR="00CC4FC9" w:rsidRPr="00F10EAB">
        <w:t xml:space="preserve"> through time. This is performed via a population matrix that contains a row for each living individual and a column</w:t>
      </w:r>
      <w:r w:rsidR="00FE6D2F" w:rsidRPr="00F10EAB">
        <w:t xml:space="preserve"> for each trait associated with individuals (Table 1). Second, the model </w:t>
      </w:r>
      <w:r w:rsidR="00B2068E" w:rsidRPr="00F10EAB">
        <w:t xml:space="preserve">operates on a daily time step. This minimizes bias that results from discrete time steps, and enables the </w:t>
      </w:r>
      <w:r w:rsidR="00B2068E">
        <w:t>model</w:t>
      </w:r>
      <w:r w:rsidR="00B2068E" w:rsidRPr="00F10EAB">
        <w:t xml:space="preserve"> to more precisely </w:t>
      </w:r>
      <w:r w:rsidR="00B2068E">
        <w:t>consider</w:t>
      </w:r>
      <w:r w:rsidR="00B2068E" w:rsidRPr="00F10EAB">
        <w:t xml:space="preserve"> management efforts that vary temporally. Finally, the model contains spatial structure that consists of a grid of locations. Nine locations are available, and these may be tailored to the specific application via different carrying capacit</w:t>
      </w:r>
      <w:r w:rsidR="00B2068E">
        <w:t xml:space="preserve">ies, management strategies, </w:t>
      </w:r>
      <w:r w:rsidR="00B2068E" w:rsidRPr="00F10EAB">
        <w:t>immigration parameters</w:t>
      </w:r>
      <w:r w:rsidR="00573F60">
        <w:t xml:space="preserve">, and </w:t>
      </w:r>
      <w:r w:rsidR="00AC6872">
        <w:t xml:space="preserve">any </w:t>
      </w:r>
      <w:r w:rsidR="00573F60">
        <w:t>number</w:t>
      </w:r>
      <w:r w:rsidR="00AC6872">
        <w:t xml:space="preserve"> of</w:t>
      </w:r>
      <w:r w:rsidR="00573F60">
        <w:t xml:space="preserve"> other parameters that govern vital rates</w:t>
      </w:r>
      <w:r w:rsidR="00B2068E" w:rsidRPr="00F10EAB">
        <w:t xml:space="preserve">. By default the grid is arranged with location 1 in the upper left-hand corner and location 9 in the bottom right-hand corner. </w:t>
      </w:r>
    </w:p>
    <w:p w:rsidR="00602BDD" w:rsidRPr="00F10EAB" w:rsidRDefault="00602BDD" w:rsidP="007D62F2">
      <w:pPr>
        <w:pStyle w:val="NoSpacing"/>
      </w:pPr>
    </w:p>
    <w:p w:rsidR="00602BDD" w:rsidRPr="00F10EAB" w:rsidRDefault="00602BDD" w:rsidP="007D62F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6048"/>
      </w:tblGrid>
      <w:tr w:rsidR="00602BDD" w:rsidRPr="00F10EAB" w:rsidTr="00EA2217">
        <w:tc>
          <w:tcPr>
            <w:tcW w:w="9576" w:type="dxa"/>
            <w:gridSpan w:val="2"/>
            <w:tcBorders>
              <w:top w:val="single" w:sz="4" w:space="0" w:color="auto"/>
              <w:bottom w:val="single" w:sz="4" w:space="0" w:color="auto"/>
            </w:tcBorders>
            <w:shd w:val="clear" w:color="auto" w:fill="BFBFBF" w:themeFill="background1" w:themeFillShade="BF"/>
          </w:tcPr>
          <w:p w:rsidR="00602BDD" w:rsidRPr="00F10EAB" w:rsidRDefault="00602BDD" w:rsidP="00EA2217">
            <w:pPr>
              <w:pStyle w:val="NoSpacing"/>
              <w:rPr>
                <w:b/>
                <w:sz w:val="18"/>
                <w:szCs w:val="18"/>
              </w:rPr>
            </w:pPr>
            <w:r w:rsidRPr="00F10EAB">
              <w:rPr>
                <w:b/>
                <w:sz w:val="18"/>
                <w:szCs w:val="18"/>
              </w:rPr>
              <w:t>Table 1 – Columns of the population matrix</w:t>
            </w:r>
          </w:p>
        </w:tc>
      </w:tr>
      <w:tr w:rsidR="00602BDD" w:rsidRPr="00F10EAB" w:rsidTr="00EA2217">
        <w:tc>
          <w:tcPr>
            <w:tcW w:w="3528" w:type="dxa"/>
            <w:tcBorders>
              <w:top w:val="single" w:sz="4" w:space="0" w:color="auto"/>
              <w:bottom w:val="single" w:sz="4" w:space="0" w:color="auto"/>
            </w:tcBorders>
            <w:shd w:val="clear" w:color="auto" w:fill="D9D9D9" w:themeFill="background1" w:themeFillShade="D9"/>
          </w:tcPr>
          <w:p w:rsidR="00602BDD" w:rsidRPr="00F10EAB" w:rsidRDefault="00602BDD" w:rsidP="00EA2217">
            <w:pPr>
              <w:pStyle w:val="NoSpacing"/>
              <w:rPr>
                <w:b/>
                <w:sz w:val="18"/>
                <w:szCs w:val="18"/>
              </w:rPr>
            </w:pPr>
            <w:r w:rsidRPr="00F10EAB">
              <w:rPr>
                <w:b/>
                <w:sz w:val="18"/>
                <w:szCs w:val="18"/>
              </w:rPr>
              <w:t>trait</w:t>
            </w:r>
          </w:p>
        </w:tc>
        <w:tc>
          <w:tcPr>
            <w:tcW w:w="6048" w:type="dxa"/>
            <w:tcBorders>
              <w:top w:val="single" w:sz="4" w:space="0" w:color="auto"/>
              <w:bottom w:val="single" w:sz="4" w:space="0" w:color="auto"/>
            </w:tcBorders>
            <w:shd w:val="clear" w:color="auto" w:fill="D9D9D9" w:themeFill="background1" w:themeFillShade="D9"/>
          </w:tcPr>
          <w:p w:rsidR="00602BDD" w:rsidRPr="00F10EAB" w:rsidRDefault="00602BDD" w:rsidP="00EA2217">
            <w:pPr>
              <w:pStyle w:val="NoSpacing"/>
              <w:rPr>
                <w:b/>
                <w:sz w:val="18"/>
                <w:szCs w:val="18"/>
              </w:rPr>
            </w:pPr>
            <w:r w:rsidRPr="00F10EAB">
              <w:rPr>
                <w:b/>
                <w:sz w:val="18"/>
                <w:szCs w:val="18"/>
              </w:rPr>
              <w:t>notes</w:t>
            </w:r>
          </w:p>
        </w:tc>
      </w:tr>
      <w:tr w:rsidR="00602BDD" w:rsidRPr="00F10EAB" w:rsidTr="00EA2217">
        <w:tc>
          <w:tcPr>
            <w:tcW w:w="9576" w:type="dxa"/>
            <w:gridSpan w:val="2"/>
            <w:tcBorders>
              <w:top w:val="single" w:sz="4" w:space="0" w:color="auto"/>
              <w:bottom w:val="single" w:sz="4" w:space="0" w:color="auto"/>
            </w:tcBorders>
            <w:shd w:val="clear" w:color="auto" w:fill="D9D9D9" w:themeFill="background1" w:themeFillShade="D9"/>
          </w:tcPr>
          <w:p w:rsidR="00602BDD" w:rsidRPr="00F10EAB" w:rsidRDefault="00602BDD" w:rsidP="00EA2217">
            <w:pPr>
              <w:pStyle w:val="NoSpacing"/>
              <w:rPr>
                <w:b/>
                <w:i/>
                <w:sz w:val="18"/>
                <w:szCs w:val="18"/>
              </w:rPr>
            </w:pPr>
            <w:r w:rsidRPr="00F10EAB">
              <w:rPr>
                <w:b/>
                <w:i/>
                <w:sz w:val="18"/>
                <w:szCs w:val="18"/>
              </w:rPr>
              <w:t>individual traits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id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a number assigned to each individual that exists in an iteration</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indicates current location of the individual</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group</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indicates the group number that individual belongs to</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female</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1=female</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 age</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since birth</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juvenile</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1=juvenile</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mortality probability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mating probability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pregnant</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1=pregnant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pregnant</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since becoming pregnant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exposed probability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probability of contracting disease and entering exposed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passive immunity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1=in passively immune class</w:t>
            </w:r>
          </w:p>
        </w:tc>
      </w:tr>
      <w:tr w:rsidR="00F73A89" w:rsidRPr="00F10EAB" w:rsidTr="00EA2217">
        <w:tc>
          <w:tcPr>
            <w:tcW w:w="3528" w:type="dxa"/>
            <w:tcBorders>
              <w:top w:val="single" w:sz="4" w:space="0" w:color="auto"/>
              <w:bottom w:val="single" w:sz="4" w:space="0" w:color="auto"/>
            </w:tcBorders>
          </w:tcPr>
          <w:p w:rsidR="00F73A89" w:rsidRPr="00F10EAB" w:rsidRDefault="00F73A89" w:rsidP="00EA2217">
            <w:pPr>
              <w:pStyle w:val="NoSpacing"/>
              <w:rPr>
                <w:sz w:val="18"/>
                <w:szCs w:val="18"/>
              </w:rPr>
            </w:pPr>
            <w:r w:rsidRPr="00F10EAB">
              <w:rPr>
                <w:sz w:val="18"/>
                <w:szCs w:val="18"/>
              </w:rPr>
              <w:t>natural immunity</w:t>
            </w:r>
          </w:p>
        </w:tc>
        <w:tc>
          <w:tcPr>
            <w:tcW w:w="6048" w:type="dxa"/>
            <w:tcBorders>
              <w:top w:val="single" w:sz="4" w:space="0" w:color="auto"/>
              <w:bottom w:val="single" w:sz="4" w:space="0" w:color="auto"/>
            </w:tcBorders>
          </w:tcPr>
          <w:p w:rsidR="00F73A89" w:rsidRPr="00F10EAB" w:rsidRDefault="00F73A89" w:rsidP="00EA2217">
            <w:pPr>
              <w:pStyle w:val="NoSpacing"/>
              <w:rPr>
                <w:sz w:val="18"/>
                <w:szCs w:val="18"/>
              </w:rPr>
            </w:pPr>
            <w:r w:rsidRPr="00F10EAB">
              <w:rPr>
                <w:sz w:val="18"/>
                <w:szCs w:val="18"/>
              </w:rPr>
              <w:t>1=in naturally immune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susceptible</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1=in susceptible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exposed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1=in exposed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infected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1=in infected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recovered with immunity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1=in recovered with immunity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with passive immunity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since acquiring passive immunity</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in exposed class</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since entering exposed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in infected class</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since entering infected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with immunity after recovery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since entering recover with immunity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limit passive immunity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that will be spent in passive immunity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limit of exposed class</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that will be spent in exposed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limit of infected class</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that will be spent in infected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limit of immunity after recovery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that will be spent in recover with immunity class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sterile from disease</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1=sterile from disease</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trapped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1=trapped on current day</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trapping probability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trapped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previously trapped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euthanize probability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probability if captured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sterilize probability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probability if captured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lastRenderedPageBreak/>
              <w:t>contracept probability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probability if captured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vaccinate probability</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probability if captured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sterile</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1=sterile</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contracepted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1=contracepted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vaccinated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1=vaccinated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believed sterile</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1=manager assumes sterile if captured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believed contracepted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1=manager assumes contracepted if captured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believed vaccinated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1=manager assumes vaccinated if captured</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contracepted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since contraception</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time vaccinated</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days since vaccination</w:t>
            </w:r>
          </w:p>
        </w:tc>
      </w:tr>
      <w:tr w:rsidR="00602BDD" w:rsidRPr="00F10EAB" w:rsidTr="00EA2217">
        <w:tc>
          <w:tcPr>
            <w:tcW w:w="9576" w:type="dxa"/>
            <w:gridSpan w:val="2"/>
            <w:tcBorders>
              <w:top w:val="single" w:sz="4" w:space="0" w:color="auto"/>
              <w:bottom w:val="single" w:sz="4" w:space="0" w:color="auto"/>
            </w:tcBorders>
            <w:shd w:val="clear" w:color="auto" w:fill="D9D9D9" w:themeFill="background1" w:themeFillShade="D9"/>
          </w:tcPr>
          <w:p w:rsidR="00602BDD" w:rsidRPr="00F10EAB" w:rsidRDefault="00602BDD" w:rsidP="00EA2217">
            <w:pPr>
              <w:pStyle w:val="NoSpacing"/>
              <w:rPr>
                <w:b/>
                <w:i/>
                <w:sz w:val="18"/>
                <w:szCs w:val="18"/>
              </w:rPr>
            </w:pPr>
            <w:r w:rsidRPr="00F10EAB">
              <w:rPr>
                <w:b/>
                <w:i/>
                <w:sz w:val="18"/>
                <w:szCs w:val="18"/>
              </w:rPr>
              <w:t>group-linked traits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adult females in group</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adult males in group</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fertile adult females in group</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fertile adult males in group</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infected in group</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9576" w:type="dxa"/>
            <w:gridSpan w:val="2"/>
            <w:tcBorders>
              <w:top w:val="single" w:sz="4" w:space="0" w:color="auto"/>
              <w:bottom w:val="single" w:sz="4" w:space="0" w:color="auto"/>
            </w:tcBorders>
            <w:shd w:val="clear" w:color="auto" w:fill="D9D9D9" w:themeFill="background1" w:themeFillShade="D9"/>
          </w:tcPr>
          <w:p w:rsidR="00602BDD" w:rsidRPr="00F10EAB" w:rsidRDefault="00602BDD" w:rsidP="00EA2217">
            <w:pPr>
              <w:pStyle w:val="NoSpacing"/>
              <w:rPr>
                <w:b/>
                <w:i/>
                <w:sz w:val="18"/>
                <w:szCs w:val="18"/>
              </w:rPr>
            </w:pPr>
            <w:r w:rsidRPr="00F10EAB">
              <w:rPr>
                <w:b/>
                <w:i/>
                <w:sz w:val="18"/>
                <w:szCs w:val="18"/>
              </w:rPr>
              <w:t>location-linked traits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abundance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K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carrying capacity at the individual’s current location</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density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abundance relative to carrying capacity at location</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adult females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adult males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juvenile females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juvenile males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fertile adult females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fertile adult males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infected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susceptible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traps at location</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count</w:t>
            </w:r>
          </w:p>
        </w:tc>
      </w:tr>
      <w:tr w:rsidR="00602BDD" w:rsidRPr="00F10EAB" w:rsidTr="00EA2217">
        <w:tc>
          <w:tcPr>
            <w:tcW w:w="9576" w:type="dxa"/>
            <w:gridSpan w:val="2"/>
            <w:tcBorders>
              <w:top w:val="single" w:sz="4" w:space="0" w:color="auto"/>
              <w:bottom w:val="single" w:sz="4" w:space="0" w:color="auto"/>
            </w:tcBorders>
            <w:shd w:val="clear" w:color="auto" w:fill="D9D9D9" w:themeFill="background1" w:themeFillShade="D9"/>
          </w:tcPr>
          <w:p w:rsidR="00602BDD" w:rsidRPr="00F10EAB" w:rsidRDefault="00602BDD" w:rsidP="00EA2217">
            <w:pPr>
              <w:pStyle w:val="NoSpacing"/>
              <w:rPr>
                <w:b/>
                <w:i/>
                <w:sz w:val="18"/>
                <w:szCs w:val="18"/>
              </w:rPr>
            </w:pPr>
            <w:r w:rsidRPr="00F10EAB">
              <w:rPr>
                <w:b/>
                <w:i/>
                <w:sz w:val="18"/>
                <w:szCs w:val="18"/>
              </w:rPr>
              <w:t>seasonality-linked traits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day of year</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 365]; same for all individuals</w:t>
            </w:r>
          </w:p>
        </w:tc>
      </w:tr>
      <w:tr w:rsidR="00602BDD" w:rsidRPr="00F10EAB" w:rsidTr="00EA2217">
        <w:tc>
          <w:tcPr>
            <w:tcW w:w="352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12 binary columns indicating month</w:t>
            </w:r>
          </w:p>
        </w:tc>
        <w:tc>
          <w:tcPr>
            <w:tcW w:w="6048" w:type="dxa"/>
            <w:tcBorders>
              <w:top w:val="single" w:sz="4" w:space="0" w:color="auto"/>
              <w:bottom w:val="single" w:sz="4" w:space="0" w:color="auto"/>
            </w:tcBorders>
          </w:tcPr>
          <w:p w:rsidR="00602BDD" w:rsidRPr="00F10EAB" w:rsidRDefault="00602BDD" w:rsidP="00EA2217">
            <w:pPr>
              <w:pStyle w:val="NoSpacing"/>
              <w:rPr>
                <w:sz w:val="18"/>
                <w:szCs w:val="18"/>
              </w:rPr>
            </w:pPr>
            <w:r w:rsidRPr="00F10EAB">
              <w:rPr>
                <w:sz w:val="18"/>
                <w:szCs w:val="18"/>
              </w:rPr>
              <w:t>1 for current month, 0 otherwise; same for all individuals</w:t>
            </w:r>
          </w:p>
        </w:tc>
      </w:tr>
    </w:tbl>
    <w:p w:rsidR="00602BDD" w:rsidRPr="00F10EAB" w:rsidRDefault="00602BDD" w:rsidP="007D62F2">
      <w:pPr>
        <w:pStyle w:val="NoSpacing"/>
      </w:pPr>
    </w:p>
    <w:p w:rsidR="00602BDD" w:rsidRPr="00F10EAB" w:rsidRDefault="00602BDD" w:rsidP="007D62F2">
      <w:pPr>
        <w:pStyle w:val="NoSpacing"/>
      </w:pPr>
    </w:p>
    <w:p w:rsidR="00602BDD" w:rsidRPr="00F10EAB" w:rsidRDefault="00602BDD" w:rsidP="007D62F2">
      <w:pPr>
        <w:pStyle w:val="NoSpacing"/>
      </w:pPr>
    </w:p>
    <w:p w:rsidR="00AC5D88" w:rsidRPr="00F10EAB" w:rsidRDefault="004A5B4A" w:rsidP="00AC5D88">
      <w:pPr>
        <w:pStyle w:val="NoSpacing"/>
      </w:pPr>
      <w:r w:rsidRPr="00F10EAB">
        <w:t xml:space="preserve">There are three </w:t>
      </w:r>
      <w:r w:rsidR="00106BB6" w:rsidRPr="00F10EAB">
        <w:t xml:space="preserve">main </w:t>
      </w:r>
      <w:r w:rsidRPr="00F10EAB">
        <w:t>se</w:t>
      </w:r>
      <w:r w:rsidR="00573F60">
        <w:t xml:space="preserve">ctions of code: </w:t>
      </w:r>
      <w:r w:rsidR="00AC5D88" w:rsidRPr="00F10EAB">
        <w:t>inputs</w:t>
      </w:r>
      <w:r w:rsidR="00602BDD" w:rsidRPr="00F10EAB">
        <w:t xml:space="preserve">, </w:t>
      </w:r>
      <w:r w:rsidR="00AC5D88" w:rsidRPr="00F10EAB">
        <w:t>functions that</w:t>
      </w:r>
      <w:r w:rsidR="00B83A8C" w:rsidRPr="00F10EAB">
        <w:t xml:space="preserve"> correspond</w:t>
      </w:r>
      <w:r w:rsidRPr="00F10EAB">
        <w:t xml:space="preserve"> to </w:t>
      </w:r>
      <w:r w:rsidR="00AC5D88" w:rsidRPr="00F10EAB">
        <w:t>major biological processes</w:t>
      </w:r>
      <w:r w:rsidR="00573F60">
        <w:t xml:space="preserve">, and </w:t>
      </w:r>
      <w:r w:rsidR="00B83A8C" w:rsidRPr="00F10EAB">
        <w:t>the iteration and time loop</w:t>
      </w:r>
      <w:r w:rsidR="00602BDD" w:rsidRPr="00F10EAB">
        <w:t>s</w:t>
      </w:r>
      <w:r w:rsidR="00B83A8C" w:rsidRPr="00F10EAB">
        <w:t xml:space="preserve"> from which the various functions are called.</w:t>
      </w:r>
      <w:r w:rsidR="00CC4FC9" w:rsidRPr="00F10EAB">
        <w:t xml:space="preserve"> </w:t>
      </w:r>
      <w:r w:rsidR="00AC5D88" w:rsidRPr="00F10EAB">
        <w:t>The first section simply assigns values to the various inputs (Table 2)</w:t>
      </w:r>
      <w:r w:rsidR="00573F60">
        <w:t xml:space="preserve"> and can be tailored to the specific application</w:t>
      </w:r>
      <w:r w:rsidR="00AC5D88" w:rsidRPr="00F10EAB">
        <w:t>. Biological processes executed in specific function</w:t>
      </w:r>
      <w:r w:rsidR="00A36A3F" w:rsidRPr="00F10EAB">
        <w:t>s</w:t>
      </w:r>
      <w:r w:rsidR="00AC5D88" w:rsidRPr="00F10EAB">
        <w:t xml:space="preserve"> include mortality, mating, reproduction, dispersal, immigration</w:t>
      </w:r>
      <w:r w:rsidR="00573F60">
        <w:t>, disease transmission, capture</w:t>
      </w:r>
      <w:r w:rsidR="00AC5D88" w:rsidRPr="00F10EAB">
        <w:t>, and treatment (</w:t>
      </w:r>
      <w:r w:rsidR="00573F60">
        <w:t>removal, permanent sterilization, temporary contraception, vaccination</w:t>
      </w:r>
      <w:r w:rsidR="00A36A3F" w:rsidRPr="00F10EAB">
        <w:t>). The functions that execute the biological processes</w:t>
      </w:r>
      <w:r w:rsidR="00AC5D88" w:rsidRPr="00F10EAB">
        <w:t xml:space="preserve"> constitute </w:t>
      </w:r>
      <w:r w:rsidR="00C07A6D" w:rsidRPr="00F10EAB">
        <w:t>the bul</w:t>
      </w:r>
      <w:r w:rsidR="00573F60">
        <w:t xml:space="preserve">k of code </w:t>
      </w:r>
      <w:r w:rsidR="00A36A3F" w:rsidRPr="00F10EAB">
        <w:t xml:space="preserve">and </w:t>
      </w:r>
      <w:r w:rsidR="00AC5D88" w:rsidRPr="00F10EAB">
        <w:t xml:space="preserve">are discussed in detail in the next sections. The time loop exists within the iteration loop and </w:t>
      </w:r>
      <w:r w:rsidR="00573F60">
        <w:t>loops</w:t>
      </w:r>
      <w:r w:rsidR="00AC5D88" w:rsidRPr="00F10EAB">
        <w:t xml:space="preserve"> through</w:t>
      </w:r>
      <w:r w:rsidR="00ED2A95" w:rsidRPr="00F10EAB">
        <w:t xml:space="preserve"> the days of the specified time</w:t>
      </w:r>
      <w:r w:rsidR="00AC5D88" w:rsidRPr="00F10EAB">
        <w:t>frame. Each day, it ca</w:t>
      </w:r>
      <w:r w:rsidR="00A36A3F" w:rsidRPr="00F10EAB">
        <w:t>lls the functions that execute</w:t>
      </w:r>
      <w:r w:rsidR="00AC5D88" w:rsidRPr="00F10EAB">
        <w:t xml:space="preserve"> </w:t>
      </w:r>
      <w:r w:rsidR="00573F60">
        <w:t xml:space="preserve">the various </w:t>
      </w:r>
      <w:r w:rsidR="00AC5D88" w:rsidRPr="00F10EAB">
        <w:t xml:space="preserve">biological processes. </w:t>
      </w:r>
      <w:r w:rsidR="00A36A3F" w:rsidRPr="00F10EAB">
        <w:t>The</w:t>
      </w:r>
      <w:r w:rsidR="00AC6872">
        <w:t>se</w:t>
      </w:r>
      <w:r w:rsidR="00A36A3F" w:rsidRPr="00F10EAB">
        <w:t xml:space="preserve"> functions accept the population matrix as an argument, execute the </w:t>
      </w:r>
      <w:r w:rsidR="000F0133" w:rsidRPr="00F10EAB">
        <w:t xml:space="preserve">process, and return the updated population matrix. </w:t>
      </w:r>
      <w:r w:rsidR="00AC5D88" w:rsidRPr="00F10EAB">
        <w:t xml:space="preserve">The model was structured in this way so </w:t>
      </w:r>
      <w:r w:rsidR="00573F60">
        <w:t>that it is simple</w:t>
      </w:r>
      <w:r w:rsidR="00AC6872">
        <w:t xml:space="preserve"> to</w:t>
      </w:r>
      <w:r w:rsidR="00AC5D88" w:rsidRPr="00F10EAB">
        <w:t xml:space="preserve"> change </w:t>
      </w:r>
      <w:r w:rsidR="00AC6872">
        <w:t>process</w:t>
      </w:r>
      <w:r w:rsidR="00573F60">
        <w:t xml:space="preserve"> ordering </w:t>
      </w:r>
      <w:r w:rsidR="00AC5D88" w:rsidRPr="00F10EAB">
        <w:t xml:space="preserve">without moving large blocks of code. </w:t>
      </w:r>
      <w:r w:rsidR="00573F60">
        <w:t xml:space="preserve">Additionally, the structure makes it simple to modify or add processes without disrupting or altering other parts of the model. </w:t>
      </w:r>
      <w:r w:rsidR="00AC5D88" w:rsidRPr="00F10EAB">
        <w:t>Finally, the iteration loop performs the specified num</w:t>
      </w:r>
      <w:r w:rsidR="00573F60">
        <w:t>ber of iterations. Due to the stochastic nature of the model, a substantial number of iterations may be required in some applications to acquire a clear understanding of the distribution of results.</w:t>
      </w:r>
      <w:r w:rsidR="00AC5D88" w:rsidRPr="00F10EAB">
        <w:t xml:space="preserve"> Iterations are executed in parallel via the doParelle</w:t>
      </w:r>
      <w:r w:rsidR="00C07A6D" w:rsidRPr="00F10EAB">
        <w:t>l and foreach packages in R. T</w:t>
      </w:r>
      <w:r w:rsidR="00AC5D88" w:rsidRPr="00F10EAB">
        <w:t>he model</w:t>
      </w:r>
      <w:r w:rsidR="001F0278" w:rsidRPr="00F10EAB">
        <w:t xml:space="preserve"> should</w:t>
      </w:r>
      <w:r w:rsidR="00AC5D88" w:rsidRPr="00F10EAB">
        <w:t xml:space="preserve"> be executed on a multi-core machine so that parallel processing can be exploited. </w:t>
      </w:r>
    </w:p>
    <w:p w:rsidR="00AC5D88" w:rsidRPr="00F10EAB" w:rsidRDefault="00AC5D88" w:rsidP="007D62F2">
      <w:pPr>
        <w:pStyle w:val="NoSpacing"/>
      </w:pPr>
    </w:p>
    <w:p w:rsidR="00AC5D88" w:rsidRPr="00F10EAB" w:rsidRDefault="00AC5D88" w:rsidP="007D62F2">
      <w:pPr>
        <w:pStyle w:val="NoSpacing"/>
      </w:pPr>
    </w:p>
    <w:p w:rsidR="0031399C" w:rsidRPr="004D3D6F" w:rsidRDefault="004022B3" w:rsidP="007D62F2">
      <w:pPr>
        <w:pStyle w:val="NoSpacing"/>
        <w:rPr>
          <w:b/>
          <w:i/>
        </w:rPr>
      </w:pPr>
      <w:r w:rsidRPr="004D3D6F">
        <w:rPr>
          <w:b/>
          <w:i/>
        </w:rPr>
        <w:t xml:space="preserve">2.2. </w:t>
      </w:r>
      <w:r w:rsidR="001F0278" w:rsidRPr="004D3D6F">
        <w:rPr>
          <w:b/>
          <w:i/>
        </w:rPr>
        <w:t>Mortality</w:t>
      </w:r>
    </w:p>
    <w:p w:rsidR="001F0278" w:rsidRPr="00F10EAB" w:rsidRDefault="001F0278" w:rsidP="007D62F2">
      <w:pPr>
        <w:pStyle w:val="NoSpacing"/>
        <w:rPr>
          <w:i/>
        </w:rPr>
      </w:pPr>
    </w:p>
    <w:p w:rsidR="00A70BAE" w:rsidRPr="00F10EAB" w:rsidRDefault="001F0278" w:rsidP="00A70BAE">
      <w:pPr>
        <w:pStyle w:val="NoSpacing"/>
      </w:pPr>
      <w:r w:rsidRPr="00F10EAB">
        <w:t>The morta</w:t>
      </w:r>
      <w:r w:rsidR="009A3FA2">
        <w:t xml:space="preserve">lity function requires two </w:t>
      </w:r>
      <w:r w:rsidRPr="00F10EAB">
        <w:t>inputs. The first is a function that assigns a mortality probability to each individual on the current day. This function can be as simple as a constant,</w:t>
      </w:r>
      <w:r w:rsidR="009A3FA2">
        <w:t xml:space="preserve"> </w:t>
      </w:r>
      <w:r w:rsidR="00A70BAE" w:rsidRPr="00F10EAB">
        <w:t>o</w:t>
      </w:r>
      <w:r w:rsidR="009A3FA2">
        <w:t xml:space="preserve">r it can </w:t>
      </w:r>
      <w:r w:rsidR="006D416E">
        <w:t xml:space="preserve">use </w:t>
      </w:r>
      <w:r w:rsidR="00AB7DC4" w:rsidRPr="00F10EAB">
        <w:t>any of the columns of the population</w:t>
      </w:r>
      <w:r w:rsidR="00A70BAE" w:rsidRPr="00F10EAB">
        <w:t xml:space="preserve"> matrix</w:t>
      </w:r>
      <w:r w:rsidR="009A3FA2">
        <w:t xml:space="preserve"> as arguments</w:t>
      </w:r>
      <w:r w:rsidR="00A70BAE" w:rsidRPr="00F10EAB">
        <w:t>. For example, density dependent mortality can be accommodated by allowing mortality probabilities to be a function of the</w:t>
      </w:r>
      <w:r w:rsidR="009A3FA2">
        <w:t xml:space="preserve"> ratio of abundance </w:t>
      </w:r>
      <w:r w:rsidR="00A70BAE" w:rsidRPr="00F10EAB">
        <w:t>t</w:t>
      </w:r>
      <w:r w:rsidR="009A3FA2">
        <w:t>o carrying capacity at location</w:t>
      </w:r>
      <w:r w:rsidR="00A70BAE" w:rsidRPr="00F10EAB">
        <w:t xml:space="preserve">. Sex and age-specific mortality can be accounted for by specifying a function that accepts </w:t>
      </w:r>
      <w:r w:rsidR="009A3FA2">
        <w:t xml:space="preserve">the </w:t>
      </w:r>
      <w:r w:rsidR="00A70BAE" w:rsidRPr="00F10EAB">
        <w:t>sex and age of the individual as arguments, and seasonal differences in mortality can be accounting for by including day of the year or the month indicators as arguments.</w:t>
      </w:r>
    </w:p>
    <w:p w:rsidR="00A70BAE" w:rsidRPr="00F10EAB" w:rsidRDefault="00A70BAE" w:rsidP="00A70BAE">
      <w:pPr>
        <w:pStyle w:val="NoSpacing"/>
        <w:rPr>
          <w:i/>
        </w:rPr>
      </w:pPr>
    </w:p>
    <w:p w:rsidR="00A70BAE" w:rsidRPr="00F10EAB" w:rsidRDefault="00A70BAE" w:rsidP="00A70BAE">
      <w:pPr>
        <w:pStyle w:val="NoSpacing"/>
      </w:pPr>
      <w:r w:rsidRPr="00F10EAB">
        <w:t>Mortality probabilities are updated daily. When the mortality function is called each day, a random number on [0, 1] is drawn for each individual and compared to the mortality probability. If the random draw is less than the mortality probability, the individual is removed from the population matrix. In addition to this mortality proc</w:t>
      </w:r>
      <w:r w:rsidR="009A3FA2">
        <w:t>ess,</w:t>
      </w:r>
      <w:r w:rsidRPr="00F10EAB">
        <w:t xml:space="preserve"> the population </w:t>
      </w:r>
      <w:r w:rsidR="006D416E">
        <w:t xml:space="preserve">can be </w:t>
      </w:r>
      <w:r w:rsidR="009A3FA2">
        <w:t xml:space="preserve">optionally </w:t>
      </w:r>
      <w:r w:rsidRPr="00F10EAB">
        <w:t>censored to carrying capacity each day. This process occurs by randomly removing individuals from the population until carrying capacity is reached. Once these processes have been completed, the updated population matrix is returned to the time loop.</w:t>
      </w:r>
    </w:p>
    <w:p w:rsidR="00A70BAE" w:rsidRPr="00F10EAB" w:rsidRDefault="00A70BAE" w:rsidP="007D62F2">
      <w:pPr>
        <w:pStyle w:val="NoSpacing"/>
      </w:pPr>
    </w:p>
    <w:p w:rsidR="00A70BAE" w:rsidRPr="00F10EAB" w:rsidRDefault="00A70BAE" w:rsidP="007D62F2">
      <w:pPr>
        <w:pStyle w:val="NoSpacing"/>
      </w:pPr>
    </w:p>
    <w:p w:rsidR="00A70BAE" w:rsidRPr="004D3D6F" w:rsidRDefault="004022B3" w:rsidP="00A70BAE">
      <w:pPr>
        <w:pStyle w:val="NoSpacing"/>
        <w:rPr>
          <w:b/>
          <w:i/>
        </w:rPr>
      </w:pPr>
      <w:r w:rsidRPr="004D3D6F">
        <w:rPr>
          <w:b/>
          <w:i/>
        </w:rPr>
        <w:t xml:space="preserve">2.3. </w:t>
      </w:r>
      <w:r w:rsidR="00A70BAE" w:rsidRPr="004D3D6F">
        <w:rPr>
          <w:b/>
          <w:i/>
        </w:rPr>
        <w:t>Mating and Reproduction</w:t>
      </w:r>
    </w:p>
    <w:p w:rsidR="00A70BAE" w:rsidRPr="00F10EAB" w:rsidRDefault="00A70BAE" w:rsidP="00A70BAE">
      <w:pPr>
        <w:pStyle w:val="NoSpacing"/>
        <w:rPr>
          <w:i/>
        </w:rPr>
      </w:pPr>
    </w:p>
    <w:p w:rsidR="00ED2A95" w:rsidRPr="00F10EAB" w:rsidRDefault="00A70BAE" w:rsidP="00ED2A95">
      <w:pPr>
        <w:pStyle w:val="NoSpacing"/>
      </w:pPr>
      <w:r w:rsidRPr="00F10EAB">
        <w:t>Mating and reproduction processes are executed by two separate functions. The mating function relies on mat</w:t>
      </w:r>
      <w:r w:rsidR="009A3FA2">
        <w:t xml:space="preserve">ing probabilities returned from </w:t>
      </w:r>
      <w:r w:rsidRPr="00F10EAB">
        <w:t xml:space="preserve">a specified function. Like the mortality probability function, </w:t>
      </w:r>
      <w:r w:rsidR="00ED2A95" w:rsidRPr="00F10EAB">
        <w:t>the mating probability function can be as simple as a constant, or it can include many arguments. Note that mating probabilities of adult females are automatically considered zero if the individual is not fertile or there are no fertile males within the location. Random numbers on [0, 1] are drawn and compared to each fertile female’s probability of mating. If the draw is less than the probability, the female becomes pregnant.</w:t>
      </w:r>
    </w:p>
    <w:p w:rsidR="00ED2A95" w:rsidRPr="00F10EAB" w:rsidRDefault="00ED2A95" w:rsidP="00ED2A95">
      <w:pPr>
        <w:pStyle w:val="NoSpacing"/>
        <w:rPr>
          <w:i/>
        </w:rPr>
      </w:pPr>
    </w:p>
    <w:p w:rsidR="00ED2A95" w:rsidRPr="00F10EAB" w:rsidRDefault="00ED2A95" w:rsidP="00ED2A95">
      <w:pPr>
        <w:pStyle w:val="NoSpacing"/>
      </w:pPr>
      <w:r w:rsidRPr="00F10EAB">
        <w:t>New litters are created by the reproduction function. When a female has been pregnant for the specified gestation period, a litter</w:t>
      </w:r>
      <w:r w:rsidR="004D3D6F">
        <w:t xml:space="preserve"> size is selected based on a </w:t>
      </w:r>
      <w:r w:rsidRPr="00F10EAB">
        <w:t xml:space="preserve">specified </w:t>
      </w:r>
      <w:r w:rsidR="004D3D6F">
        <w:t xml:space="preserve">vector of </w:t>
      </w:r>
      <w:r w:rsidRPr="00F10EAB">
        <w:t>probabilities. Each individual within the litter is randomly assigned a sex based on the specified fraction of offspring that are female. New individual</w:t>
      </w:r>
      <w:r w:rsidR="006D416E">
        <w:t>s</w:t>
      </w:r>
      <w:r w:rsidRPr="00F10EAB">
        <w:t xml:space="preserve"> are added to the population matrix and the relevant columns filled (e.g. id, location, sex). The updated population matrix is then returned to the time loop.</w:t>
      </w:r>
    </w:p>
    <w:p w:rsidR="003E33E7" w:rsidRPr="00F10EAB" w:rsidRDefault="003E33E7" w:rsidP="007D62F2">
      <w:pPr>
        <w:pStyle w:val="NoSpacing"/>
      </w:pPr>
    </w:p>
    <w:p w:rsidR="00C90C3E" w:rsidRPr="00F10EAB" w:rsidRDefault="00C90C3E" w:rsidP="007D62F2">
      <w:pPr>
        <w:pStyle w:val="NoSpacing"/>
      </w:pPr>
    </w:p>
    <w:p w:rsidR="00C90C3E" w:rsidRPr="004D3D6F" w:rsidRDefault="004022B3" w:rsidP="00C90C3E">
      <w:pPr>
        <w:pStyle w:val="NoSpacing"/>
        <w:rPr>
          <w:b/>
          <w:i/>
        </w:rPr>
      </w:pPr>
      <w:r w:rsidRPr="004D3D6F">
        <w:rPr>
          <w:b/>
          <w:i/>
        </w:rPr>
        <w:t xml:space="preserve">2.4. </w:t>
      </w:r>
      <w:r w:rsidR="00C90C3E" w:rsidRPr="004D3D6F">
        <w:rPr>
          <w:b/>
          <w:i/>
        </w:rPr>
        <w:t>Dispersal</w:t>
      </w:r>
    </w:p>
    <w:p w:rsidR="00C90C3E" w:rsidRPr="00F10EAB" w:rsidRDefault="00C90C3E" w:rsidP="00C90C3E">
      <w:pPr>
        <w:pStyle w:val="NoSpacing"/>
        <w:rPr>
          <w:i/>
        </w:rPr>
      </w:pPr>
    </w:p>
    <w:p w:rsidR="00C90C3E" w:rsidRPr="00F10EAB" w:rsidRDefault="00C90C3E" w:rsidP="00C90C3E">
      <w:pPr>
        <w:pStyle w:val="NoSpacing"/>
      </w:pPr>
      <w:r w:rsidRPr="00F10EAB">
        <w:t xml:space="preserve">Dispersal refers to an individual’s dispersal from their current group or juveniles’ dispersal from their mother. Juveniles automatically disperse at a specified age, while other dispersal may occur based on </w:t>
      </w:r>
      <w:r w:rsidR="006D416E">
        <w:t xml:space="preserve">defined </w:t>
      </w:r>
      <w:r w:rsidRPr="00F10EAB">
        <w:t xml:space="preserve">rules governing group demographics. </w:t>
      </w:r>
      <w:r w:rsidR="004D3D6F">
        <w:t xml:space="preserve">A number of different rules are available. The model allows no group structure, female-only groups, or groups that contain both sexes. When specified </w:t>
      </w:r>
      <w:r w:rsidRPr="00F10EAB">
        <w:t xml:space="preserve">limits </w:t>
      </w:r>
      <w:r w:rsidR="004D3D6F">
        <w:t xml:space="preserve">on group demographics </w:t>
      </w:r>
      <w:r w:rsidRPr="00F10EAB">
        <w:t>are reached, individual</w:t>
      </w:r>
      <w:r w:rsidR="004D3D6F">
        <w:t>s</w:t>
      </w:r>
      <w:r w:rsidRPr="00F10EAB">
        <w:t xml:space="preserve"> are randomly selected for dispersal. </w:t>
      </w:r>
      <w:r w:rsidR="004D3D6F">
        <w:t>When an individual is selected for dispersal, the individual disperses to a new group based on a specified objective. T</w:t>
      </w:r>
      <w:r w:rsidRPr="00F10EAB">
        <w:t xml:space="preserve">hree options are available: (1) minimize intra-group competition from the same sex, (2) maximize intra-group abundance of the opposite sex, and (3) minimize the number of adults in the group. </w:t>
      </w:r>
    </w:p>
    <w:p w:rsidR="00C90C3E" w:rsidRPr="00F10EAB" w:rsidRDefault="00C90C3E" w:rsidP="00C90C3E">
      <w:pPr>
        <w:pStyle w:val="NoSpacing"/>
      </w:pPr>
    </w:p>
    <w:p w:rsidR="004D3D6F" w:rsidRPr="00F10EAB" w:rsidRDefault="00C90C3E" w:rsidP="004D3D6F">
      <w:pPr>
        <w:pStyle w:val="NoSpacing"/>
      </w:pPr>
      <w:r w:rsidRPr="00F10EAB">
        <w:t xml:space="preserve">Dispersal operates sequentially but randomly. That is, each day all individuals are evaluated in random order to determine if dispersal is required. If an individual must disperse because it has reached the age of dispersal or its group demographics are not within limits, the individual disperses to a new group </w:t>
      </w:r>
      <w:r w:rsidR="004D3D6F" w:rsidRPr="00F10EAB">
        <w:t>based on</w:t>
      </w:r>
      <w:r w:rsidR="004D3D6F">
        <w:t xml:space="preserve"> the </w:t>
      </w:r>
      <w:r w:rsidR="004D3D6F" w:rsidRPr="00F10EAB">
        <w:t>specified objective</w:t>
      </w:r>
      <w:r w:rsidR="004D3D6F">
        <w:t>,</w:t>
      </w:r>
      <w:r w:rsidR="004D3D6F" w:rsidRPr="00F10EAB">
        <w:t xml:space="preserve"> and all group statistics are updated before the next individual is evaluated. This sequential process ensures reasonable dispersal dynamics, but it also slows execution considerably. Once all individuals have been evaluated, the updated population matrix is returned to the time loop.</w:t>
      </w:r>
    </w:p>
    <w:p w:rsidR="004D3D6F" w:rsidRDefault="004D3D6F" w:rsidP="007D62F2">
      <w:pPr>
        <w:pStyle w:val="NoSpacing"/>
      </w:pPr>
    </w:p>
    <w:p w:rsidR="004D3D6F" w:rsidRDefault="004D3D6F" w:rsidP="007D62F2">
      <w:pPr>
        <w:pStyle w:val="NoSpacing"/>
      </w:pPr>
    </w:p>
    <w:p w:rsidR="004D3D6F" w:rsidRPr="004D3D6F" w:rsidRDefault="004D3D6F" w:rsidP="004D3D6F">
      <w:pPr>
        <w:pStyle w:val="NoSpacing"/>
        <w:rPr>
          <w:b/>
          <w:i/>
        </w:rPr>
      </w:pPr>
      <w:r w:rsidRPr="004D3D6F">
        <w:rPr>
          <w:b/>
          <w:i/>
        </w:rPr>
        <w:t>2.5. Immigration</w:t>
      </w:r>
    </w:p>
    <w:p w:rsidR="004D3D6F" w:rsidRPr="00F10EAB" w:rsidRDefault="004D3D6F" w:rsidP="004D3D6F">
      <w:pPr>
        <w:pStyle w:val="NoSpacing"/>
        <w:rPr>
          <w:i/>
        </w:rPr>
      </w:pPr>
    </w:p>
    <w:p w:rsidR="004D3D6F" w:rsidRPr="00F10EAB" w:rsidRDefault="004D3D6F" w:rsidP="004D3D6F">
      <w:pPr>
        <w:pStyle w:val="NoSpacing"/>
      </w:pPr>
      <w:r w:rsidRPr="00F10EAB">
        <w:t xml:space="preserve">Unlike dispersal, immigration occurs simultaneously each day based on probabilities returned from a </w:t>
      </w:r>
      <w:r>
        <w:t>specified function</w:t>
      </w:r>
      <w:r w:rsidRPr="00F10EAB">
        <w:t>. Similar to mortality and mating probabilities, it is straightforward to let the immigration probabilities be a function of any number of individual, group, or location characteristics (e.g. abundance relative to carrying capacity at location). If a group structure is specified, immigration takes place at the group level (i.e. groups immigrate to new location</w:t>
      </w:r>
      <w:r w:rsidR="006D416E">
        <w:t>s</w:t>
      </w:r>
      <w:r w:rsidRPr="00F10EAB">
        <w:t xml:space="preserve"> as a whole). Individuals or groups can move to new locations with several different </w:t>
      </w:r>
      <w:r>
        <w:t xml:space="preserve">specified </w:t>
      </w:r>
      <w:r w:rsidRPr="00F10EAB">
        <w:t>objectives. Groups (or individuals in the case of no group structure) can move randomly to a new location</w:t>
      </w:r>
      <w:r>
        <w:t xml:space="preserve"> or they may move </w:t>
      </w:r>
      <w:r w:rsidRPr="00F10EAB">
        <w:t>by choosing a location with minimum abundance relative to carrying capacity. For solo males, there is an additional option of choosing a new location based on minimum abundance of solo males.  Finally, the user may specify which movements are feasible within the grid structure. For example, it may be reasonable to limit daily movements to bordering cells.</w:t>
      </w:r>
    </w:p>
    <w:p w:rsidR="004D3D6F" w:rsidRPr="00F10EAB" w:rsidRDefault="004D3D6F" w:rsidP="004D3D6F">
      <w:pPr>
        <w:pStyle w:val="NoSpacing"/>
      </w:pPr>
    </w:p>
    <w:p w:rsidR="004D3D6F" w:rsidRPr="00F10EAB" w:rsidRDefault="004D3D6F" w:rsidP="004D3D6F">
      <w:pPr>
        <w:pStyle w:val="NoSpacing"/>
      </w:pPr>
      <w:r w:rsidRPr="00F10EAB">
        <w:t>Immigration is executed similar to other processes. A random number on [0, 1] is drawn for each group or individual and compared to the immigration probability. A new location is selected randomly from the subset of feasible location, or the new lo</w:t>
      </w:r>
      <w:r>
        <w:t xml:space="preserve">cation is set based on the </w:t>
      </w:r>
      <w:r w:rsidRPr="00F10EAB">
        <w:t xml:space="preserve">specified objective. Once new locations are determined, the population matrix is updated and returned to the time loop.  </w:t>
      </w:r>
    </w:p>
    <w:p w:rsidR="004D3D6F" w:rsidRDefault="004D3D6F" w:rsidP="004D3D6F">
      <w:pPr>
        <w:pStyle w:val="NoSpacing"/>
      </w:pPr>
    </w:p>
    <w:p w:rsidR="00593967" w:rsidRDefault="00593967" w:rsidP="004D3D6F">
      <w:pPr>
        <w:pStyle w:val="NoSpacing"/>
      </w:pPr>
    </w:p>
    <w:p w:rsidR="00593967" w:rsidRPr="004D3D6F" w:rsidRDefault="00593967" w:rsidP="00593967">
      <w:pPr>
        <w:pStyle w:val="NoSpacing"/>
        <w:rPr>
          <w:b/>
          <w:i/>
        </w:rPr>
      </w:pPr>
      <w:r w:rsidRPr="004D3D6F">
        <w:rPr>
          <w:b/>
          <w:i/>
        </w:rPr>
        <w:t>2.6. Disease</w:t>
      </w:r>
    </w:p>
    <w:p w:rsidR="00593967" w:rsidRPr="00F10EAB" w:rsidRDefault="00593967" w:rsidP="00593967">
      <w:pPr>
        <w:pStyle w:val="NoSpacing"/>
      </w:pPr>
    </w:p>
    <w:p w:rsidR="00593967" w:rsidRPr="00F10EAB" w:rsidRDefault="00593967" w:rsidP="00593967">
      <w:pPr>
        <w:pStyle w:val="NoSpacing"/>
      </w:pPr>
      <w:proofErr w:type="spellStart"/>
      <w:r w:rsidRPr="00F10EAB">
        <w:t>BioEcon</w:t>
      </w:r>
      <w:proofErr w:type="spellEnd"/>
      <w:r w:rsidRPr="00F10EAB">
        <w:t xml:space="preserve"> allows the following disease states: susceptible, exposed, infecte</w:t>
      </w:r>
      <w:r>
        <w:t xml:space="preserve">d, recovered with immunity, </w:t>
      </w:r>
      <w:r w:rsidRPr="00F10EAB">
        <w:t>born with passive immunity</w:t>
      </w:r>
      <w:r>
        <w:t>, and</w:t>
      </w:r>
      <w:r w:rsidRPr="00F10EAB">
        <w:t xml:space="preserve"> natural immunity. By default, individuals in the exposed state are not yet capable of transmitting the disease, but they will enter the infected class with certainty assuming they live long enough. </w:t>
      </w:r>
      <w:r>
        <w:t xml:space="preserve">The </w:t>
      </w:r>
      <w:r w:rsidRPr="00F10EAB">
        <w:t>number of d</w:t>
      </w:r>
      <w:r>
        <w:t xml:space="preserve">ays spent in each disease state is specified, and </w:t>
      </w:r>
      <w:r w:rsidRPr="00F10EAB">
        <w:t xml:space="preserve">states </w:t>
      </w:r>
      <w:r>
        <w:t xml:space="preserve">that </w:t>
      </w:r>
      <w:r w:rsidRPr="00F10EAB">
        <w:t xml:space="preserve">are </w:t>
      </w:r>
      <w:r>
        <w:t xml:space="preserve">not </w:t>
      </w:r>
      <w:r w:rsidRPr="00F10EAB">
        <w:t>relevant for a</w:t>
      </w:r>
      <w:r>
        <w:t xml:space="preserve"> particular disease can be ignored by ignored by entering zero for time spent in the state</w:t>
      </w:r>
      <w:r w:rsidRPr="00F10EAB">
        <w:t>. Three outcomes are possible after infection: return to susceptibility, recover with immunity, and death. These out</w:t>
      </w:r>
      <w:r>
        <w:t>comes are governed by three</w:t>
      </w:r>
      <w:r w:rsidRPr="00F10EAB">
        <w:t xml:space="preserve"> specified probabilities. Thus, if the application examines a disease with a mortality rate of one, the probability of death after infection would be set at one.  </w:t>
      </w:r>
    </w:p>
    <w:p w:rsidR="00593967" w:rsidRPr="00F10EAB" w:rsidRDefault="00593967" w:rsidP="00593967">
      <w:pPr>
        <w:pStyle w:val="NoSpacing"/>
      </w:pPr>
    </w:p>
    <w:p w:rsidR="00593967" w:rsidRPr="00F10EAB" w:rsidRDefault="00593967" w:rsidP="00593967">
      <w:pPr>
        <w:pStyle w:val="NoSpacing"/>
      </w:pPr>
      <w:proofErr w:type="spellStart"/>
      <w:r w:rsidRPr="00F10EAB">
        <w:t>BioEcon</w:t>
      </w:r>
      <w:proofErr w:type="spellEnd"/>
      <w:r w:rsidRPr="00F10EAB">
        <w:t xml:space="preserve"> can be used to model population dynamics in the absence of disease. To remove disease proce</w:t>
      </w:r>
      <w:r>
        <w:t xml:space="preserve">sses from the model, the </w:t>
      </w:r>
      <w:r w:rsidRPr="00F10EAB">
        <w:t xml:space="preserve">day the disease is introduced is simply set beyond the time frame of the simulation. This ensures that all individuals will always be in the susceptible state. When specified this way, all other disease-related inputs are ignored </w:t>
      </w:r>
      <w:r>
        <w:t>by the model</w:t>
      </w:r>
      <w:r w:rsidRPr="00F10EAB">
        <w:t>. If disease dynamics are to be modeled,</w:t>
      </w:r>
      <w:r>
        <w:t xml:space="preserve"> </w:t>
      </w:r>
      <w:r w:rsidRPr="00F10EAB">
        <w:t xml:space="preserve">the day the disease </w:t>
      </w:r>
      <w:r>
        <w:t>will be introduced and the</w:t>
      </w:r>
      <w:r w:rsidRPr="00F10EAB">
        <w:t xml:space="preserve"> number of individuals that will initially be exposed</w:t>
      </w:r>
      <w:r>
        <w:t xml:space="preserve"> must be specified</w:t>
      </w:r>
      <w:r w:rsidRPr="00F10EAB">
        <w:t xml:space="preserve">. </w:t>
      </w:r>
      <w:r w:rsidR="00687D8E">
        <w:t>Alternatively, it is possible specify an exogenous probability of exposure and the day of the iteration that this probability becomes non-zero</w:t>
      </w:r>
      <w:r>
        <w:t>.</w:t>
      </w:r>
      <w:r w:rsidRPr="00F10EAB">
        <w:t xml:space="preserve"> </w:t>
      </w:r>
    </w:p>
    <w:p w:rsidR="00593967" w:rsidRPr="00F10EAB" w:rsidRDefault="00593967" w:rsidP="004D3D6F">
      <w:pPr>
        <w:pStyle w:val="NoSpacing"/>
        <w:sectPr w:rsidR="00593967" w:rsidRPr="00F10EAB">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2970"/>
        <w:gridCol w:w="7200"/>
      </w:tblGrid>
      <w:tr w:rsidR="003E33E7" w:rsidRPr="00F10EAB" w:rsidTr="00602BDD">
        <w:tc>
          <w:tcPr>
            <w:tcW w:w="13158" w:type="dxa"/>
            <w:gridSpan w:val="3"/>
            <w:tcBorders>
              <w:top w:val="single" w:sz="4" w:space="0" w:color="auto"/>
              <w:bottom w:val="single" w:sz="4" w:space="0" w:color="auto"/>
            </w:tcBorders>
            <w:shd w:val="clear" w:color="auto" w:fill="BFBFBF" w:themeFill="background1" w:themeFillShade="BF"/>
          </w:tcPr>
          <w:p w:rsidR="003E33E7" w:rsidRPr="00F10EAB" w:rsidRDefault="001F0278" w:rsidP="007D62F2">
            <w:pPr>
              <w:pStyle w:val="NoSpacing"/>
              <w:rPr>
                <w:b/>
                <w:sz w:val="16"/>
                <w:szCs w:val="16"/>
              </w:rPr>
            </w:pPr>
            <w:r w:rsidRPr="00F10EAB">
              <w:rPr>
                <w:b/>
                <w:sz w:val="16"/>
                <w:szCs w:val="16"/>
              </w:rPr>
              <w:lastRenderedPageBreak/>
              <w:t>Table 2</w:t>
            </w:r>
            <w:r w:rsidR="00D51D4E" w:rsidRPr="00F10EAB">
              <w:rPr>
                <w:b/>
                <w:sz w:val="16"/>
                <w:szCs w:val="16"/>
              </w:rPr>
              <w:t xml:space="preserve"> – List of user inputs</w:t>
            </w:r>
          </w:p>
        </w:tc>
      </w:tr>
      <w:tr w:rsidR="00930A5D" w:rsidRPr="00F10EAB" w:rsidTr="00602BDD">
        <w:tc>
          <w:tcPr>
            <w:tcW w:w="2988" w:type="dxa"/>
            <w:tcBorders>
              <w:top w:val="single" w:sz="4" w:space="0" w:color="auto"/>
              <w:bottom w:val="single" w:sz="4" w:space="0" w:color="auto"/>
            </w:tcBorders>
            <w:shd w:val="clear" w:color="auto" w:fill="D9D9D9" w:themeFill="background1" w:themeFillShade="D9"/>
          </w:tcPr>
          <w:p w:rsidR="00930A5D" w:rsidRPr="00F10EAB" w:rsidRDefault="00930A5D" w:rsidP="007D62F2">
            <w:pPr>
              <w:pStyle w:val="NoSpacing"/>
              <w:rPr>
                <w:b/>
                <w:sz w:val="16"/>
                <w:szCs w:val="16"/>
              </w:rPr>
            </w:pPr>
            <w:r w:rsidRPr="00F10EAB">
              <w:rPr>
                <w:b/>
                <w:sz w:val="16"/>
                <w:szCs w:val="16"/>
              </w:rPr>
              <w:t>input</w:t>
            </w:r>
          </w:p>
        </w:tc>
        <w:tc>
          <w:tcPr>
            <w:tcW w:w="2970" w:type="dxa"/>
            <w:tcBorders>
              <w:top w:val="single" w:sz="4" w:space="0" w:color="auto"/>
              <w:bottom w:val="single" w:sz="4" w:space="0" w:color="auto"/>
            </w:tcBorders>
            <w:shd w:val="clear" w:color="auto" w:fill="D9D9D9" w:themeFill="background1" w:themeFillShade="D9"/>
          </w:tcPr>
          <w:p w:rsidR="00930A5D" w:rsidRPr="00F10EAB" w:rsidRDefault="00930A5D" w:rsidP="007D62F2">
            <w:pPr>
              <w:pStyle w:val="NoSpacing"/>
              <w:rPr>
                <w:b/>
                <w:sz w:val="16"/>
                <w:szCs w:val="16"/>
              </w:rPr>
            </w:pPr>
            <w:r w:rsidRPr="00F10EAB">
              <w:rPr>
                <w:b/>
                <w:sz w:val="16"/>
                <w:szCs w:val="16"/>
              </w:rPr>
              <w:t>structure</w:t>
            </w:r>
          </w:p>
        </w:tc>
        <w:tc>
          <w:tcPr>
            <w:tcW w:w="7200" w:type="dxa"/>
            <w:tcBorders>
              <w:top w:val="single" w:sz="4" w:space="0" w:color="auto"/>
              <w:bottom w:val="single" w:sz="4" w:space="0" w:color="auto"/>
            </w:tcBorders>
            <w:shd w:val="clear" w:color="auto" w:fill="D9D9D9" w:themeFill="background1" w:themeFillShade="D9"/>
          </w:tcPr>
          <w:p w:rsidR="00930A5D" w:rsidRPr="00F10EAB" w:rsidRDefault="00930A5D" w:rsidP="007D62F2">
            <w:pPr>
              <w:pStyle w:val="NoSpacing"/>
              <w:rPr>
                <w:b/>
                <w:sz w:val="16"/>
                <w:szCs w:val="16"/>
              </w:rPr>
            </w:pPr>
            <w:r w:rsidRPr="00F10EAB">
              <w:rPr>
                <w:b/>
                <w:sz w:val="16"/>
                <w:szCs w:val="16"/>
              </w:rPr>
              <w:t>notes</w:t>
            </w:r>
          </w:p>
        </w:tc>
      </w:tr>
      <w:tr w:rsidR="00BE6B29" w:rsidRPr="00F10EAB" w:rsidTr="00602BDD">
        <w:tc>
          <w:tcPr>
            <w:tcW w:w="13158" w:type="dxa"/>
            <w:gridSpan w:val="3"/>
            <w:tcBorders>
              <w:top w:val="single" w:sz="4" w:space="0" w:color="auto"/>
              <w:bottom w:val="single" w:sz="4" w:space="0" w:color="auto"/>
            </w:tcBorders>
            <w:shd w:val="clear" w:color="auto" w:fill="D9D9D9" w:themeFill="background1" w:themeFillShade="D9"/>
          </w:tcPr>
          <w:p w:rsidR="00BE6B29" w:rsidRPr="00F10EAB" w:rsidRDefault="00BE6B29" w:rsidP="007D62F2">
            <w:pPr>
              <w:pStyle w:val="NoSpacing"/>
              <w:rPr>
                <w:b/>
                <w:i/>
                <w:sz w:val="16"/>
                <w:szCs w:val="16"/>
              </w:rPr>
            </w:pPr>
            <w:r w:rsidRPr="00F10EAB">
              <w:rPr>
                <w:b/>
                <w:i/>
                <w:sz w:val="16"/>
                <w:szCs w:val="16"/>
              </w:rPr>
              <w:t>initial conditions inputs</w:t>
            </w:r>
          </w:p>
        </w:tc>
      </w:tr>
      <w:tr w:rsidR="00930A5D" w:rsidRPr="00F10EAB" w:rsidTr="00602BDD">
        <w:tc>
          <w:tcPr>
            <w:tcW w:w="2988"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iterations</w:t>
            </w:r>
          </w:p>
        </w:tc>
        <w:tc>
          <w:tcPr>
            <w:tcW w:w="2970"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single integer</w:t>
            </w:r>
          </w:p>
        </w:tc>
        <w:tc>
          <w:tcPr>
            <w:tcW w:w="7200"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w:t>
            </w:r>
          </w:p>
        </w:tc>
      </w:tr>
      <w:tr w:rsidR="00930A5D" w:rsidRPr="00F10EAB" w:rsidTr="00602BDD">
        <w:tc>
          <w:tcPr>
            <w:tcW w:w="2988"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simulation end time</w:t>
            </w:r>
          </w:p>
        </w:tc>
        <w:tc>
          <w:tcPr>
            <w:tcW w:w="2970"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single integer</w:t>
            </w:r>
            <w:r w:rsidR="003E33E7" w:rsidRPr="00F10EAB">
              <w:rPr>
                <w:sz w:val="16"/>
                <w:szCs w:val="16"/>
              </w:rPr>
              <w:t>; units=days</w:t>
            </w:r>
          </w:p>
        </w:tc>
        <w:tc>
          <w:tcPr>
            <w:tcW w:w="7200"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number of days that will be modelled</w:t>
            </w:r>
          </w:p>
        </w:tc>
      </w:tr>
      <w:tr w:rsidR="00930A5D" w:rsidRPr="00F10EAB" w:rsidTr="00602BDD">
        <w:tc>
          <w:tcPr>
            <w:tcW w:w="2988"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K</w:t>
            </w:r>
          </w:p>
        </w:tc>
        <w:tc>
          <w:tcPr>
            <w:tcW w:w="2970"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9-element vector</w:t>
            </w:r>
            <w:r w:rsidR="003E33E7" w:rsidRPr="00F10EAB">
              <w:rPr>
                <w:sz w:val="16"/>
                <w:szCs w:val="16"/>
              </w:rPr>
              <w:t>; units=individuals</w:t>
            </w:r>
          </w:p>
        </w:tc>
        <w:tc>
          <w:tcPr>
            <w:tcW w:w="7200"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elements correspond to locations</w:t>
            </w:r>
          </w:p>
        </w:tc>
      </w:tr>
      <w:tr w:rsidR="00930A5D" w:rsidRPr="00F10EAB" w:rsidTr="00602BDD">
        <w:tc>
          <w:tcPr>
            <w:tcW w:w="2988"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max age</w:t>
            </w:r>
          </w:p>
        </w:tc>
        <w:tc>
          <w:tcPr>
            <w:tcW w:w="2970" w:type="dxa"/>
            <w:tcBorders>
              <w:top w:val="single" w:sz="4" w:space="0" w:color="auto"/>
              <w:bottom w:val="single" w:sz="4" w:space="0" w:color="auto"/>
            </w:tcBorders>
            <w:vAlign w:val="center"/>
          </w:tcPr>
          <w:p w:rsidR="00930A5D" w:rsidRPr="00F10EAB" w:rsidRDefault="003E33E7"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930A5D" w:rsidRPr="00F10EAB" w:rsidRDefault="003E33E7" w:rsidP="004F482D">
            <w:pPr>
              <w:pStyle w:val="NoSpacing"/>
              <w:rPr>
                <w:sz w:val="16"/>
                <w:szCs w:val="16"/>
              </w:rPr>
            </w:pPr>
            <w:r w:rsidRPr="00F10EAB">
              <w:rPr>
                <w:sz w:val="16"/>
                <w:szCs w:val="16"/>
              </w:rPr>
              <w:t>set arbitrarily high if not wanted</w:t>
            </w:r>
          </w:p>
        </w:tc>
      </w:tr>
      <w:tr w:rsidR="00930A5D" w:rsidRPr="00F10EAB" w:rsidTr="00602BDD">
        <w:tc>
          <w:tcPr>
            <w:tcW w:w="2988" w:type="dxa"/>
            <w:tcBorders>
              <w:top w:val="single" w:sz="4" w:space="0" w:color="auto"/>
              <w:bottom w:val="single" w:sz="4" w:space="0" w:color="auto"/>
            </w:tcBorders>
            <w:vAlign w:val="center"/>
          </w:tcPr>
          <w:p w:rsidR="00930A5D" w:rsidRPr="00F10EAB" w:rsidRDefault="00930A5D" w:rsidP="004F482D">
            <w:pPr>
              <w:pStyle w:val="NoSpacing"/>
              <w:rPr>
                <w:sz w:val="16"/>
                <w:szCs w:val="16"/>
              </w:rPr>
            </w:pPr>
            <w:r w:rsidRPr="00F10EAB">
              <w:rPr>
                <w:sz w:val="16"/>
                <w:szCs w:val="16"/>
              </w:rPr>
              <w:t>max juvenile age</w:t>
            </w:r>
          </w:p>
        </w:tc>
        <w:tc>
          <w:tcPr>
            <w:tcW w:w="2970" w:type="dxa"/>
            <w:tcBorders>
              <w:top w:val="single" w:sz="4" w:space="0" w:color="auto"/>
              <w:bottom w:val="single" w:sz="4" w:space="0" w:color="auto"/>
            </w:tcBorders>
            <w:vAlign w:val="center"/>
          </w:tcPr>
          <w:p w:rsidR="00930A5D" w:rsidRPr="00F10EAB" w:rsidRDefault="003E33E7"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930A5D" w:rsidRPr="00F10EAB" w:rsidRDefault="003E33E7" w:rsidP="004F482D">
            <w:pPr>
              <w:pStyle w:val="NoSpacing"/>
              <w:rPr>
                <w:sz w:val="16"/>
                <w:szCs w:val="16"/>
              </w:rPr>
            </w:pPr>
            <w:r w:rsidRPr="00F10EAB">
              <w:rPr>
                <w:sz w:val="16"/>
                <w:szCs w:val="16"/>
              </w:rPr>
              <w:t>day age of sexual maturity</w:t>
            </w:r>
          </w:p>
        </w:tc>
      </w:tr>
      <w:tr w:rsidR="003E33E7" w:rsidRPr="00F10EAB" w:rsidTr="00602BDD">
        <w:tc>
          <w:tcPr>
            <w:tcW w:w="2988" w:type="dxa"/>
            <w:tcBorders>
              <w:top w:val="single" w:sz="4" w:space="0" w:color="auto"/>
              <w:bottom w:val="single" w:sz="4" w:space="0" w:color="auto"/>
            </w:tcBorders>
            <w:vAlign w:val="center"/>
          </w:tcPr>
          <w:p w:rsidR="003E33E7" w:rsidRPr="00F10EAB" w:rsidRDefault="003E33E7" w:rsidP="004F482D">
            <w:pPr>
              <w:pStyle w:val="NoSpacing"/>
              <w:rPr>
                <w:sz w:val="16"/>
                <w:szCs w:val="16"/>
              </w:rPr>
            </w:pPr>
            <w:r w:rsidRPr="00F10EAB">
              <w:rPr>
                <w:sz w:val="16"/>
                <w:szCs w:val="16"/>
              </w:rPr>
              <w:t>initial abundance</w:t>
            </w:r>
          </w:p>
        </w:tc>
        <w:tc>
          <w:tcPr>
            <w:tcW w:w="2970" w:type="dxa"/>
            <w:tcBorders>
              <w:top w:val="single" w:sz="4" w:space="0" w:color="auto"/>
              <w:bottom w:val="single" w:sz="4" w:space="0" w:color="auto"/>
            </w:tcBorders>
            <w:vAlign w:val="center"/>
          </w:tcPr>
          <w:p w:rsidR="003E33E7" w:rsidRPr="00F10EAB" w:rsidRDefault="003E33E7" w:rsidP="004F482D">
            <w:pPr>
              <w:pStyle w:val="NoSpacing"/>
              <w:rPr>
                <w:sz w:val="16"/>
                <w:szCs w:val="16"/>
              </w:rPr>
            </w:pPr>
            <w:r w:rsidRPr="00F10EAB">
              <w:rPr>
                <w:sz w:val="16"/>
                <w:szCs w:val="16"/>
              </w:rPr>
              <w:t>9-element vector; units=individuals</w:t>
            </w:r>
          </w:p>
        </w:tc>
        <w:tc>
          <w:tcPr>
            <w:tcW w:w="7200" w:type="dxa"/>
            <w:tcBorders>
              <w:top w:val="single" w:sz="4" w:space="0" w:color="auto"/>
              <w:bottom w:val="single" w:sz="4" w:space="0" w:color="auto"/>
            </w:tcBorders>
            <w:vAlign w:val="center"/>
          </w:tcPr>
          <w:p w:rsidR="003E33E7" w:rsidRPr="00F10EAB" w:rsidRDefault="003E33E7" w:rsidP="004F482D">
            <w:pPr>
              <w:pStyle w:val="NoSpacing"/>
              <w:rPr>
                <w:sz w:val="16"/>
                <w:szCs w:val="16"/>
              </w:rPr>
            </w:pPr>
            <w:r w:rsidRPr="00F10EAB">
              <w:rPr>
                <w:sz w:val="16"/>
                <w:szCs w:val="16"/>
              </w:rPr>
              <w:t>elements correspond to locations</w:t>
            </w:r>
          </w:p>
        </w:tc>
      </w:tr>
      <w:tr w:rsidR="003E33E7" w:rsidRPr="00F10EAB" w:rsidTr="00602BDD">
        <w:tc>
          <w:tcPr>
            <w:tcW w:w="2988" w:type="dxa"/>
            <w:tcBorders>
              <w:top w:val="single" w:sz="4" w:space="0" w:color="auto"/>
              <w:bottom w:val="single" w:sz="4" w:space="0" w:color="auto"/>
            </w:tcBorders>
            <w:vAlign w:val="center"/>
          </w:tcPr>
          <w:p w:rsidR="003E33E7" w:rsidRPr="00F10EAB" w:rsidRDefault="003E33E7" w:rsidP="004F482D">
            <w:pPr>
              <w:pStyle w:val="NoSpacing"/>
              <w:rPr>
                <w:sz w:val="16"/>
                <w:szCs w:val="16"/>
              </w:rPr>
            </w:pPr>
            <w:r w:rsidRPr="00F10EAB">
              <w:rPr>
                <w:sz w:val="16"/>
                <w:szCs w:val="16"/>
              </w:rPr>
              <w:t>initial females</w:t>
            </w:r>
          </w:p>
        </w:tc>
        <w:tc>
          <w:tcPr>
            <w:tcW w:w="2970" w:type="dxa"/>
            <w:tcBorders>
              <w:top w:val="single" w:sz="4" w:space="0" w:color="auto"/>
              <w:bottom w:val="single" w:sz="4" w:space="0" w:color="auto"/>
            </w:tcBorders>
            <w:vAlign w:val="center"/>
          </w:tcPr>
          <w:p w:rsidR="003E33E7" w:rsidRPr="00F10EAB" w:rsidRDefault="003E33E7" w:rsidP="004F482D">
            <w:pPr>
              <w:pStyle w:val="NoSpacing"/>
              <w:rPr>
                <w:sz w:val="16"/>
                <w:szCs w:val="16"/>
              </w:rPr>
            </w:pPr>
            <w:r w:rsidRPr="00F10EAB">
              <w:rPr>
                <w:sz w:val="16"/>
                <w:szCs w:val="16"/>
              </w:rPr>
              <w:t>9-element vector; units=individuals</w:t>
            </w:r>
          </w:p>
        </w:tc>
        <w:tc>
          <w:tcPr>
            <w:tcW w:w="7200" w:type="dxa"/>
            <w:tcBorders>
              <w:top w:val="single" w:sz="4" w:space="0" w:color="auto"/>
              <w:bottom w:val="single" w:sz="4" w:space="0" w:color="auto"/>
            </w:tcBorders>
            <w:vAlign w:val="center"/>
          </w:tcPr>
          <w:p w:rsidR="003E33E7" w:rsidRPr="00F10EAB" w:rsidRDefault="00921CC6" w:rsidP="004F482D">
            <w:pPr>
              <w:pStyle w:val="NoSpacing"/>
              <w:rPr>
                <w:sz w:val="16"/>
                <w:szCs w:val="16"/>
              </w:rPr>
            </w:pPr>
            <w:r w:rsidRPr="00F10EAB">
              <w:rPr>
                <w:sz w:val="16"/>
                <w:szCs w:val="16"/>
              </w:rPr>
              <w:t>same as above</w:t>
            </w:r>
          </w:p>
        </w:tc>
      </w:tr>
      <w:tr w:rsidR="003E33E7" w:rsidRPr="00F10EAB" w:rsidTr="00602BDD">
        <w:tc>
          <w:tcPr>
            <w:tcW w:w="2988" w:type="dxa"/>
            <w:tcBorders>
              <w:top w:val="single" w:sz="4" w:space="0" w:color="auto"/>
              <w:bottom w:val="single" w:sz="4" w:space="0" w:color="auto"/>
            </w:tcBorders>
            <w:vAlign w:val="center"/>
          </w:tcPr>
          <w:p w:rsidR="003E33E7" w:rsidRPr="00F10EAB" w:rsidRDefault="003E33E7" w:rsidP="004F482D">
            <w:pPr>
              <w:pStyle w:val="NoSpacing"/>
              <w:rPr>
                <w:sz w:val="16"/>
                <w:szCs w:val="16"/>
              </w:rPr>
            </w:pPr>
            <w:r w:rsidRPr="00F10EAB">
              <w:rPr>
                <w:sz w:val="16"/>
                <w:szCs w:val="16"/>
              </w:rPr>
              <w:t>initial groups</w:t>
            </w:r>
          </w:p>
        </w:tc>
        <w:tc>
          <w:tcPr>
            <w:tcW w:w="2970" w:type="dxa"/>
            <w:tcBorders>
              <w:top w:val="single" w:sz="4" w:space="0" w:color="auto"/>
              <w:bottom w:val="single" w:sz="4" w:space="0" w:color="auto"/>
            </w:tcBorders>
            <w:vAlign w:val="center"/>
          </w:tcPr>
          <w:p w:rsidR="003E33E7" w:rsidRPr="00F10EAB" w:rsidRDefault="003E33E7" w:rsidP="004F482D">
            <w:pPr>
              <w:pStyle w:val="NoSpacing"/>
              <w:rPr>
                <w:sz w:val="16"/>
                <w:szCs w:val="16"/>
              </w:rPr>
            </w:pPr>
            <w:r w:rsidRPr="00F10EAB">
              <w:rPr>
                <w:sz w:val="16"/>
                <w:szCs w:val="16"/>
              </w:rPr>
              <w:t>9-element vector; units=individuals</w:t>
            </w:r>
          </w:p>
        </w:tc>
        <w:tc>
          <w:tcPr>
            <w:tcW w:w="7200" w:type="dxa"/>
            <w:tcBorders>
              <w:top w:val="single" w:sz="4" w:space="0" w:color="auto"/>
              <w:bottom w:val="single" w:sz="4" w:space="0" w:color="auto"/>
            </w:tcBorders>
            <w:vAlign w:val="center"/>
          </w:tcPr>
          <w:p w:rsidR="003E33E7" w:rsidRPr="00F10EAB" w:rsidRDefault="003E33E7" w:rsidP="004F482D">
            <w:pPr>
              <w:pStyle w:val="NoSpacing"/>
              <w:rPr>
                <w:sz w:val="16"/>
                <w:szCs w:val="16"/>
              </w:rPr>
            </w:pPr>
            <w:r w:rsidRPr="00F10EAB">
              <w:rPr>
                <w:sz w:val="16"/>
                <w:szCs w:val="16"/>
              </w:rPr>
              <w:t>elements correspond to locations; only relevant if groups structure is specified</w:t>
            </w:r>
          </w:p>
        </w:tc>
      </w:tr>
      <w:tr w:rsidR="00BE6B29" w:rsidRPr="00F10EAB" w:rsidTr="00602BDD">
        <w:tc>
          <w:tcPr>
            <w:tcW w:w="13158" w:type="dxa"/>
            <w:gridSpan w:val="3"/>
            <w:tcBorders>
              <w:top w:val="single" w:sz="4" w:space="0" w:color="auto"/>
              <w:bottom w:val="single" w:sz="4" w:space="0" w:color="auto"/>
            </w:tcBorders>
            <w:shd w:val="clear" w:color="auto" w:fill="D9D9D9" w:themeFill="background1" w:themeFillShade="D9"/>
            <w:vAlign w:val="center"/>
          </w:tcPr>
          <w:p w:rsidR="00BE6B29" w:rsidRPr="00F10EAB" w:rsidRDefault="00BE6B29" w:rsidP="004F482D">
            <w:pPr>
              <w:pStyle w:val="NoSpacing"/>
              <w:rPr>
                <w:b/>
                <w:i/>
                <w:sz w:val="16"/>
                <w:szCs w:val="16"/>
              </w:rPr>
            </w:pPr>
            <w:r w:rsidRPr="00F10EAB">
              <w:rPr>
                <w:b/>
                <w:i/>
                <w:sz w:val="16"/>
                <w:szCs w:val="16"/>
              </w:rPr>
              <w:t>mortality inputs</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mortality probability</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a function</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function must return a vector of probabilities that correspond to each individual in the population; can be a constant or any function of any column(s) in the population matrix</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hard limit at K</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if=1, population will be randomly censored at carrying capacity</w:t>
            </w:r>
          </w:p>
        </w:tc>
      </w:tr>
      <w:tr w:rsidR="00BE6B29" w:rsidRPr="00F10EAB" w:rsidTr="00602BDD">
        <w:tc>
          <w:tcPr>
            <w:tcW w:w="13158" w:type="dxa"/>
            <w:gridSpan w:val="3"/>
            <w:tcBorders>
              <w:top w:val="single" w:sz="4" w:space="0" w:color="auto"/>
              <w:bottom w:val="single" w:sz="4" w:space="0" w:color="auto"/>
            </w:tcBorders>
            <w:shd w:val="clear" w:color="auto" w:fill="D9D9D9" w:themeFill="background1" w:themeFillShade="D9"/>
            <w:vAlign w:val="center"/>
          </w:tcPr>
          <w:p w:rsidR="00BE6B29" w:rsidRPr="00F10EAB" w:rsidRDefault="00BE6B29" w:rsidP="004F482D">
            <w:pPr>
              <w:pStyle w:val="NoSpacing"/>
              <w:rPr>
                <w:b/>
                <w:i/>
                <w:sz w:val="16"/>
                <w:szCs w:val="16"/>
              </w:rPr>
            </w:pPr>
            <w:r w:rsidRPr="00F10EAB">
              <w:rPr>
                <w:b/>
                <w:i/>
                <w:sz w:val="16"/>
                <w:szCs w:val="16"/>
              </w:rPr>
              <w:t>mating and reproduction inputs</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mating probability</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a function</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function must return a vector of probabilities that correspond to each individual in the population; can be constant or any function of any column(s) in the population matrix; any non-zero probabilities will be ignored except in the case of fertile, sexually mature females</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gestation days</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BE6B29" w:rsidRPr="00F10EAB" w:rsidRDefault="00602BDD" w:rsidP="004F482D">
            <w:pPr>
              <w:pStyle w:val="NoSpacing"/>
              <w:rPr>
                <w:sz w:val="16"/>
                <w:szCs w:val="16"/>
              </w:rPr>
            </w:pPr>
            <w:r w:rsidRPr="00F10EAB">
              <w:rPr>
                <w:sz w:val="16"/>
                <w:szCs w:val="16"/>
              </w:rPr>
              <w:t>-</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litter size probabilities</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a 15-element vector</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probabilities associated with litter size=1, 2,…, 15</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fraction female offspring</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[0,1]</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w:t>
            </w:r>
          </w:p>
        </w:tc>
      </w:tr>
      <w:tr w:rsidR="00BE6B29" w:rsidRPr="00F10EAB" w:rsidTr="00602BDD">
        <w:tc>
          <w:tcPr>
            <w:tcW w:w="13158" w:type="dxa"/>
            <w:gridSpan w:val="3"/>
            <w:tcBorders>
              <w:top w:val="single" w:sz="4" w:space="0" w:color="auto"/>
              <w:bottom w:val="single" w:sz="4" w:space="0" w:color="auto"/>
            </w:tcBorders>
            <w:shd w:val="clear" w:color="auto" w:fill="D9D9D9" w:themeFill="background1" w:themeFillShade="D9"/>
            <w:vAlign w:val="center"/>
          </w:tcPr>
          <w:p w:rsidR="00BE6B29" w:rsidRPr="00F10EAB" w:rsidRDefault="00BE6B29" w:rsidP="004F482D">
            <w:pPr>
              <w:pStyle w:val="NoSpacing"/>
              <w:rPr>
                <w:b/>
                <w:i/>
                <w:sz w:val="16"/>
                <w:szCs w:val="16"/>
              </w:rPr>
            </w:pPr>
            <w:r w:rsidRPr="00F10EAB">
              <w:rPr>
                <w:b/>
                <w:i/>
                <w:sz w:val="16"/>
                <w:szCs w:val="16"/>
              </w:rPr>
              <w:t>dispersal inputs</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proofErr w:type="spellStart"/>
            <w:r w:rsidRPr="00F10EAB">
              <w:rPr>
                <w:sz w:val="16"/>
                <w:szCs w:val="16"/>
              </w:rPr>
              <w:t>mutli</w:t>
            </w:r>
            <w:proofErr w:type="spellEnd"/>
            <w:r w:rsidRPr="00F10EAB">
              <w:rPr>
                <w:sz w:val="16"/>
                <w:szCs w:val="16"/>
              </w:rPr>
              <w:t>-sex group structure</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if=1, then groups containing both sexes will form</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 xml:space="preserve">female-only group structure </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if=1, then groups containing only females (and juvenile males) will form</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max adults per group</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single integer; units=individuals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individuals will disperse from group when this limit it reached</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max adult males per group</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single integer; units=individuals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individuals will disperse from group when this limit it reached</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max adult females per group</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single integer; units=individuals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individuals will disperse from group when this limit it reached</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age male dispersal</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juvenile males will leave mother or group at this age</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age female dispersal</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juvenile females will leave mother or group at this age</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male dispersal goal</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1, 2, or 3</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disperse to new group based on this; 1=min inter-group s</w:t>
            </w:r>
            <w:r w:rsidR="001C4703" w:rsidRPr="00F10EAB">
              <w:rPr>
                <w:sz w:val="16"/>
                <w:szCs w:val="16"/>
              </w:rPr>
              <w:t>ame-sex competition, 1=max intra</w:t>
            </w:r>
            <w:r w:rsidRPr="00F10EAB">
              <w:rPr>
                <w:sz w:val="16"/>
                <w:szCs w:val="16"/>
              </w:rPr>
              <w:t>-group opposite sex abundance, 3=min number of adults in groups</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female dispersal goal</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1, 2, or 3</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disperse to new group based on this; 1=min inter-group s</w:t>
            </w:r>
            <w:r w:rsidR="001C4703" w:rsidRPr="00F10EAB">
              <w:rPr>
                <w:sz w:val="16"/>
                <w:szCs w:val="16"/>
              </w:rPr>
              <w:t>ame-sex competition, 1=max intra</w:t>
            </w:r>
            <w:r w:rsidRPr="00F10EAB">
              <w:rPr>
                <w:sz w:val="16"/>
                <w:szCs w:val="16"/>
              </w:rPr>
              <w:t>-group opposite sex abundance, 3=min number of adults in groups</w:t>
            </w:r>
          </w:p>
        </w:tc>
      </w:tr>
      <w:tr w:rsidR="00BE6B29" w:rsidRPr="00F10EAB" w:rsidTr="00602BDD">
        <w:tc>
          <w:tcPr>
            <w:tcW w:w="13158" w:type="dxa"/>
            <w:gridSpan w:val="3"/>
            <w:tcBorders>
              <w:top w:val="single" w:sz="4" w:space="0" w:color="auto"/>
              <w:bottom w:val="single" w:sz="4" w:space="0" w:color="auto"/>
            </w:tcBorders>
            <w:shd w:val="clear" w:color="auto" w:fill="D9D9D9" w:themeFill="background1" w:themeFillShade="D9"/>
            <w:vAlign w:val="center"/>
          </w:tcPr>
          <w:p w:rsidR="00BE6B29" w:rsidRPr="00F10EAB" w:rsidRDefault="00BE6B29" w:rsidP="004F482D">
            <w:pPr>
              <w:pStyle w:val="NoSpacing"/>
              <w:rPr>
                <w:b/>
                <w:i/>
                <w:sz w:val="16"/>
                <w:szCs w:val="16"/>
              </w:rPr>
            </w:pPr>
            <w:r w:rsidRPr="00F10EAB">
              <w:rPr>
                <w:b/>
                <w:i/>
                <w:sz w:val="16"/>
                <w:szCs w:val="16"/>
              </w:rPr>
              <w:t>immigration inputs</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immigration probability</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function</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function must return a vector of probabilities that correspond to each group (or individual if no groups) in the population; can be constant or any function of any column(s) in the group matrix</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immigration goal for groups</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1 or 2</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immigrate to new location based on this; 1=random, 2=minimize abundance relative to K; also applies to individual in case of no groups</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immigration goal for solo males</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1 or 2</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immigrate to new location based on this; 1=random, 2=minimize same sex competition</w:t>
            </w:r>
          </w:p>
        </w:tc>
      </w:tr>
      <w:tr w:rsidR="00BE6B29" w:rsidRPr="00F10EAB" w:rsidTr="00602BDD">
        <w:tc>
          <w:tcPr>
            <w:tcW w:w="2988"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feasible movements</w:t>
            </w:r>
          </w:p>
        </w:tc>
        <w:tc>
          <w:tcPr>
            <w:tcW w:w="297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a 9x9 matrix of 0’s and 1’s</w:t>
            </w:r>
          </w:p>
        </w:tc>
        <w:tc>
          <w:tcPr>
            <w:tcW w:w="7200" w:type="dxa"/>
            <w:tcBorders>
              <w:top w:val="single" w:sz="4" w:space="0" w:color="auto"/>
              <w:bottom w:val="single" w:sz="4" w:space="0" w:color="auto"/>
            </w:tcBorders>
            <w:vAlign w:val="center"/>
          </w:tcPr>
          <w:p w:rsidR="00BE6B29" w:rsidRPr="00F10EAB" w:rsidRDefault="00BE6B29" w:rsidP="004F482D">
            <w:pPr>
              <w:pStyle w:val="NoSpacing"/>
              <w:rPr>
                <w:sz w:val="16"/>
                <w:szCs w:val="16"/>
              </w:rPr>
            </w:pPr>
            <w:r w:rsidRPr="00F10EAB">
              <w:rPr>
                <w:sz w:val="16"/>
                <w:szCs w:val="16"/>
              </w:rPr>
              <w:t xml:space="preserve">a 1 in cell </w:t>
            </w:r>
            <w:proofErr w:type="spellStart"/>
            <w:r w:rsidRPr="00F10EAB">
              <w:rPr>
                <w:i/>
                <w:sz w:val="16"/>
                <w:szCs w:val="16"/>
              </w:rPr>
              <w:t>i</w:t>
            </w:r>
            <w:proofErr w:type="spellEnd"/>
            <w:r w:rsidRPr="00F10EAB">
              <w:rPr>
                <w:sz w:val="16"/>
                <w:szCs w:val="16"/>
              </w:rPr>
              <w:t xml:space="preserve">, </w:t>
            </w:r>
            <w:r w:rsidRPr="00F10EAB">
              <w:rPr>
                <w:i/>
                <w:sz w:val="16"/>
                <w:szCs w:val="16"/>
              </w:rPr>
              <w:t>j</w:t>
            </w:r>
            <w:r w:rsidRPr="00F10EAB">
              <w:rPr>
                <w:sz w:val="16"/>
                <w:szCs w:val="16"/>
              </w:rPr>
              <w:t xml:space="preserve"> implies it is possible for an individual in location </w:t>
            </w:r>
            <w:proofErr w:type="spellStart"/>
            <w:r w:rsidRPr="00F10EAB">
              <w:rPr>
                <w:i/>
                <w:sz w:val="16"/>
                <w:szCs w:val="16"/>
              </w:rPr>
              <w:t>i</w:t>
            </w:r>
            <w:proofErr w:type="spellEnd"/>
            <w:r w:rsidRPr="00F10EAB">
              <w:rPr>
                <w:sz w:val="16"/>
                <w:szCs w:val="16"/>
              </w:rPr>
              <w:t xml:space="preserve"> to move to location </w:t>
            </w:r>
            <w:r w:rsidRPr="00F10EAB">
              <w:rPr>
                <w:i/>
                <w:sz w:val="16"/>
                <w:szCs w:val="16"/>
              </w:rPr>
              <w:t>j</w:t>
            </w:r>
            <w:r w:rsidRPr="00F10EAB">
              <w:rPr>
                <w:sz w:val="16"/>
                <w:szCs w:val="16"/>
              </w:rPr>
              <w:t>; default setting limit single day movement to bordering locations</w:t>
            </w:r>
          </w:p>
        </w:tc>
      </w:tr>
      <w:tr w:rsidR="00BE6B29" w:rsidRPr="00F10EAB" w:rsidTr="00602BDD">
        <w:tc>
          <w:tcPr>
            <w:tcW w:w="13158" w:type="dxa"/>
            <w:gridSpan w:val="3"/>
            <w:tcBorders>
              <w:top w:val="single" w:sz="4" w:space="0" w:color="auto"/>
              <w:bottom w:val="single" w:sz="4" w:space="0" w:color="auto"/>
            </w:tcBorders>
            <w:shd w:val="clear" w:color="auto" w:fill="D9D9D9" w:themeFill="background1" w:themeFillShade="D9"/>
            <w:vAlign w:val="center"/>
          </w:tcPr>
          <w:p w:rsidR="00BE6B29" w:rsidRPr="00F10EAB" w:rsidRDefault="00BE6B29" w:rsidP="004F482D">
            <w:pPr>
              <w:pStyle w:val="NoSpacing"/>
              <w:rPr>
                <w:b/>
                <w:i/>
                <w:sz w:val="16"/>
                <w:szCs w:val="16"/>
              </w:rPr>
            </w:pPr>
            <w:r w:rsidRPr="00F10EAB">
              <w:rPr>
                <w:b/>
                <w:i/>
                <w:sz w:val="16"/>
                <w:szCs w:val="16"/>
              </w:rPr>
              <w:t>disease inputs</w:t>
            </w:r>
          </w:p>
        </w:tc>
      </w:tr>
      <w:tr w:rsidR="00F23489" w:rsidRPr="00F10EAB" w:rsidTr="00602BDD">
        <w:tc>
          <w:tcPr>
            <w:tcW w:w="2988" w:type="dxa"/>
            <w:tcBorders>
              <w:top w:val="single" w:sz="4" w:space="0" w:color="auto"/>
              <w:bottom w:val="single" w:sz="4" w:space="0" w:color="auto"/>
            </w:tcBorders>
            <w:vAlign w:val="center"/>
          </w:tcPr>
          <w:p w:rsidR="00F23489" w:rsidRPr="00F10EAB" w:rsidRDefault="00F23489" w:rsidP="004F482D">
            <w:pPr>
              <w:pStyle w:val="NoSpacing"/>
              <w:rPr>
                <w:sz w:val="16"/>
                <w:szCs w:val="16"/>
              </w:rPr>
            </w:pPr>
            <w:r w:rsidRPr="00F10EAB">
              <w:rPr>
                <w:sz w:val="16"/>
                <w:szCs w:val="16"/>
              </w:rPr>
              <w:t>probability natural immunity</w:t>
            </w:r>
          </w:p>
        </w:tc>
        <w:tc>
          <w:tcPr>
            <w:tcW w:w="2970" w:type="dxa"/>
            <w:tcBorders>
              <w:top w:val="single" w:sz="4" w:space="0" w:color="auto"/>
              <w:bottom w:val="single" w:sz="4" w:space="0" w:color="auto"/>
            </w:tcBorders>
            <w:vAlign w:val="center"/>
          </w:tcPr>
          <w:p w:rsidR="00F23489" w:rsidRPr="00F10EAB" w:rsidRDefault="00F23489"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F23489" w:rsidRPr="00F10EAB" w:rsidRDefault="00F23489" w:rsidP="004F482D">
            <w:pPr>
              <w:pStyle w:val="NoSpacing"/>
              <w:rPr>
                <w:sz w:val="16"/>
                <w:szCs w:val="16"/>
              </w:rPr>
            </w:pPr>
            <w:r w:rsidRPr="00F10EAB">
              <w:rPr>
                <w:sz w:val="16"/>
                <w:szCs w:val="16"/>
              </w:rPr>
              <w:t xml:space="preserve">fraction of individuals in the population that are immune through </w:t>
            </w:r>
            <w:proofErr w:type="spellStart"/>
            <w:r w:rsidRPr="00F10EAB">
              <w:rPr>
                <w:sz w:val="16"/>
                <w:szCs w:val="16"/>
              </w:rPr>
              <w:t>unmodeled</w:t>
            </w:r>
            <w:proofErr w:type="spellEnd"/>
            <w:r w:rsidRPr="00F10EAB">
              <w:rPr>
                <w:sz w:val="16"/>
                <w:szCs w:val="16"/>
              </w:rPr>
              <w:t xml:space="preserve"> vaccination or by nature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day disease begins</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single integer; unit=days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the disease will be introduced on this day</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lastRenderedPageBreak/>
              <w:t>disease start location 1</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if=1 disease is introduced only to location 1; otherwise it can be introduced in any location</w:t>
            </w:r>
          </w:p>
        </w:tc>
      </w:tr>
      <w:tr w:rsidR="008E047C" w:rsidRPr="00F10EAB" w:rsidTr="00602BDD">
        <w:tc>
          <w:tcPr>
            <w:tcW w:w="2988" w:type="dxa"/>
            <w:tcBorders>
              <w:top w:val="single" w:sz="4" w:space="0" w:color="auto"/>
              <w:bottom w:val="single" w:sz="4" w:space="0" w:color="auto"/>
            </w:tcBorders>
            <w:vAlign w:val="center"/>
          </w:tcPr>
          <w:p w:rsidR="008E047C" w:rsidRPr="00F10EAB" w:rsidRDefault="008E047C" w:rsidP="004F482D">
            <w:pPr>
              <w:pStyle w:val="NoSpacing"/>
              <w:rPr>
                <w:sz w:val="16"/>
                <w:szCs w:val="16"/>
              </w:rPr>
            </w:pPr>
            <w:r w:rsidRPr="00F10EAB">
              <w:rPr>
                <w:sz w:val="16"/>
                <w:szCs w:val="16"/>
              </w:rPr>
              <w:t>constant disease threat</w:t>
            </w:r>
          </w:p>
        </w:tc>
        <w:tc>
          <w:tcPr>
            <w:tcW w:w="2970" w:type="dxa"/>
            <w:tcBorders>
              <w:top w:val="single" w:sz="4" w:space="0" w:color="auto"/>
              <w:bottom w:val="single" w:sz="4" w:space="0" w:color="auto"/>
            </w:tcBorders>
            <w:vAlign w:val="center"/>
          </w:tcPr>
          <w:p w:rsidR="008E047C" w:rsidRPr="00F10EAB" w:rsidRDefault="008E047C"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8E047C" w:rsidRPr="00F10EAB" w:rsidRDefault="008E047C" w:rsidP="004F482D">
            <w:pPr>
              <w:pStyle w:val="NoSpacing"/>
              <w:rPr>
                <w:sz w:val="16"/>
                <w:szCs w:val="16"/>
              </w:rPr>
            </w:pPr>
            <w:r w:rsidRPr="00F10EAB">
              <w:rPr>
                <w:sz w:val="16"/>
                <w:szCs w:val="16"/>
              </w:rPr>
              <w:t>if=1 individuals in outside cells are under constant threat of exposure; this option overrides previous option</w:t>
            </w:r>
          </w:p>
        </w:tc>
      </w:tr>
      <w:tr w:rsidR="008E047C" w:rsidRPr="00F10EAB" w:rsidTr="00602BDD">
        <w:tc>
          <w:tcPr>
            <w:tcW w:w="2988" w:type="dxa"/>
            <w:tcBorders>
              <w:top w:val="single" w:sz="4" w:space="0" w:color="auto"/>
              <w:bottom w:val="single" w:sz="4" w:space="0" w:color="auto"/>
            </w:tcBorders>
            <w:vAlign w:val="center"/>
          </w:tcPr>
          <w:p w:rsidR="008E047C" w:rsidRPr="00F10EAB" w:rsidRDefault="008E047C" w:rsidP="004F482D">
            <w:pPr>
              <w:pStyle w:val="NoSpacing"/>
              <w:rPr>
                <w:sz w:val="16"/>
                <w:szCs w:val="16"/>
              </w:rPr>
            </w:pPr>
            <w:r w:rsidRPr="00F10EAB">
              <w:rPr>
                <w:sz w:val="16"/>
                <w:szCs w:val="16"/>
              </w:rPr>
              <w:t>exogenous exposure probability</w:t>
            </w:r>
          </w:p>
        </w:tc>
        <w:tc>
          <w:tcPr>
            <w:tcW w:w="2970" w:type="dxa"/>
            <w:tcBorders>
              <w:top w:val="single" w:sz="4" w:space="0" w:color="auto"/>
              <w:bottom w:val="single" w:sz="4" w:space="0" w:color="auto"/>
            </w:tcBorders>
            <w:vAlign w:val="center"/>
          </w:tcPr>
          <w:p w:rsidR="008E047C" w:rsidRPr="00F10EAB" w:rsidRDefault="008E047C" w:rsidP="004F482D">
            <w:pPr>
              <w:pStyle w:val="NoSpacing"/>
              <w:rPr>
                <w:sz w:val="16"/>
                <w:szCs w:val="16"/>
              </w:rPr>
            </w:pPr>
            <w:r w:rsidRPr="00F10EAB">
              <w:rPr>
                <w:sz w:val="16"/>
                <w:szCs w:val="16"/>
              </w:rPr>
              <w:t>[0, 1]; per year</w:t>
            </w:r>
          </w:p>
        </w:tc>
        <w:tc>
          <w:tcPr>
            <w:tcW w:w="7200" w:type="dxa"/>
            <w:tcBorders>
              <w:top w:val="single" w:sz="4" w:space="0" w:color="auto"/>
              <w:bottom w:val="single" w:sz="4" w:space="0" w:color="auto"/>
            </w:tcBorders>
            <w:vAlign w:val="center"/>
          </w:tcPr>
          <w:p w:rsidR="008E047C" w:rsidRPr="00F10EAB" w:rsidRDefault="008E047C" w:rsidP="004F482D">
            <w:pPr>
              <w:pStyle w:val="NoSpacing"/>
              <w:rPr>
                <w:sz w:val="16"/>
                <w:szCs w:val="16"/>
              </w:rPr>
            </w:pPr>
            <w:r w:rsidRPr="00F10EAB">
              <w:rPr>
                <w:sz w:val="16"/>
                <w:szCs w:val="16"/>
              </w:rPr>
              <w:t>this is the probability an individual in an outside cell is exposed assuming constant disease threat</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initial diseased population</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single integer; unit=individuals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this number of individuals will be randomly selected for exposure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mate while infected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abortion if infected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offspring infected if mother infected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offspring immune if mother immune</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probability recovered=susceptible</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 1]</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probability that an individual will return to the susceptible class after infection</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 xml:space="preserve">probability recovered=immune </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 1]</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probability that an individual will recover with immunity</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probability recovered=dead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 1]</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probability of death after infection</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time limit passive immunity</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individual born with passive immunity will remain immune for this many days</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time limit exposed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individuals will remain in the exposed class for this many days</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time limit infected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individuals will be infected for this many days</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time limit immune after recovered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individuals will remain immune after infection for this many days</w:t>
            </w:r>
          </w:p>
        </w:tc>
      </w:tr>
      <w:tr w:rsidR="004F482D" w:rsidRPr="00F10EAB" w:rsidTr="00602BDD">
        <w:tc>
          <w:tcPr>
            <w:tcW w:w="13158" w:type="dxa"/>
            <w:gridSpan w:val="3"/>
            <w:tcBorders>
              <w:top w:val="single" w:sz="4" w:space="0" w:color="auto"/>
              <w:bottom w:val="single" w:sz="4" w:space="0" w:color="auto"/>
            </w:tcBorders>
            <w:shd w:val="clear" w:color="auto" w:fill="D9D9D9" w:themeFill="background1" w:themeFillShade="D9"/>
            <w:vAlign w:val="center"/>
          </w:tcPr>
          <w:p w:rsidR="004F482D" w:rsidRPr="00F10EAB" w:rsidRDefault="004F482D" w:rsidP="004F482D">
            <w:pPr>
              <w:pStyle w:val="NoSpacing"/>
              <w:rPr>
                <w:b/>
                <w:i/>
                <w:sz w:val="16"/>
                <w:szCs w:val="16"/>
              </w:rPr>
            </w:pPr>
            <w:r w:rsidRPr="00F10EAB">
              <w:rPr>
                <w:b/>
                <w:i/>
                <w:sz w:val="16"/>
                <w:szCs w:val="16"/>
              </w:rPr>
              <w:t>trapping or capture inputs</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trapping probability</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a function</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function must return a vector of probabilities that correspond to each individual in the population; can be constant or any function of any column(s) in the population matrix</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trap numbers</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a 9-column matrix</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 xml:space="preserve">element </w:t>
            </w:r>
            <w:proofErr w:type="spellStart"/>
            <w:r w:rsidRPr="00F10EAB">
              <w:rPr>
                <w:i/>
                <w:sz w:val="16"/>
                <w:szCs w:val="16"/>
              </w:rPr>
              <w:t>i</w:t>
            </w:r>
            <w:proofErr w:type="spellEnd"/>
            <w:r w:rsidRPr="00F10EAB">
              <w:rPr>
                <w:sz w:val="16"/>
                <w:szCs w:val="16"/>
              </w:rPr>
              <w:t xml:space="preserve">, </w:t>
            </w:r>
            <w:r w:rsidRPr="00F10EAB">
              <w:rPr>
                <w:i/>
                <w:sz w:val="16"/>
                <w:szCs w:val="16"/>
              </w:rPr>
              <w:t>j</w:t>
            </w:r>
            <w:r w:rsidRPr="00F10EAB">
              <w:rPr>
                <w:sz w:val="16"/>
                <w:szCs w:val="16"/>
              </w:rPr>
              <w:t xml:space="preserve"> defines the number of traps set on day </w:t>
            </w:r>
            <w:proofErr w:type="spellStart"/>
            <w:r w:rsidRPr="00F10EAB">
              <w:rPr>
                <w:i/>
                <w:sz w:val="16"/>
                <w:szCs w:val="16"/>
              </w:rPr>
              <w:t>i</w:t>
            </w:r>
            <w:proofErr w:type="spellEnd"/>
            <w:r w:rsidRPr="00F10EAB">
              <w:rPr>
                <w:sz w:val="16"/>
                <w:szCs w:val="16"/>
              </w:rPr>
              <w:t xml:space="preserve"> and location </w:t>
            </w:r>
            <w:r w:rsidRPr="00F10EAB">
              <w:rPr>
                <w:i/>
                <w:sz w:val="16"/>
                <w:szCs w:val="16"/>
              </w:rPr>
              <w:t>j</w:t>
            </w:r>
            <w:r w:rsidR="005B04F2" w:rsidRPr="00F10EAB">
              <w:rPr>
                <w:sz w:val="16"/>
                <w:szCs w:val="16"/>
              </w:rPr>
              <w:t>; alternatively measured in units of effort</w:t>
            </w:r>
          </w:p>
        </w:tc>
      </w:tr>
      <w:tr w:rsidR="005B04F2" w:rsidRPr="00F10EAB" w:rsidTr="00602BDD">
        <w:tc>
          <w:tcPr>
            <w:tcW w:w="2988"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trap cost</w:t>
            </w:r>
          </w:p>
        </w:tc>
        <w:tc>
          <w:tcPr>
            <w:tcW w:w="297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monetary units</w:t>
            </w:r>
          </w:p>
        </w:tc>
        <w:tc>
          <w:tcPr>
            <w:tcW w:w="720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cost per day per trap; alternatively cost per day per unit effort</w:t>
            </w:r>
          </w:p>
        </w:tc>
      </w:tr>
      <w:tr w:rsidR="004F482D" w:rsidRPr="00F10EAB" w:rsidTr="00602BDD">
        <w:tc>
          <w:tcPr>
            <w:tcW w:w="13158" w:type="dxa"/>
            <w:gridSpan w:val="3"/>
            <w:tcBorders>
              <w:top w:val="single" w:sz="4" w:space="0" w:color="auto"/>
              <w:bottom w:val="single" w:sz="4" w:space="0" w:color="auto"/>
            </w:tcBorders>
            <w:shd w:val="clear" w:color="auto" w:fill="D9D9D9" w:themeFill="background1" w:themeFillShade="D9"/>
            <w:vAlign w:val="center"/>
          </w:tcPr>
          <w:p w:rsidR="004F482D" w:rsidRPr="00F10EAB" w:rsidRDefault="004F482D" w:rsidP="004F482D">
            <w:pPr>
              <w:pStyle w:val="NoSpacing"/>
              <w:rPr>
                <w:b/>
                <w:i/>
                <w:sz w:val="16"/>
                <w:szCs w:val="16"/>
              </w:rPr>
            </w:pPr>
            <w:r w:rsidRPr="00F10EAB">
              <w:rPr>
                <w:b/>
                <w:i/>
                <w:sz w:val="16"/>
                <w:szCs w:val="16"/>
              </w:rPr>
              <w:t>policy or treatment inputs</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contracepted marked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if=1, previously contracepted individual can be identified as such</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sterilized females marked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if=1, previously sterilized individual can be identified as such</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sterilized males marked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same as above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vaccinated marked</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if=1, previously vaccinated individual can be identified as such</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contraceptive assumed days effective</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If captured again, animal will not be re-contracepted before this time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vaccine assumed days effective</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single integer; units=days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If captured again, animal will not be re-vaccinated before this time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contraceptive decay</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20 element vector</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 xml:space="preserve">probabilities that effectives is lost after years 1, 2,…, 20 </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vaccine decay</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20 element vector</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 xml:space="preserve">probabilities that effectives is lost after years 1, 2,…, 20 </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juvenile male policy</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3-d array</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fraction of captured animals that receive each treatment option; array has a row for each day, a column for each location, and a sheet for each treatment (sheet 1=euthanize, sheet2=sterilize, sheet3=contracept, sheet 4=vaccinate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juvenile female policy</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3-d array</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same as above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adult male policy</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3-d array</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same as above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adult female policy</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3-d array</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same as above</w:t>
            </w:r>
          </w:p>
        </w:tc>
      </w:tr>
      <w:tr w:rsidR="004F482D" w:rsidRPr="00F10EAB" w:rsidTr="00602BDD">
        <w:tc>
          <w:tcPr>
            <w:tcW w:w="2988"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vaccine override</w:t>
            </w:r>
          </w:p>
        </w:tc>
        <w:tc>
          <w:tcPr>
            <w:tcW w:w="297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0=no; 1=yes</w:t>
            </w:r>
          </w:p>
        </w:tc>
        <w:tc>
          <w:tcPr>
            <w:tcW w:w="7200" w:type="dxa"/>
            <w:tcBorders>
              <w:top w:val="single" w:sz="4" w:space="0" w:color="auto"/>
              <w:bottom w:val="single" w:sz="4" w:space="0" w:color="auto"/>
            </w:tcBorders>
            <w:vAlign w:val="center"/>
          </w:tcPr>
          <w:p w:rsidR="004F482D" w:rsidRPr="00F10EAB" w:rsidRDefault="004F482D" w:rsidP="004F482D">
            <w:pPr>
              <w:pStyle w:val="NoSpacing"/>
              <w:rPr>
                <w:sz w:val="16"/>
                <w:szCs w:val="16"/>
              </w:rPr>
            </w:pPr>
            <w:r w:rsidRPr="00F10EAB">
              <w:rPr>
                <w:sz w:val="16"/>
                <w:szCs w:val="16"/>
              </w:rPr>
              <w:t>if=1, a captured animal that is recognized as effectively vaccinated will be euthanized if the policy at the time of capture call for euthanize; if=0, the same animal would be released without further treatment</w:t>
            </w:r>
          </w:p>
        </w:tc>
      </w:tr>
      <w:tr w:rsidR="005B04F2" w:rsidRPr="00F10EAB" w:rsidTr="00602BDD">
        <w:tc>
          <w:tcPr>
            <w:tcW w:w="2988" w:type="dxa"/>
            <w:tcBorders>
              <w:top w:val="single" w:sz="4" w:space="0" w:color="auto"/>
              <w:bottom w:val="single" w:sz="4" w:space="0" w:color="auto"/>
            </w:tcBorders>
            <w:vAlign w:val="center"/>
          </w:tcPr>
          <w:p w:rsidR="005B04F2" w:rsidRPr="00F10EAB" w:rsidRDefault="005B04F2" w:rsidP="004F482D">
            <w:pPr>
              <w:pStyle w:val="NoSpacing"/>
              <w:rPr>
                <w:sz w:val="16"/>
                <w:szCs w:val="16"/>
              </w:rPr>
            </w:pPr>
            <w:r w:rsidRPr="00F10EAB">
              <w:rPr>
                <w:sz w:val="16"/>
                <w:szCs w:val="16"/>
              </w:rPr>
              <w:t>euthanasia cost</w:t>
            </w:r>
          </w:p>
        </w:tc>
        <w:tc>
          <w:tcPr>
            <w:tcW w:w="2970" w:type="dxa"/>
            <w:tcBorders>
              <w:top w:val="single" w:sz="4" w:space="0" w:color="auto"/>
              <w:bottom w:val="single" w:sz="4" w:space="0" w:color="auto"/>
            </w:tcBorders>
            <w:vAlign w:val="center"/>
          </w:tcPr>
          <w:p w:rsidR="005B04F2" w:rsidRPr="00F10EAB" w:rsidRDefault="005B04F2" w:rsidP="004F482D">
            <w:pPr>
              <w:pStyle w:val="NoSpacing"/>
              <w:rPr>
                <w:sz w:val="16"/>
                <w:szCs w:val="16"/>
              </w:rPr>
            </w:pPr>
            <w:r w:rsidRPr="00F10EAB">
              <w:rPr>
                <w:sz w:val="16"/>
                <w:szCs w:val="16"/>
              </w:rPr>
              <w:t>monetary units</w:t>
            </w:r>
          </w:p>
        </w:tc>
        <w:tc>
          <w:tcPr>
            <w:tcW w:w="7200" w:type="dxa"/>
            <w:tcBorders>
              <w:top w:val="single" w:sz="4" w:space="0" w:color="auto"/>
              <w:bottom w:val="single" w:sz="4" w:space="0" w:color="auto"/>
            </w:tcBorders>
            <w:vAlign w:val="center"/>
          </w:tcPr>
          <w:p w:rsidR="005B04F2" w:rsidRPr="00F10EAB" w:rsidRDefault="005B04F2" w:rsidP="004F482D">
            <w:pPr>
              <w:pStyle w:val="NoSpacing"/>
              <w:rPr>
                <w:sz w:val="16"/>
                <w:szCs w:val="16"/>
              </w:rPr>
            </w:pPr>
            <w:r w:rsidRPr="00F10EAB">
              <w:rPr>
                <w:sz w:val="16"/>
                <w:szCs w:val="16"/>
              </w:rPr>
              <w:t>per animal; excludes capture cost</w:t>
            </w:r>
          </w:p>
        </w:tc>
      </w:tr>
      <w:tr w:rsidR="005B04F2" w:rsidRPr="00F10EAB" w:rsidTr="00602BDD">
        <w:tc>
          <w:tcPr>
            <w:tcW w:w="2988" w:type="dxa"/>
            <w:tcBorders>
              <w:top w:val="single" w:sz="4" w:space="0" w:color="auto"/>
              <w:bottom w:val="single" w:sz="4" w:space="0" w:color="auto"/>
            </w:tcBorders>
            <w:vAlign w:val="center"/>
          </w:tcPr>
          <w:p w:rsidR="005B04F2" w:rsidRPr="00F10EAB" w:rsidRDefault="005B04F2" w:rsidP="004F482D">
            <w:pPr>
              <w:pStyle w:val="NoSpacing"/>
              <w:rPr>
                <w:sz w:val="16"/>
                <w:szCs w:val="16"/>
              </w:rPr>
            </w:pPr>
            <w:r w:rsidRPr="00F10EAB">
              <w:rPr>
                <w:sz w:val="16"/>
                <w:szCs w:val="16"/>
              </w:rPr>
              <w:t>female sterilization cost</w:t>
            </w:r>
          </w:p>
        </w:tc>
        <w:tc>
          <w:tcPr>
            <w:tcW w:w="297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monetary units</w:t>
            </w:r>
          </w:p>
        </w:tc>
        <w:tc>
          <w:tcPr>
            <w:tcW w:w="720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per animal; excludes capture cost</w:t>
            </w:r>
          </w:p>
        </w:tc>
      </w:tr>
      <w:tr w:rsidR="005B04F2" w:rsidRPr="00F10EAB" w:rsidTr="00602BDD">
        <w:tc>
          <w:tcPr>
            <w:tcW w:w="2988" w:type="dxa"/>
            <w:tcBorders>
              <w:top w:val="single" w:sz="4" w:space="0" w:color="auto"/>
              <w:bottom w:val="single" w:sz="4" w:space="0" w:color="auto"/>
            </w:tcBorders>
            <w:vAlign w:val="center"/>
          </w:tcPr>
          <w:p w:rsidR="005B04F2" w:rsidRPr="00F10EAB" w:rsidRDefault="005B04F2" w:rsidP="004F482D">
            <w:pPr>
              <w:pStyle w:val="NoSpacing"/>
              <w:rPr>
                <w:sz w:val="16"/>
                <w:szCs w:val="16"/>
              </w:rPr>
            </w:pPr>
            <w:r w:rsidRPr="00F10EAB">
              <w:rPr>
                <w:sz w:val="16"/>
                <w:szCs w:val="16"/>
              </w:rPr>
              <w:t>male sterilization cost</w:t>
            </w:r>
          </w:p>
        </w:tc>
        <w:tc>
          <w:tcPr>
            <w:tcW w:w="297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monetary units</w:t>
            </w:r>
          </w:p>
        </w:tc>
        <w:tc>
          <w:tcPr>
            <w:tcW w:w="720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per animal; excludes capture cost</w:t>
            </w:r>
          </w:p>
        </w:tc>
      </w:tr>
      <w:tr w:rsidR="005B04F2" w:rsidRPr="00F10EAB" w:rsidTr="00602BDD">
        <w:tc>
          <w:tcPr>
            <w:tcW w:w="2988" w:type="dxa"/>
            <w:tcBorders>
              <w:top w:val="single" w:sz="4" w:space="0" w:color="auto"/>
              <w:bottom w:val="single" w:sz="4" w:space="0" w:color="auto"/>
            </w:tcBorders>
            <w:vAlign w:val="center"/>
          </w:tcPr>
          <w:p w:rsidR="005B04F2" w:rsidRPr="00F10EAB" w:rsidRDefault="005B04F2" w:rsidP="004F482D">
            <w:pPr>
              <w:pStyle w:val="NoSpacing"/>
              <w:rPr>
                <w:sz w:val="16"/>
                <w:szCs w:val="16"/>
              </w:rPr>
            </w:pPr>
            <w:r w:rsidRPr="00F10EAB">
              <w:rPr>
                <w:sz w:val="16"/>
                <w:szCs w:val="16"/>
              </w:rPr>
              <w:t>contraception cost</w:t>
            </w:r>
          </w:p>
        </w:tc>
        <w:tc>
          <w:tcPr>
            <w:tcW w:w="297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monetary units</w:t>
            </w:r>
          </w:p>
        </w:tc>
        <w:tc>
          <w:tcPr>
            <w:tcW w:w="720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per animal; excludes capture cost</w:t>
            </w:r>
          </w:p>
        </w:tc>
      </w:tr>
      <w:tr w:rsidR="005B04F2" w:rsidRPr="00F10EAB" w:rsidTr="00602BDD">
        <w:tc>
          <w:tcPr>
            <w:tcW w:w="2988" w:type="dxa"/>
            <w:tcBorders>
              <w:top w:val="single" w:sz="4" w:space="0" w:color="auto"/>
              <w:bottom w:val="single" w:sz="4" w:space="0" w:color="auto"/>
            </w:tcBorders>
            <w:vAlign w:val="center"/>
          </w:tcPr>
          <w:p w:rsidR="005B04F2" w:rsidRPr="00F10EAB" w:rsidRDefault="005B04F2" w:rsidP="004F482D">
            <w:pPr>
              <w:pStyle w:val="NoSpacing"/>
              <w:rPr>
                <w:sz w:val="16"/>
                <w:szCs w:val="16"/>
              </w:rPr>
            </w:pPr>
            <w:r w:rsidRPr="00F10EAB">
              <w:rPr>
                <w:sz w:val="16"/>
                <w:szCs w:val="16"/>
              </w:rPr>
              <w:t>vaccination cost</w:t>
            </w:r>
          </w:p>
        </w:tc>
        <w:tc>
          <w:tcPr>
            <w:tcW w:w="297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monetary units</w:t>
            </w:r>
          </w:p>
        </w:tc>
        <w:tc>
          <w:tcPr>
            <w:tcW w:w="7200" w:type="dxa"/>
            <w:tcBorders>
              <w:top w:val="single" w:sz="4" w:space="0" w:color="auto"/>
              <w:bottom w:val="single" w:sz="4" w:space="0" w:color="auto"/>
            </w:tcBorders>
            <w:vAlign w:val="center"/>
          </w:tcPr>
          <w:p w:rsidR="005B04F2" w:rsidRPr="00F10EAB" w:rsidRDefault="005B04F2" w:rsidP="00EA2217">
            <w:pPr>
              <w:pStyle w:val="NoSpacing"/>
              <w:rPr>
                <w:sz w:val="16"/>
                <w:szCs w:val="16"/>
              </w:rPr>
            </w:pPr>
            <w:r w:rsidRPr="00F10EAB">
              <w:rPr>
                <w:sz w:val="16"/>
                <w:szCs w:val="16"/>
              </w:rPr>
              <w:t>per animal; excludes capture cost</w:t>
            </w:r>
          </w:p>
        </w:tc>
      </w:tr>
    </w:tbl>
    <w:p w:rsidR="0031399C" w:rsidRPr="00F10EAB" w:rsidRDefault="0031399C" w:rsidP="007D62F2">
      <w:pPr>
        <w:pStyle w:val="NoSpacing"/>
        <w:sectPr w:rsidR="0031399C" w:rsidRPr="00F10EAB" w:rsidSect="0031399C">
          <w:pgSz w:w="15840" w:h="12240" w:orient="landscape"/>
          <w:pgMar w:top="1440" w:right="1440" w:bottom="1440" w:left="1440" w:header="720" w:footer="720" w:gutter="0"/>
          <w:cols w:space="720"/>
          <w:docGrid w:linePitch="360"/>
        </w:sectPr>
      </w:pPr>
    </w:p>
    <w:p w:rsidR="00593967" w:rsidRPr="00F10EAB" w:rsidRDefault="00F22E89" w:rsidP="00593967">
      <w:pPr>
        <w:pStyle w:val="NoSpacing"/>
      </w:pPr>
      <w:r w:rsidRPr="00F10EAB">
        <w:lastRenderedPageBreak/>
        <w:t xml:space="preserve">Disease </w:t>
      </w:r>
      <w:r>
        <w:t>transmission</w:t>
      </w:r>
      <w:r w:rsidR="00593967" w:rsidRPr="00F10EAB">
        <w:t xml:space="preserve"> is governed by p</w:t>
      </w:r>
      <w:r w:rsidR="00593967">
        <w:t xml:space="preserve">robabilities returned by a </w:t>
      </w:r>
      <w:r w:rsidR="00593967" w:rsidRPr="00F10EAB">
        <w:t>specified function. Thus, the model can easily be tailored to density-dependent transmission, frequency-dependent transmission, or more exotic forms of transmission. Each day, random number</w:t>
      </w:r>
      <w:r w:rsidR="00593967">
        <w:t>s</w:t>
      </w:r>
      <w:r w:rsidR="00593967" w:rsidRPr="00F10EAB">
        <w:t xml:space="preserve"> on [0, 1] are compared to transmission probabilities. Individuals that are exposed are moved in</w:t>
      </w:r>
      <w:r w:rsidR="00593967">
        <w:t>to</w:t>
      </w:r>
      <w:r w:rsidR="00593967" w:rsidRPr="00F10EAB">
        <w:t xml:space="preserve"> the exposed state and a timer is started. Additionally, each day all individuals in the exposed, infected, recovered with immunity, and passively immune states are evaluated. If an individual has been in a particular state for the specified maximum time, the individual transitions to the next state. For ind</w:t>
      </w:r>
      <w:r w:rsidR="00593967">
        <w:t>ividuals moving out of the</w:t>
      </w:r>
      <w:r w:rsidR="00593967" w:rsidRPr="00F10EAB">
        <w:t xml:space="preserve"> infected state, an additional random number draw determines their fate.  </w:t>
      </w:r>
    </w:p>
    <w:p w:rsidR="0092383E" w:rsidRPr="00F10EAB" w:rsidRDefault="0092383E" w:rsidP="007D62F2">
      <w:pPr>
        <w:pStyle w:val="NoSpacing"/>
        <w:rPr>
          <w:i/>
        </w:rPr>
      </w:pPr>
    </w:p>
    <w:p w:rsidR="0092383E" w:rsidRPr="00F10EAB" w:rsidRDefault="0092383E" w:rsidP="007D62F2">
      <w:pPr>
        <w:pStyle w:val="NoSpacing"/>
        <w:rPr>
          <w:i/>
        </w:rPr>
      </w:pPr>
    </w:p>
    <w:p w:rsidR="00302495" w:rsidRPr="004D3D6F" w:rsidRDefault="004022B3" w:rsidP="007D62F2">
      <w:pPr>
        <w:pStyle w:val="NoSpacing"/>
        <w:rPr>
          <w:b/>
          <w:i/>
        </w:rPr>
      </w:pPr>
      <w:r w:rsidRPr="004D3D6F">
        <w:rPr>
          <w:b/>
          <w:i/>
        </w:rPr>
        <w:t xml:space="preserve">2.7. </w:t>
      </w:r>
      <w:r w:rsidR="00BE6B29" w:rsidRPr="004D3D6F">
        <w:rPr>
          <w:b/>
          <w:i/>
        </w:rPr>
        <w:t>Capture</w:t>
      </w:r>
    </w:p>
    <w:p w:rsidR="005C58B3" w:rsidRPr="00F10EAB" w:rsidRDefault="005C58B3" w:rsidP="007D62F2">
      <w:pPr>
        <w:pStyle w:val="NoSpacing"/>
        <w:rPr>
          <w:i/>
        </w:rPr>
      </w:pPr>
    </w:p>
    <w:p w:rsidR="005C58B3" w:rsidRPr="00F10EAB" w:rsidRDefault="004237BE" w:rsidP="007D62F2">
      <w:pPr>
        <w:pStyle w:val="NoSpacing"/>
      </w:pPr>
      <w:r>
        <w:t xml:space="preserve">The </w:t>
      </w:r>
      <w:r w:rsidR="00261D3F" w:rsidRPr="00F10EAB">
        <w:t>number of units of effort (e.g. traps, labor hours)</w:t>
      </w:r>
      <w:r w:rsidR="00D175AF" w:rsidRPr="00F10EAB">
        <w:t xml:space="preserve"> used each day at eac</w:t>
      </w:r>
      <w:r w:rsidR="00261D3F" w:rsidRPr="00F10EAB">
        <w:t>h location</w:t>
      </w:r>
      <w:r>
        <w:t xml:space="preserve"> must be specified</w:t>
      </w:r>
      <w:r w:rsidR="00261D3F" w:rsidRPr="00F10EAB">
        <w:t>. An effort unit cost</w:t>
      </w:r>
      <w:r w:rsidR="00D175AF" w:rsidRPr="00F10EAB">
        <w:t xml:space="preserve"> is also specified so</w:t>
      </w:r>
      <w:r w:rsidR="00261D3F" w:rsidRPr="00F10EAB">
        <w:t xml:space="preserve"> that the total cost of capture effort</w:t>
      </w:r>
      <w:r w:rsidR="00D175AF" w:rsidRPr="00F10EAB">
        <w:t xml:space="preserve"> on each day at each location can be calculated. </w:t>
      </w:r>
      <w:r>
        <w:t>Another specified</w:t>
      </w:r>
      <w:r w:rsidR="00D175AF" w:rsidRPr="00F10EAB">
        <w:t xml:space="preserve"> </w:t>
      </w:r>
      <w:r>
        <w:t xml:space="preserve">function </w:t>
      </w:r>
      <w:r w:rsidR="00D175AF" w:rsidRPr="00F10EAB">
        <w:t>return</w:t>
      </w:r>
      <w:r w:rsidR="00C12255" w:rsidRPr="00F10EAB">
        <w:t>s</w:t>
      </w:r>
      <w:r w:rsidR="00261D3F" w:rsidRPr="00F10EAB">
        <w:t xml:space="preserve"> capture</w:t>
      </w:r>
      <w:r w:rsidR="00D175AF" w:rsidRPr="00F10EAB">
        <w:t xml:space="preserve"> probabilities for each individual on each day. Typically, this functio</w:t>
      </w:r>
      <w:r>
        <w:t>n will</w:t>
      </w:r>
      <w:r w:rsidR="00261D3F" w:rsidRPr="00F10EAB">
        <w:t xml:space="preserve"> take the units of effort</w:t>
      </w:r>
      <w:r w:rsidR="00D175AF" w:rsidRPr="00F10EAB">
        <w:t xml:space="preserve"> at location as an argument so that the</w:t>
      </w:r>
      <w:r w:rsidR="00043BC4" w:rsidRPr="00F10EAB">
        <w:t xml:space="preserve"> probability of being </w:t>
      </w:r>
      <w:r w:rsidR="00261D3F" w:rsidRPr="00F10EAB">
        <w:t>captured</w:t>
      </w:r>
      <w:r w:rsidR="00043BC4" w:rsidRPr="00F10EAB">
        <w:t xml:space="preserve"> is</w:t>
      </w:r>
      <w:r w:rsidR="00D175AF" w:rsidRPr="00F10EAB">
        <w:t xml:space="preserve"> zero if no effort is expended and the probability increases as effort increases. Other possible arguments include abundance at location, age, sex, and the number of times the animal has been trapped or capture</w:t>
      </w:r>
      <w:r w:rsidR="00F22E89">
        <w:t>d</w:t>
      </w:r>
      <w:r w:rsidR="00D175AF" w:rsidRPr="00F10EAB">
        <w:t xml:space="preserve"> previously. If a random number draw on [0, 1] is less than the individual’s probability of being trapped, the individual</w:t>
      </w:r>
      <w:r w:rsidR="00F22E89">
        <w:t xml:space="preserve"> is</w:t>
      </w:r>
      <w:r w:rsidR="00D175AF" w:rsidRPr="00F10EAB">
        <w:t xml:space="preserve"> marked as captured. </w:t>
      </w:r>
    </w:p>
    <w:p w:rsidR="00D175AF" w:rsidRPr="00F10EAB" w:rsidRDefault="00D175AF" w:rsidP="007D62F2">
      <w:pPr>
        <w:pStyle w:val="NoSpacing"/>
      </w:pPr>
    </w:p>
    <w:p w:rsidR="00BE6B29" w:rsidRPr="00F10EAB" w:rsidRDefault="00BE6B29" w:rsidP="007D62F2">
      <w:pPr>
        <w:pStyle w:val="NoSpacing"/>
        <w:rPr>
          <w:i/>
        </w:rPr>
      </w:pPr>
    </w:p>
    <w:p w:rsidR="00BE6B29" w:rsidRPr="004D3D6F" w:rsidRDefault="004022B3" w:rsidP="007D62F2">
      <w:pPr>
        <w:pStyle w:val="NoSpacing"/>
        <w:rPr>
          <w:b/>
          <w:i/>
        </w:rPr>
      </w:pPr>
      <w:r w:rsidRPr="004D3D6F">
        <w:rPr>
          <w:b/>
          <w:i/>
        </w:rPr>
        <w:t xml:space="preserve">2.8. </w:t>
      </w:r>
      <w:r w:rsidR="00BE6B29" w:rsidRPr="004D3D6F">
        <w:rPr>
          <w:b/>
          <w:i/>
        </w:rPr>
        <w:t>Policy or Treatment</w:t>
      </w:r>
    </w:p>
    <w:p w:rsidR="00D175AF" w:rsidRPr="00F10EAB" w:rsidRDefault="00D175AF" w:rsidP="007D62F2">
      <w:pPr>
        <w:pStyle w:val="NoSpacing"/>
        <w:rPr>
          <w:i/>
        </w:rPr>
      </w:pPr>
    </w:p>
    <w:p w:rsidR="00D175AF" w:rsidRPr="00F10EAB" w:rsidRDefault="00D175AF" w:rsidP="007D62F2">
      <w:pPr>
        <w:pStyle w:val="NoSpacing"/>
      </w:pPr>
      <w:r w:rsidRPr="00F10EAB">
        <w:t xml:space="preserve">Once an individual is marked as captured, a number of different policies or treatments </w:t>
      </w:r>
      <w:r w:rsidR="00C12255" w:rsidRPr="00F10EAB">
        <w:t>ar</w:t>
      </w:r>
      <w:r w:rsidR="004237BE">
        <w:t xml:space="preserve">e possible. The elements of an array </w:t>
      </w:r>
      <w:r w:rsidR="00C12255" w:rsidRPr="00F10EAB">
        <w:t>define the fraction of capture</w:t>
      </w:r>
      <w:r w:rsidR="00043BC4" w:rsidRPr="00F10EAB">
        <w:t>d</w:t>
      </w:r>
      <w:r w:rsidR="00C12255" w:rsidRPr="00F10EAB">
        <w:t xml:space="preserve"> animals that receive each treatment. </w:t>
      </w:r>
      <w:r w:rsidR="00043BC4" w:rsidRPr="00F10EAB">
        <w:t>The policy array has a row for</w:t>
      </w:r>
      <w:r w:rsidR="00F22E89">
        <w:t xml:space="preserve"> each</w:t>
      </w:r>
      <w:r w:rsidR="00043BC4" w:rsidRPr="00F10EAB">
        <w:t xml:space="preserve"> day of the iteration, a column for each location, and a sheet for each polic</w:t>
      </w:r>
      <w:r w:rsidR="004237BE">
        <w:t xml:space="preserve">y (i.e. removal, </w:t>
      </w:r>
      <w:r w:rsidR="00043BC4" w:rsidRPr="00F10EAB">
        <w:t xml:space="preserve">sterilization, </w:t>
      </w:r>
      <w:r w:rsidR="004237BE">
        <w:t xml:space="preserve">contraception, and </w:t>
      </w:r>
      <w:r w:rsidR="00043BC4" w:rsidRPr="00F10EAB">
        <w:t xml:space="preserve">vaccination). A separate policy array must be specified for each of four classes of individual: juvenile female, juvenile male, adult </w:t>
      </w:r>
      <w:proofErr w:type="gramStart"/>
      <w:r w:rsidR="00F22E89" w:rsidRPr="00F10EAB">
        <w:t>female</w:t>
      </w:r>
      <w:r w:rsidR="00F22E89">
        <w:t>,</w:t>
      </w:r>
      <w:proofErr w:type="gramEnd"/>
      <w:r w:rsidR="00043BC4" w:rsidRPr="00F10EAB">
        <w:t xml:space="preserve"> and adult male. </w:t>
      </w:r>
      <w:r w:rsidR="00A908D3" w:rsidRPr="00F10EAB">
        <w:t>All elements of the first three sheets of these</w:t>
      </w:r>
      <w:r w:rsidR="00043BC4" w:rsidRPr="00F10EAB">
        <w:t xml:space="preserve"> arrays must be on the [0, 1] interval and are interpreted by the model as the fraction of animals of that class captured on a particular day that receive a particular treatment. A given row and column of the </w:t>
      </w:r>
      <w:r w:rsidR="00270093" w:rsidRPr="00F10EAB">
        <w:t xml:space="preserve">array must </w:t>
      </w:r>
      <w:r w:rsidR="00A908D3" w:rsidRPr="00F10EAB">
        <w:t>sum to one across the first three sheets; otherwise the implication is that some animals receive both contraception and sterilization or receive fertility treatment at the time they are removed from the population. The fourth sheet of all arrays represents vaccination and is restricted to zero or one. If the element equals one, then all animals of that particular class and at that location that are captured on that day will be vaccinated if they are released (not removed). A zero implies they will be released without vaccination.</w:t>
      </w:r>
    </w:p>
    <w:p w:rsidR="00A908D3" w:rsidRPr="00F10EAB" w:rsidRDefault="00A908D3" w:rsidP="007D62F2">
      <w:pPr>
        <w:pStyle w:val="NoSpacing"/>
      </w:pPr>
    </w:p>
    <w:p w:rsidR="00A908D3" w:rsidRPr="00F10EAB" w:rsidRDefault="00A908D3" w:rsidP="007D62F2">
      <w:pPr>
        <w:pStyle w:val="NoSpacing"/>
        <w:rPr>
          <w:i/>
        </w:rPr>
      </w:pPr>
    </w:p>
    <w:p w:rsidR="00A908D3" w:rsidRPr="004D3D6F" w:rsidRDefault="004022B3" w:rsidP="007D62F2">
      <w:pPr>
        <w:pStyle w:val="NoSpacing"/>
        <w:rPr>
          <w:b/>
          <w:i/>
        </w:rPr>
      </w:pPr>
      <w:r w:rsidRPr="004D3D6F">
        <w:rPr>
          <w:b/>
          <w:i/>
        </w:rPr>
        <w:t xml:space="preserve">2.9. </w:t>
      </w:r>
      <w:r w:rsidR="00C90C3E" w:rsidRPr="004D3D6F">
        <w:rPr>
          <w:b/>
          <w:i/>
        </w:rPr>
        <w:t xml:space="preserve">Management </w:t>
      </w:r>
      <w:r w:rsidR="00A908D3" w:rsidRPr="004D3D6F">
        <w:rPr>
          <w:b/>
          <w:i/>
        </w:rPr>
        <w:t>Costs</w:t>
      </w:r>
    </w:p>
    <w:p w:rsidR="00A908D3" w:rsidRPr="00F10EAB" w:rsidRDefault="00A908D3" w:rsidP="007D62F2">
      <w:pPr>
        <w:pStyle w:val="NoSpacing"/>
      </w:pPr>
    </w:p>
    <w:p w:rsidR="00A908D3" w:rsidRPr="00F10EAB" w:rsidRDefault="00B5060D" w:rsidP="007D62F2">
      <w:pPr>
        <w:pStyle w:val="NoSpacing"/>
      </w:pPr>
      <w:r>
        <w:t>Two types of management costs are specified: the</w:t>
      </w:r>
      <w:r w:rsidR="00A908D3" w:rsidRPr="00F10EAB">
        <w:t xml:space="preserve"> cost of a unit of effort (e.g. the per day cost associated with a single </w:t>
      </w:r>
      <w:r>
        <w:t>capture team</w:t>
      </w:r>
      <w:r w:rsidR="00A908D3" w:rsidRPr="00F10EAB">
        <w:t>) and the cost of each policy of treatment on a per animal basis. Sterilization and contraception costs are sex</w:t>
      </w:r>
      <w:r w:rsidR="00261D3F" w:rsidRPr="00F10EAB">
        <w:t>-</w:t>
      </w:r>
      <w:r w:rsidR="00A908D3" w:rsidRPr="00F10EAB">
        <w:t>specific, but removal and vaccination costs apply to both sexes.</w:t>
      </w:r>
      <w:r w:rsidR="00496884" w:rsidRPr="00F10EAB">
        <w:t xml:space="preserve"> The model calculates total trapping costs each day based on the </w:t>
      </w:r>
      <w:r>
        <w:t>units of effort</w:t>
      </w:r>
      <w:r w:rsidR="00496884" w:rsidRPr="00F10EAB">
        <w:t xml:space="preserve">, and it calculates daily treatment costs separately for the four classes of individuals based on the number of individuals </w:t>
      </w:r>
      <w:r>
        <w:t>captured</w:t>
      </w:r>
      <w:r w:rsidR="00496884" w:rsidRPr="00F10EAB">
        <w:t xml:space="preserve"> and the treatments they receive.</w:t>
      </w:r>
    </w:p>
    <w:p w:rsidR="00261D3F" w:rsidRPr="00F10EAB" w:rsidRDefault="00261D3F" w:rsidP="007D62F2">
      <w:pPr>
        <w:pStyle w:val="NoSpacing"/>
      </w:pPr>
    </w:p>
    <w:p w:rsidR="00261D3F" w:rsidRPr="00F10EAB" w:rsidRDefault="00261D3F" w:rsidP="007D62F2">
      <w:pPr>
        <w:pStyle w:val="NoSpacing"/>
      </w:pPr>
    </w:p>
    <w:p w:rsidR="00261D3F" w:rsidRPr="004D3D6F" w:rsidRDefault="004022B3" w:rsidP="007D62F2">
      <w:pPr>
        <w:pStyle w:val="NoSpacing"/>
        <w:rPr>
          <w:b/>
          <w:i/>
        </w:rPr>
      </w:pPr>
      <w:r w:rsidRPr="004D3D6F">
        <w:rPr>
          <w:b/>
          <w:i/>
        </w:rPr>
        <w:t xml:space="preserve">2.10. </w:t>
      </w:r>
      <w:r w:rsidR="00261D3F" w:rsidRPr="004D3D6F">
        <w:rPr>
          <w:b/>
          <w:i/>
        </w:rPr>
        <w:t>Benefits</w:t>
      </w:r>
    </w:p>
    <w:p w:rsidR="00261D3F" w:rsidRPr="00F10EAB" w:rsidRDefault="00261D3F" w:rsidP="007D62F2">
      <w:pPr>
        <w:pStyle w:val="NoSpacing"/>
      </w:pPr>
    </w:p>
    <w:p w:rsidR="00A908D3" w:rsidRPr="00F10EAB" w:rsidRDefault="00C90C3E" w:rsidP="007D62F2">
      <w:pPr>
        <w:pStyle w:val="NoSpacing"/>
      </w:pPr>
      <w:r w:rsidRPr="00F10EAB">
        <w:t xml:space="preserve">Calculating </w:t>
      </w:r>
      <w:r w:rsidR="00B5060D">
        <w:t xml:space="preserve">the </w:t>
      </w:r>
      <w:r w:rsidRPr="00F10EAB">
        <w:t xml:space="preserve">benefits of a management strategy requires two steps. We assume that benefits arise from a strategy through a reduction in some negative impact or an increase in some positive impact. Thus, the impact must be measured under some baseline scenario (e.g. no management or current strategy) and under the proposed strategy. To enable this, up to five ‘impact’ functions can be specified. These functions can accept any of the columns of the population matrix as arguments, and their output may represent an impact measured in monetary terms (e.g. crop damage) or a non-monetary impact (e.g. potential human exposures to a disease). </w:t>
      </w:r>
    </w:p>
    <w:p w:rsidR="00302495" w:rsidRDefault="00302495" w:rsidP="007D62F2">
      <w:pPr>
        <w:pStyle w:val="NoSpacing"/>
        <w:rPr>
          <w:b/>
        </w:rPr>
      </w:pPr>
    </w:p>
    <w:p w:rsidR="00620251" w:rsidRDefault="00620251"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D20063" w:rsidRDefault="00D20063" w:rsidP="007D62F2">
      <w:pPr>
        <w:pStyle w:val="NoSpacing"/>
        <w:rPr>
          <w:b/>
        </w:rPr>
      </w:pPr>
    </w:p>
    <w:p w:rsidR="00A15C80" w:rsidRDefault="00A15C80" w:rsidP="007D62F2">
      <w:pPr>
        <w:pStyle w:val="NoSpacing"/>
        <w:rPr>
          <w:b/>
        </w:rPr>
      </w:pPr>
    </w:p>
    <w:p w:rsidR="00A15C80" w:rsidRDefault="00A15C80" w:rsidP="007D62F2">
      <w:pPr>
        <w:pStyle w:val="NoSpacing"/>
        <w:rPr>
          <w:b/>
        </w:rPr>
      </w:pPr>
    </w:p>
    <w:p w:rsidR="00A15C80" w:rsidRDefault="00A15C80" w:rsidP="007D62F2">
      <w:pPr>
        <w:pStyle w:val="NoSpacing"/>
        <w:rPr>
          <w:b/>
        </w:rPr>
      </w:pPr>
    </w:p>
    <w:p w:rsidR="00A15C80" w:rsidRDefault="00A15C80"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593967" w:rsidRDefault="00593967" w:rsidP="007D62F2">
      <w:pPr>
        <w:pStyle w:val="NoSpacing"/>
        <w:rPr>
          <w:b/>
        </w:rPr>
      </w:pPr>
    </w:p>
    <w:p w:rsidR="00D20063" w:rsidRDefault="00D20063" w:rsidP="007D62F2">
      <w:pPr>
        <w:pStyle w:val="NoSpacing"/>
        <w:rPr>
          <w:b/>
        </w:rPr>
      </w:pPr>
    </w:p>
    <w:p w:rsidR="003C379B" w:rsidRDefault="004022B3" w:rsidP="007D62F2">
      <w:pPr>
        <w:pStyle w:val="NoSpacing"/>
        <w:rPr>
          <w:b/>
        </w:rPr>
      </w:pPr>
      <w:r>
        <w:rPr>
          <w:b/>
        </w:rPr>
        <w:lastRenderedPageBreak/>
        <w:t>3</w:t>
      </w:r>
      <w:r w:rsidR="00D20063">
        <w:rPr>
          <w:b/>
        </w:rPr>
        <w:t>.</w:t>
      </w:r>
      <w:r>
        <w:rPr>
          <w:b/>
        </w:rPr>
        <w:t xml:space="preserve"> </w:t>
      </w:r>
      <w:r w:rsidR="00593967">
        <w:rPr>
          <w:b/>
        </w:rPr>
        <w:t xml:space="preserve">Parameterization for </w:t>
      </w:r>
      <w:r w:rsidR="00B5060D">
        <w:rPr>
          <w:b/>
        </w:rPr>
        <w:t xml:space="preserve">Case Study </w:t>
      </w:r>
    </w:p>
    <w:p w:rsidR="00B5060D" w:rsidRDefault="00B5060D" w:rsidP="007D62F2">
      <w:pPr>
        <w:pStyle w:val="NoSpacing"/>
        <w:rPr>
          <w:b/>
        </w:rPr>
      </w:pPr>
    </w:p>
    <w:p w:rsidR="00593967" w:rsidRDefault="00593967" w:rsidP="007D62F2">
      <w:pPr>
        <w:pStyle w:val="NoSpacing"/>
        <w:rPr>
          <w:b/>
          <w:i/>
        </w:rPr>
      </w:pPr>
      <w:r w:rsidRPr="00593967">
        <w:rPr>
          <w:b/>
          <w:i/>
        </w:rPr>
        <w:t>3.1. Case Study Overview</w:t>
      </w:r>
    </w:p>
    <w:p w:rsidR="00593967" w:rsidRPr="00593967" w:rsidRDefault="00593967" w:rsidP="007D62F2">
      <w:pPr>
        <w:pStyle w:val="NoSpacing"/>
        <w:rPr>
          <w:b/>
          <w:i/>
        </w:rPr>
      </w:pPr>
    </w:p>
    <w:p w:rsidR="0014763E" w:rsidRPr="004A119A" w:rsidRDefault="008E1DAC" w:rsidP="007D62F2">
      <w:pPr>
        <w:pStyle w:val="NoSpacing"/>
        <w:rPr>
          <w:color w:val="000000" w:themeColor="text1"/>
        </w:rPr>
      </w:pPr>
      <w:r w:rsidRPr="004A119A">
        <w:rPr>
          <w:color w:val="000000" w:themeColor="text1"/>
        </w:rPr>
        <w:t>The objective of this case study is not to provide a detailed examination of alternative strategies for managing rabies in a free-ranging dog populati</w:t>
      </w:r>
      <w:r w:rsidR="0014763E" w:rsidRPr="004A119A">
        <w:rPr>
          <w:color w:val="000000" w:themeColor="text1"/>
        </w:rPr>
        <w:t>on. Given the scope of this paper, it is not feasible to fully examine the multitude of strategic possibilities and alternative parameter values that exist. Rather, our intention is to illustrate 1) parameterization of the model, 2) a variety of results provided by the model, and 3) a function</w:t>
      </w:r>
      <w:r w:rsidR="00164272" w:rsidRPr="004A119A">
        <w:rPr>
          <w:color w:val="000000" w:themeColor="text1"/>
        </w:rPr>
        <w:t>ing</w:t>
      </w:r>
      <w:r w:rsidR="0014763E" w:rsidRPr="004A119A">
        <w:rPr>
          <w:color w:val="000000" w:themeColor="text1"/>
        </w:rPr>
        <w:t xml:space="preserve"> model that can serve as starting point for a more comprehensive assessment.</w:t>
      </w:r>
    </w:p>
    <w:p w:rsidR="001C2A3B" w:rsidRPr="004A119A" w:rsidRDefault="0014763E" w:rsidP="007D62F2">
      <w:pPr>
        <w:pStyle w:val="NoSpacing"/>
        <w:rPr>
          <w:color w:val="00B0F0"/>
        </w:rPr>
      </w:pPr>
      <w:r w:rsidRPr="004A119A">
        <w:rPr>
          <w:color w:val="00B0F0"/>
        </w:rPr>
        <w:t xml:space="preserve"> </w:t>
      </w:r>
    </w:p>
    <w:p w:rsidR="0014763E" w:rsidRPr="004A119A" w:rsidRDefault="0014763E" w:rsidP="007D62F2">
      <w:pPr>
        <w:pStyle w:val="NoSpacing"/>
        <w:rPr>
          <w:color w:val="00B0F0"/>
        </w:rPr>
      </w:pPr>
      <w:r w:rsidRPr="004A119A">
        <w:rPr>
          <w:color w:val="00B0F0"/>
        </w:rPr>
        <w:t xml:space="preserve">&lt; </w:t>
      </w:r>
      <w:proofErr w:type="gramStart"/>
      <w:r w:rsidRPr="004A119A">
        <w:rPr>
          <w:color w:val="00B0F0"/>
        </w:rPr>
        <w:t>insert</w:t>
      </w:r>
      <w:proofErr w:type="gramEnd"/>
      <w:r w:rsidRPr="004A119A">
        <w:rPr>
          <w:color w:val="00B0F0"/>
        </w:rPr>
        <w:t xml:space="preserve"> more information here about the case study – i.e. background on the region, dog ownership, rabies prevalence, etc. &gt;</w:t>
      </w:r>
    </w:p>
    <w:p w:rsidR="00593967" w:rsidRDefault="00593967" w:rsidP="007D62F2">
      <w:pPr>
        <w:pStyle w:val="NoSpacing"/>
        <w:rPr>
          <w:i/>
        </w:rPr>
      </w:pPr>
    </w:p>
    <w:p w:rsidR="0014763E" w:rsidRDefault="0014763E" w:rsidP="007D62F2">
      <w:pPr>
        <w:pStyle w:val="NoSpacing"/>
        <w:rPr>
          <w:i/>
        </w:rPr>
      </w:pPr>
    </w:p>
    <w:p w:rsidR="00570B01" w:rsidRPr="00B943DC" w:rsidRDefault="004022B3" w:rsidP="007D62F2">
      <w:pPr>
        <w:pStyle w:val="NoSpacing"/>
        <w:rPr>
          <w:b/>
          <w:i/>
        </w:rPr>
      </w:pPr>
      <w:r w:rsidRPr="00B943DC">
        <w:rPr>
          <w:b/>
          <w:i/>
        </w:rPr>
        <w:t xml:space="preserve">3.2. </w:t>
      </w:r>
      <w:r w:rsidR="00570B01" w:rsidRPr="00B943DC">
        <w:rPr>
          <w:b/>
          <w:i/>
        </w:rPr>
        <w:t>Population Model</w:t>
      </w:r>
    </w:p>
    <w:p w:rsidR="00570B01" w:rsidRPr="00570B01" w:rsidRDefault="00570B01" w:rsidP="007D62F2">
      <w:pPr>
        <w:pStyle w:val="NoSpacing"/>
        <w:rPr>
          <w:i/>
        </w:rPr>
      </w:pPr>
    </w:p>
    <w:p w:rsidR="009C75BF" w:rsidRDefault="00A15C80" w:rsidP="007D62F2">
      <w:pPr>
        <w:pStyle w:val="NoSpacing"/>
      </w:pPr>
      <w:r>
        <w:rPr>
          <w:rFonts w:eastAsiaTheme="minorEastAsia"/>
        </w:rPr>
        <w:t xml:space="preserve">We assume each of the nine cells is 100 </w:t>
      </w:r>
      <w:r w:rsidRPr="00B943DC">
        <w:rPr>
          <w:rFonts w:eastAsiaTheme="minorEastAsia"/>
        </w:rPr>
        <w:t>km</w:t>
      </w:r>
      <w:r>
        <w:rPr>
          <w:rFonts w:eastAsiaTheme="minorEastAsia"/>
          <w:vertAlign w:val="superscript"/>
        </w:rPr>
        <w:t>2</w:t>
      </w:r>
      <w:r>
        <w:rPr>
          <w:rFonts w:eastAsiaTheme="minorEastAsia"/>
        </w:rPr>
        <w:t xml:space="preserve"> and that </w:t>
      </w:r>
      <w:r w:rsidRPr="00B943DC">
        <w:rPr>
          <w:rFonts w:eastAsiaTheme="minorEastAsia"/>
        </w:rPr>
        <w:t>carrying</w:t>
      </w:r>
      <w:r>
        <w:rPr>
          <w:rFonts w:eastAsiaTheme="minorEastAsia"/>
        </w:rPr>
        <w:t xml:space="preserve"> capacity is </w:t>
      </w:r>
      <w:proofErr w:type="gramStart"/>
      <w:r>
        <w:rPr>
          <w:rFonts w:eastAsiaTheme="minorEastAsia"/>
        </w:rPr>
        <w:t>10 dogs/km</w:t>
      </w:r>
      <w:r>
        <w:rPr>
          <w:rFonts w:eastAsiaTheme="minorEastAsia"/>
          <w:vertAlign w:val="superscript"/>
        </w:rPr>
        <w:t>2</w:t>
      </w:r>
      <w:proofErr w:type="gramEnd"/>
      <w:r>
        <w:rPr>
          <w:rFonts w:eastAsiaTheme="minorEastAsia"/>
        </w:rPr>
        <w:t xml:space="preserve"> based on Hampson et al. 2007.</w:t>
      </w:r>
      <w:r>
        <w:t xml:space="preserve"> </w:t>
      </w:r>
      <w:proofErr w:type="spellStart"/>
      <w:r w:rsidR="009C75BF">
        <w:t>Kitala</w:t>
      </w:r>
      <w:proofErr w:type="spellEnd"/>
      <w:r w:rsidR="009C75BF">
        <w:t xml:space="preserve"> et al. 2002, Hampson et al. 2007, and Hampson et al. 2009</w:t>
      </w:r>
      <w:r w:rsidR="00EB615E">
        <w:t xml:space="preserve"> </w:t>
      </w:r>
      <w:r w:rsidR="009C75BF">
        <w:t>assume free-ranging dog population</w:t>
      </w:r>
      <w:r w:rsidR="00AA6F36">
        <w:t>s in sub-Saharan Africa</w:t>
      </w:r>
      <w:r w:rsidR="009C75BF">
        <w:t xml:space="preserve"> grow according to</w:t>
      </w:r>
    </w:p>
    <w:p w:rsidR="009C75BF" w:rsidRDefault="009C75BF" w:rsidP="007D62F2">
      <w:pPr>
        <w:pStyle w:val="NoSpacing"/>
      </w:pPr>
    </w:p>
    <w:p w:rsidR="00AA6F36" w:rsidRPr="00324517" w:rsidRDefault="00324517" w:rsidP="00324517">
      <w:pPr>
        <w:pStyle w:val="NoSpacing"/>
      </w:pPr>
      <w:r>
        <w:t>(1)</w:t>
      </w:r>
      <w:r>
        <w:tab/>
      </w:r>
      <m:oMath>
        <m:f>
          <m:fPr>
            <m:type m:val="lin"/>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=rN(1-</m:t>
        </m:r>
        <m:f>
          <m:fPr>
            <m:type m:val="lin"/>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oMath>
      <w:r w:rsidR="00AA6F36">
        <w:rPr>
          <w:rFonts w:eastAsiaTheme="minorEastAsia"/>
        </w:rPr>
        <w:t>.</w:t>
      </w:r>
    </w:p>
    <w:p w:rsidR="00AA6F36" w:rsidRDefault="00AA6F36" w:rsidP="007D62F2">
      <w:pPr>
        <w:pStyle w:val="NoSpacing"/>
        <w:rPr>
          <w:rFonts w:eastAsiaTheme="minorEastAsia"/>
        </w:rPr>
      </w:pPr>
    </w:p>
    <w:p w:rsidR="00AA6F36" w:rsidRDefault="00AA6F36" w:rsidP="007D62F2">
      <w:pPr>
        <w:pStyle w:val="NoSpacing"/>
        <w:rPr>
          <w:rFonts w:eastAsiaTheme="minorEastAsia"/>
        </w:rPr>
      </w:pPr>
      <w:r>
        <w:rPr>
          <w:rFonts w:eastAsiaTheme="minorEastAsia"/>
        </w:rPr>
        <w:t>The assumption of logistic growth c</w:t>
      </w:r>
      <w:r w:rsidR="005C58B3">
        <w:rPr>
          <w:rFonts w:eastAsiaTheme="minorEastAsia"/>
        </w:rPr>
        <w:t>an be decomposed into a density-</w:t>
      </w:r>
      <w:r>
        <w:rPr>
          <w:rFonts w:eastAsiaTheme="minorEastAsia"/>
        </w:rPr>
        <w:t>independent recruitment rate and a density-dependent mortality rate as</w:t>
      </w:r>
    </w:p>
    <w:p w:rsidR="00AA6F36" w:rsidRDefault="00AA6F36" w:rsidP="007D62F2">
      <w:pPr>
        <w:pStyle w:val="NoSpacing"/>
        <w:rPr>
          <w:rFonts w:eastAsiaTheme="minorEastAsia"/>
        </w:rPr>
      </w:pPr>
    </w:p>
    <w:p w:rsidR="00AA6F36" w:rsidRPr="00324517" w:rsidRDefault="00324517" w:rsidP="00324517">
      <w:pPr>
        <w:pStyle w:val="NoSpacing"/>
        <w:rPr>
          <w:rFonts w:eastAsiaTheme="minorEastAsia"/>
        </w:rPr>
      </w:pPr>
      <w:r>
        <w:rPr>
          <w:rFonts w:eastAsiaTheme="minorEastAsia"/>
        </w:rPr>
        <w:t>(2)</w:t>
      </w:r>
      <w:r>
        <w:rPr>
          <w:rFonts w:eastAsiaTheme="minorEastAsia"/>
        </w:rPr>
        <w:tab/>
      </w:r>
      <m:oMath>
        <m:f>
          <m:fPr>
            <m:type m:val="lin"/>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=N</m:t>
        </m:r>
        <m:d>
          <m:dPr>
            <m:begChr m:val="["/>
            <m:endChr m:val="]"/>
            <m:ctrlPr>
              <w:rPr>
                <w:rFonts w:ascii="Cambria Math" w:hAnsi="Cambria Math"/>
                <w:i/>
              </w:rPr>
            </m:ctrlPr>
          </m:dPr>
          <m:e>
            <m:r>
              <w:rPr>
                <w:rFonts w:ascii="Cambria Math" w:hAnsi="Cambria Math"/>
              </w:rPr>
              <m:t>a-(b+</m:t>
            </m:r>
            <m:f>
              <m:fPr>
                <m:type m:val="lin"/>
                <m:ctrlPr>
                  <w:rPr>
                    <w:rFonts w:ascii="Cambria Math" w:hAnsi="Cambria Math"/>
                    <w:i/>
                  </w:rPr>
                </m:ctrlPr>
              </m:fPr>
              <m:num>
                <m:r>
                  <w:rPr>
                    <w:rFonts w:ascii="Cambria Math" w:hAnsi="Cambria Math"/>
                  </w:rPr>
                  <m:t>rN</m:t>
                </m:r>
              </m:num>
              <m:den>
                <m:r>
                  <w:rPr>
                    <w:rFonts w:ascii="Cambria Math" w:hAnsi="Cambria Math"/>
                  </w:rPr>
                  <m:t>K</m:t>
                </m:r>
              </m:den>
            </m:f>
            <m:r>
              <w:rPr>
                <w:rFonts w:ascii="Cambria Math" w:hAnsi="Cambria Math"/>
              </w:rPr>
              <m:t>)</m:t>
            </m:r>
          </m:e>
        </m:d>
      </m:oMath>
    </w:p>
    <w:p w:rsidR="00AA6F36" w:rsidRDefault="00AA6F36" w:rsidP="007D62F2">
      <w:pPr>
        <w:pStyle w:val="NoSpacing"/>
        <w:rPr>
          <w:rFonts w:eastAsiaTheme="minorEastAsia"/>
        </w:rPr>
      </w:pPr>
    </w:p>
    <w:p w:rsidR="00C61E92" w:rsidRDefault="00AA6F36" w:rsidP="007D62F2">
      <w:pPr>
        <w:pStyle w:val="NoSpacing"/>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a</m:t>
        </m:r>
      </m:oMath>
      <w:r>
        <w:rPr>
          <w:rFonts w:eastAsiaTheme="minorEastAsia"/>
        </w:rPr>
        <w:t xml:space="preserve"> is th</w:t>
      </w:r>
      <w:r w:rsidR="005C58B3">
        <w:rPr>
          <w:rFonts w:eastAsiaTheme="minorEastAsia"/>
        </w:rPr>
        <w:t>e per capita recruitment</w:t>
      </w:r>
      <w:r>
        <w:rPr>
          <w:rFonts w:eastAsiaTheme="minorEastAsia"/>
        </w:rPr>
        <w:t xml:space="preserve"> rate, </w:t>
      </w:r>
      <m:oMath>
        <m:r>
          <w:rPr>
            <w:rFonts w:ascii="Cambria Math" w:eastAsiaTheme="minorEastAsia" w:hAnsi="Cambria Math"/>
          </w:rPr>
          <m:t>b</m:t>
        </m:r>
      </m:oMath>
      <w:r>
        <w:rPr>
          <w:rFonts w:eastAsiaTheme="minorEastAsia"/>
        </w:rPr>
        <w:t xml:space="preserve"> is per capita mortality rate at low densities, and </w:t>
      </w:r>
      <m:oMath>
        <m:r>
          <w:rPr>
            <w:rFonts w:ascii="Cambria Math" w:eastAsiaTheme="minorEastAsia" w:hAnsi="Cambria Math"/>
          </w:rPr>
          <m:t>a-b=r</m:t>
        </m:r>
      </m:oMath>
      <w:r>
        <w:rPr>
          <w:rFonts w:eastAsiaTheme="minorEastAsia"/>
        </w:rPr>
        <w:t xml:space="preserve">. Following </w:t>
      </w:r>
      <w:proofErr w:type="spellStart"/>
      <w:r w:rsidR="0020766D">
        <w:rPr>
          <w:rFonts w:eastAsiaTheme="minorEastAsia"/>
        </w:rPr>
        <w:t>Kitala</w:t>
      </w:r>
      <w:proofErr w:type="spellEnd"/>
      <w:r w:rsidR="0020766D">
        <w:rPr>
          <w:rFonts w:eastAsiaTheme="minorEastAsia"/>
        </w:rPr>
        <w:t xml:space="preserve"> et al. 2002 and Hampson et al. 2007</w:t>
      </w:r>
      <w:r>
        <w:rPr>
          <w:rFonts w:eastAsiaTheme="minorEastAsia"/>
        </w:rPr>
        <w:t xml:space="preserve">, we assume </w:t>
      </w:r>
      <m:oMath>
        <m:r>
          <w:rPr>
            <w:rFonts w:ascii="Cambria Math" w:eastAsiaTheme="minorEastAsia" w:hAnsi="Cambria Math"/>
          </w:rPr>
          <m:t>b=0.33</m:t>
        </m:r>
      </m:oMath>
      <w:r>
        <w:rPr>
          <w:rFonts w:eastAsiaTheme="minorEastAsia"/>
        </w:rPr>
        <w:t xml:space="preserve"> year</w:t>
      </w:r>
      <w:r>
        <w:rPr>
          <w:rFonts w:eastAsiaTheme="minorEastAsia"/>
          <w:vertAlign w:val="superscript"/>
        </w:rPr>
        <w:t>-1</w:t>
      </w:r>
      <w:r w:rsidR="00C61E92">
        <w:rPr>
          <w:rFonts w:eastAsiaTheme="minorEastAsia"/>
        </w:rPr>
        <w:t xml:space="preserve"> (note that these rates reflect changes in density rather than abundance)</w:t>
      </w:r>
      <w:r>
        <w:rPr>
          <w:rFonts w:eastAsiaTheme="minorEastAsia"/>
        </w:rPr>
        <w:t xml:space="preserve">. </w:t>
      </w:r>
      <w:r w:rsidR="004C2B14">
        <w:rPr>
          <w:rFonts w:eastAsiaTheme="minorEastAsia"/>
        </w:rPr>
        <w:t>For use in BioEcon, the annual rate</w:t>
      </w:r>
      <w:r w:rsidR="00570B01">
        <w:rPr>
          <w:rFonts w:eastAsiaTheme="minorEastAsia"/>
        </w:rPr>
        <w:t xml:space="preserve"> must be </w:t>
      </w:r>
      <w:r w:rsidR="00C61E92">
        <w:rPr>
          <w:rFonts w:eastAsiaTheme="minorEastAsia"/>
        </w:rPr>
        <w:t>converted to daily probabilities</w:t>
      </w:r>
      <w:r w:rsidR="00570B01">
        <w:rPr>
          <w:rFonts w:eastAsiaTheme="minorEastAsia"/>
        </w:rPr>
        <w:t xml:space="preserve">. </w:t>
      </w:r>
      <w:r w:rsidR="00324517">
        <w:rPr>
          <w:rFonts w:eastAsiaTheme="minorEastAsia"/>
        </w:rPr>
        <w:t xml:space="preserve">An annual per capita mortality rate of </w:t>
      </w:r>
      <m:oMath>
        <m:r>
          <w:rPr>
            <w:rFonts w:ascii="Cambria Math" w:hAnsi="Cambria Math"/>
          </w:rPr>
          <m:t>0.33+</m:t>
        </m:r>
        <m:f>
          <m:fPr>
            <m:type m:val="lin"/>
            <m:ctrlPr>
              <w:rPr>
                <w:rFonts w:ascii="Cambria Math" w:hAnsi="Cambria Math"/>
                <w:i/>
              </w:rPr>
            </m:ctrlPr>
          </m:fPr>
          <m:num>
            <m:r>
              <w:rPr>
                <w:rFonts w:ascii="Cambria Math" w:hAnsi="Cambria Math"/>
              </w:rPr>
              <m:t>0.09N</m:t>
            </m:r>
          </m:num>
          <m:den>
            <m:r>
              <w:rPr>
                <w:rFonts w:ascii="Cambria Math" w:hAnsi="Cambria Math"/>
              </w:rPr>
              <m:t>K</m:t>
            </m:r>
          </m:den>
        </m:f>
      </m:oMath>
      <w:r w:rsidR="00324517">
        <w:rPr>
          <w:rFonts w:eastAsiaTheme="minorEastAsia"/>
        </w:rPr>
        <w:t xml:space="preserve"> implies </w:t>
      </w:r>
      <w:r w:rsidR="003E09CD">
        <w:rPr>
          <w:rFonts w:eastAsiaTheme="minorEastAsia"/>
        </w:rPr>
        <w:t>a daily</w:t>
      </w:r>
      <w:r w:rsidR="00C452E2">
        <w:rPr>
          <w:rFonts w:eastAsiaTheme="minorEastAsia"/>
        </w:rPr>
        <w:t xml:space="preserve"> mortality probability of </w:t>
      </w:r>
    </w:p>
    <w:p w:rsidR="00AA6F36" w:rsidRDefault="00324517" w:rsidP="007D62F2">
      <w:pPr>
        <w:pStyle w:val="NoSpacing"/>
        <w:rPr>
          <w:rFonts w:eastAsiaTheme="minorEastAsia"/>
        </w:rPr>
      </w:pPr>
      <w:r>
        <w:rPr>
          <w:rFonts w:eastAsiaTheme="minorEastAsia"/>
        </w:rPr>
        <w:t xml:space="preserve"> </w:t>
      </w:r>
      <m:oMath>
        <m:r>
          <m:rPr>
            <m:sty m:val="p"/>
          </m:rPr>
          <w:rPr>
            <w:rFonts w:ascii="Cambria Math" w:hAnsi="Cambria Math"/>
          </w:rPr>
          <w:br/>
        </m:r>
      </m:oMath>
      <w:r>
        <w:rPr>
          <w:rFonts w:eastAsiaTheme="minorEastAsia"/>
        </w:rPr>
        <w:t>(3)</w:t>
      </w:r>
      <w:r>
        <w:rPr>
          <w:rFonts w:eastAsiaTheme="minorEastAsia"/>
        </w:rPr>
        <w:tab/>
      </w:r>
      <m:oMath>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hAnsi="Cambria Math"/>
                  </w:rPr>
                  <m:t>0.33-0.09N/K</m:t>
                </m:r>
              </m:num>
              <m:den>
                <m:r>
                  <w:rPr>
                    <w:rFonts w:ascii="Cambria Math" w:eastAsiaTheme="minorEastAsia" w:hAnsi="Cambria Math"/>
                  </w:rPr>
                  <m:t>365</m:t>
                </m:r>
              </m:den>
            </m:f>
          </m:e>
        </m:d>
      </m:oMath>
      <w:r w:rsidR="004C2B14">
        <w:rPr>
          <w:rFonts w:eastAsiaTheme="minorEastAsia"/>
        </w:rPr>
        <w:t>.</w:t>
      </w:r>
    </w:p>
    <w:p w:rsidR="004C2B14" w:rsidRDefault="004C2B14" w:rsidP="007D62F2">
      <w:pPr>
        <w:pStyle w:val="NoSpacing"/>
        <w:rPr>
          <w:rFonts w:eastAsiaTheme="minorEastAsia"/>
        </w:rPr>
      </w:pPr>
    </w:p>
    <w:p w:rsidR="001C2A3B" w:rsidRDefault="00F22E89" w:rsidP="007D62F2">
      <w:pPr>
        <w:pStyle w:val="NoSpacing"/>
        <w:rPr>
          <w:rFonts w:eastAsiaTheme="minorEastAsia"/>
        </w:rPr>
      </w:pPr>
      <w:r>
        <w:rPr>
          <w:rFonts w:eastAsiaTheme="minorEastAsia"/>
        </w:rPr>
        <w:t>Hampson et al. 2007 assumed</w:t>
      </w:r>
      <w:r w:rsidR="0000457F">
        <w:rPr>
          <w:rFonts w:eastAsiaTheme="minorEastAsia"/>
        </w:rPr>
        <w:t xml:space="preserve"> an annual birth rate of 0.42. The</w:t>
      </w:r>
      <w:r w:rsidR="00EA0215">
        <w:rPr>
          <w:rFonts w:eastAsiaTheme="minorEastAsia"/>
        </w:rPr>
        <w:t xml:space="preserve"> yields a</w:t>
      </w:r>
      <w:r w:rsidR="00EA6C93">
        <w:rPr>
          <w:rFonts w:eastAsiaTheme="minorEastAsia"/>
        </w:rPr>
        <w:t>n</w:t>
      </w:r>
      <w:r w:rsidR="00EA0215">
        <w:rPr>
          <w:rFonts w:eastAsiaTheme="minorEastAsia"/>
        </w:rPr>
        <w:t xml:space="preserve"> annual</w:t>
      </w:r>
      <w:r w:rsidR="0000457F">
        <w:rPr>
          <w:rFonts w:eastAsiaTheme="minorEastAsia"/>
        </w:rPr>
        <w:t xml:space="preserve"> probability </w:t>
      </w:r>
      <w:proofErr w:type="gramStart"/>
      <w:r w:rsidR="0000457F">
        <w:rPr>
          <w:rFonts w:eastAsiaTheme="minorEastAsia"/>
        </w:rPr>
        <w:t xml:space="preserve">of </w:t>
      </w:r>
      <w:proofErr w:type="gramEnd"/>
      <m:oMath>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(-0.42)</m:t>
        </m:r>
      </m:oMath>
      <w:r w:rsidR="0000457F">
        <w:rPr>
          <w:rFonts w:eastAsiaTheme="minorEastAsia"/>
        </w:rPr>
        <w:t>. However, the model that relied on the rate of 0.42 year</w:t>
      </w:r>
      <w:r w:rsidR="0000457F">
        <w:rPr>
          <w:rFonts w:eastAsiaTheme="minorEastAsia"/>
          <w:vertAlign w:val="superscript"/>
        </w:rPr>
        <w:t>-1</w:t>
      </w:r>
      <w:r w:rsidR="0000457F">
        <w:rPr>
          <w:rFonts w:eastAsiaTheme="minorEastAsia"/>
        </w:rPr>
        <w:t xml:space="preserve"> did not distinguish between males and females or juveniles and adult</w:t>
      </w:r>
      <w:r w:rsidR="00EA0215">
        <w:rPr>
          <w:rFonts w:eastAsiaTheme="minorEastAsia"/>
        </w:rPr>
        <w:t>s. Thus,</w:t>
      </w:r>
      <w:r w:rsidR="0000457F">
        <w:rPr>
          <w:rFonts w:eastAsiaTheme="minorEastAsia"/>
        </w:rPr>
        <w:t xml:space="preserve"> the expected number of births per day is </w:t>
      </w:r>
      <w:proofErr w:type="gramStart"/>
      <w:r w:rsidR="0000457F">
        <w:rPr>
          <w:rFonts w:eastAsiaTheme="minorEastAsia"/>
        </w:rPr>
        <w:t xml:space="preserve">simply </w:t>
      </w:r>
      <w:proofErr w:type="gramEnd"/>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(-0.42/365)</m:t>
            </m:r>
          </m:e>
        </m:d>
      </m:oMath>
      <w:r w:rsidR="0000457F">
        <w:rPr>
          <w:rFonts w:eastAsiaTheme="minorEastAsia"/>
        </w:rPr>
        <w:t>. BioEcon requires a daily probability of successful mating for each ad</w:t>
      </w:r>
      <w:r w:rsidR="006E4E7D">
        <w:rPr>
          <w:rFonts w:eastAsiaTheme="minorEastAsia"/>
        </w:rPr>
        <w:t xml:space="preserve">ult female that is fertile. We </w:t>
      </w:r>
      <w:r w:rsidR="0000457F">
        <w:rPr>
          <w:rFonts w:eastAsiaTheme="minorEastAsia"/>
        </w:rPr>
        <w:t>assume</w:t>
      </w:r>
      <w:r w:rsidR="00BC3A31">
        <w:rPr>
          <w:rFonts w:eastAsiaTheme="minorEastAsia"/>
        </w:rPr>
        <w:t xml:space="preserve"> </w:t>
      </w:r>
      <w:r w:rsidR="001C2A3B">
        <w:rPr>
          <w:rFonts w:eastAsiaTheme="minorEastAsia"/>
        </w:rPr>
        <w:t xml:space="preserve">a mean litter size of 4.7 and </w:t>
      </w:r>
      <w:r w:rsidR="00BC3A31">
        <w:rPr>
          <w:rFonts w:eastAsiaTheme="minorEastAsia"/>
        </w:rPr>
        <w:t xml:space="preserve">a disease-free population </w:t>
      </w:r>
      <w:r w:rsidR="001C2A3B">
        <w:rPr>
          <w:rFonts w:eastAsiaTheme="minorEastAsia"/>
        </w:rPr>
        <w:t>that</w:t>
      </w:r>
      <w:r w:rsidR="006E4E7D">
        <w:rPr>
          <w:rFonts w:eastAsiaTheme="minorEastAsia"/>
        </w:rPr>
        <w:t xml:space="preserve"> is 40% female </w:t>
      </w:r>
      <w:r w:rsidR="001C2A3B">
        <w:rPr>
          <w:rFonts w:eastAsiaTheme="minorEastAsia"/>
        </w:rPr>
        <w:t>(</w:t>
      </w:r>
      <w:proofErr w:type="spellStart"/>
      <w:r w:rsidR="001C2A3B">
        <w:rPr>
          <w:rFonts w:eastAsiaTheme="minorEastAsia"/>
        </w:rPr>
        <w:t>Kitala</w:t>
      </w:r>
      <w:proofErr w:type="spellEnd"/>
      <w:r w:rsidR="001C2A3B">
        <w:rPr>
          <w:rFonts w:eastAsiaTheme="minorEastAsia"/>
        </w:rPr>
        <w:t xml:space="preserve"> et al. 2001)</w:t>
      </w:r>
      <w:r w:rsidR="00BC3A31">
        <w:rPr>
          <w:rFonts w:eastAsiaTheme="minorEastAsia"/>
        </w:rPr>
        <w:t>,</w:t>
      </w:r>
      <w:r w:rsidR="001C2A3B">
        <w:rPr>
          <w:rFonts w:eastAsiaTheme="minorEastAsia"/>
        </w:rPr>
        <w:t xml:space="preserve"> </w:t>
      </w:r>
      <w:r w:rsidR="006E4E7D">
        <w:rPr>
          <w:rFonts w:eastAsiaTheme="minorEastAsia"/>
        </w:rPr>
        <w:t>Furthermore</w:t>
      </w:r>
      <w:r w:rsidR="00711205">
        <w:rPr>
          <w:rFonts w:eastAsiaTheme="minorEastAsia"/>
        </w:rPr>
        <w:t>, trial simulations imply that about 67</w:t>
      </w:r>
      <w:r w:rsidR="006E4E7D">
        <w:rPr>
          <w:rFonts w:eastAsiaTheme="minorEastAsia"/>
        </w:rPr>
        <w:t xml:space="preserve">% of the population is sexually mature. </w:t>
      </w:r>
      <w:r w:rsidR="001C2A3B">
        <w:rPr>
          <w:rFonts w:eastAsiaTheme="minorEastAsia"/>
        </w:rPr>
        <w:t>Then we can assign a daily probability for mating by writing</w:t>
      </w:r>
    </w:p>
    <w:p w:rsidR="001C2A3B" w:rsidRDefault="001C2A3B" w:rsidP="007D62F2">
      <w:pPr>
        <w:pStyle w:val="NoSpacing"/>
        <w:rPr>
          <w:rFonts w:eastAsiaTheme="minorEastAsia"/>
        </w:rPr>
      </w:pPr>
    </w:p>
    <w:p w:rsidR="001C2A3B" w:rsidRDefault="001C2A3B" w:rsidP="007D62F2">
      <w:pPr>
        <w:pStyle w:val="NoSpacing"/>
        <w:rPr>
          <w:rFonts w:eastAsiaTheme="minorEastAsia"/>
        </w:rPr>
      </w:pPr>
      <w:r>
        <w:rPr>
          <w:rFonts w:eastAsiaTheme="minorEastAsia"/>
        </w:rPr>
        <w:t>(4)</w:t>
      </w:r>
      <w:r>
        <w:rPr>
          <w:rFonts w:eastAsiaTheme="minorEastAsia"/>
        </w:rPr>
        <w:tab/>
      </w:r>
      <m:oMath>
        <m:r>
          <w:rPr>
            <w:rFonts w:ascii="Cambria Math" w:eastAsiaTheme="minorEastAsia" w:hAnsi="Cambria Math"/>
          </w:rPr>
          <m:t>0.93[N</m:t>
        </m:r>
        <m:d>
          <m:dPr>
            <m:ctrlPr>
              <w:rPr>
                <w:rFonts w:ascii="Cambria Math" w:eastAsiaTheme="minorEastAsia" w:hAnsi="Cambria Math"/>
                <w:i/>
              </w:rPr>
            </m:ctrlPr>
          </m:dPr>
          <m:e>
            <m:r>
              <w:rPr>
                <w:rFonts w:ascii="Cambria Math" w:eastAsiaTheme="minorEastAsia" w:hAnsi="Cambria Math"/>
              </w:rPr>
              <m:t>0.4</m:t>
            </m:r>
          </m:e>
        </m:d>
        <m:d>
          <m:dPr>
            <m:ctrlPr>
              <w:rPr>
                <w:rFonts w:ascii="Cambria Math" w:eastAsiaTheme="minorEastAsia" w:hAnsi="Cambria Math"/>
                <w:i/>
              </w:rPr>
            </m:ctrlPr>
          </m:dPr>
          <m:e>
            <m:r>
              <w:rPr>
                <w:rFonts w:ascii="Cambria Math" w:eastAsiaTheme="minorEastAsia" w:hAnsi="Cambria Math"/>
              </w:rPr>
              <m:t>0.67</m:t>
            </m:r>
          </m:e>
        </m:d>
        <m:r>
          <w:rPr>
            <w:rFonts w:ascii="Cambria Math" w:eastAsiaTheme="minorEastAsia" w:hAnsi="Cambria Math"/>
          </w:rPr>
          <m:t>*</m:t>
        </m:r>
        <m:r>
          <m:rPr>
            <m:sty m:val="p"/>
          </m:rPr>
          <w:rPr>
            <w:rFonts w:ascii="Cambria Math" w:eastAsiaTheme="minorEastAsia" w:hAnsi="Cambria Math"/>
          </w:rPr>
          <m:t>Prob</m:t>
        </m:r>
        <m:d>
          <m:dPr>
            <m:ctrlPr>
              <w:rPr>
                <w:rFonts w:ascii="Cambria Math" w:eastAsiaTheme="minorEastAsia" w:hAnsi="Cambria Math"/>
              </w:rPr>
            </m:ctrlPr>
          </m:dPr>
          <m:e>
            <m:r>
              <m:rPr>
                <m:sty m:val="p"/>
              </m:rPr>
              <w:rPr>
                <w:rFonts w:ascii="Cambria Math" w:eastAsiaTheme="minorEastAsia" w:hAnsi="Cambria Math"/>
              </w:rPr>
              <m:t>mating</m:t>
            </m:r>
          </m:e>
        </m:d>
        <m:r>
          <m:rPr>
            <m:sty m:val="p"/>
          </m:rPr>
          <w:rPr>
            <w:rFonts w:ascii="Cambria Math" w:eastAsiaTheme="minorEastAsia" w:hAnsi="Cambria Math"/>
          </w:rPr>
          <m:t>]*4.7</m:t>
        </m:r>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(-0.42/365)</m:t>
            </m:r>
          </m:e>
        </m:d>
      </m:oMath>
      <w:r w:rsidR="00BC3A31">
        <w:rPr>
          <w:rFonts w:eastAsiaTheme="minorEastAsia"/>
        </w:rPr>
        <w:t xml:space="preserve"> </w:t>
      </w:r>
      <w:r w:rsidR="00F22E89">
        <w:rPr>
          <w:rFonts w:eastAsiaTheme="minorEastAsia"/>
        </w:rPr>
        <w:t>,</w:t>
      </w:r>
    </w:p>
    <w:p w:rsidR="006E4E7D" w:rsidRDefault="006E4E7D" w:rsidP="007D62F2">
      <w:pPr>
        <w:pStyle w:val="NoSpacing"/>
        <w:rPr>
          <w:rFonts w:eastAsiaTheme="minorEastAsia"/>
        </w:rPr>
      </w:pPr>
    </w:p>
    <w:p w:rsidR="0000457F" w:rsidRDefault="006E4E7D" w:rsidP="007D62F2">
      <w:pPr>
        <w:pStyle w:val="NoSpacing"/>
        <w:rPr>
          <w:rFonts w:eastAsiaTheme="minorEastAsia"/>
        </w:rPr>
      </w:pPr>
      <w:proofErr w:type="gramStart"/>
      <w:r>
        <w:rPr>
          <w:rFonts w:eastAsiaTheme="minorEastAsia"/>
        </w:rPr>
        <w:t>where</w:t>
      </w:r>
      <w:proofErr w:type="gramEnd"/>
      <w:r>
        <w:rPr>
          <w:rFonts w:eastAsiaTheme="minorEastAsia"/>
        </w:rPr>
        <w:t xml:space="preserve"> 0.93 reflects the probability tha</w:t>
      </w:r>
      <w:r w:rsidR="000C3029">
        <w:rPr>
          <w:rFonts w:eastAsiaTheme="minorEastAsia"/>
        </w:rPr>
        <w:t xml:space="preserve">t a females survives the </w:t>
      </w:r>
      <w:r>
        <w:rPr>
          <w:rFonts w:eastAsiaTheme="minorEastAsia"/>
        </w:rPr>
        <w:t>gestation period.</w:t>
      </w:r>
      <w:r w:rsidR="000C3029">
        <w:rPr>
          <w:rFonts w:eastAsiaTheme="minorEastAsia"/>
        </w:rPr>
        <w:t xml:space="preserve"> Solving equation 4 yields a daily probability of successful mating by a sexually mature female of 0.00094.</w:t>
      </w:r>
    </w:p>
    <w:p w:rsidR="001C2A3B" w:rsidRPr="001C2A3B" w:rsidRDefault="001C2A3B" w:rsidP="007D62F2">
      <w:pPr>
        <w:pStyle w:val="NoSpacing"/>
        <w:rPr>
          <w:rFonts w:eastAsiaTheme="minorEastAsia"/>
        </w:rPr>
      </w:pPr>
    </w:p>
    <w:p w:rsidR="004F398D" w:rsidRDefault="00EA0215" w:rsidP="007D62F2">
      <w:pPr>
        <w:pStyle w:val="NoSpacing"/>
        <w:rPr>
          <w:rFonts w:eastAsiaTheme="minorEastAsia"/>
        </w:rPr>
      </w:pPr>
      <w:r>
        <w:rPr>
          <w:rFonts w:eastAsiaTheme="minorEastAsia"/>
        </w:rPr>
        <w:t>G</w:t>
      </w:r>
      <w:r w:rsidR="003C379B">
        <w:rPr>
          <w:rFonts w:eastAsiaTheme="minorEastAsia"/>
        </w:rPr>
        <w:t>estation duration is set at 63 days (Pal 2005), dispersal of puppies from mother</w:t>
      </w:r>
      <w:r w:rsidR="00642D34">
        <w:rPr>
          <w:rFonts w:eastAsiaTheme="minorEastAsia"/>
        </w:rPr>
        <w:t>s</w:t>
      </w:r>
      <w:r w:rsidR="003C379B">
        <w:rPr>
          <w:rFonts w:eastAsiaTheme="minorEastAsia"/>
        </w:rPr>
        <w:t xml:space="preserve"> at 13 weeks (Pal 2005), and puberty at 10 months (</w:t>
      </w:r>
      <w:proofErr w:type="spellStart"/>
      <w:r w:rsidR="003C379B">
        <w:rPr>
          <w:rFonts w:eastAsiaTheme="minorEastAsia"/>
        </w:rPr>
        <w:t>Concannon</w:t>
      </w:r>
      <w:proofErr w:type="spellEnd"/>
      <w:r w:rsidR="003C379B">
        <w:rPr>
          <w:rFonts w:eastAsiaTheme="minorEastAsia"/>
        </w:rPr>
        <w:t xml:space="preserve"> 2011).</w:t>
      </w:r>
      <w:r>
        <w:rPr>
          <w:rFonts w:eastAsiaTheme="minorEastAsia"/>
        </w:rPr>
        <w:t xml:space="preserve"> Finally we assume that 40% of puppies are female (</w:t>
      </w:r>
      <w:proofErr w:type="spellStart"/>
      <w:r>
        <w:rPr>
          <w:rFonts w:eastAsiaTheme="minorEastAsia"/>
        </w:rPr>
        <w:t>Kitala</w:t>
      </w:r>
      <w:proofErr w:type="spellEnd"/>
      <w:r>
        <w:rPr>
          <w:rFonts w:eastAsiaTheme="minorEastAsia"/>
        </w:rPr>
        <w:t xml:space="preserve"> et al. 2001</w:t>
      </w:r>
      <w:r w:rsidR="00F82A35">
        <w:rPr>
          <w:rFonts w:eastAsiaTheme="minorEastAsia"/>
        </w:rPr>
        <w:t>).</w:t>
      </w:r>
      <w:r>
        <w:rPr>
          <w:rStyle w:val="FootnoteReference"/>
          <w:rFonts w:eastAsiaTheme="minorEastAsia"/>
        </w:rPr>
        <w:footnoteReference w:id="1"/>
      </w:r>
    </w:p>
    <w:p w:rsidR="004F398D" w:rsidRDefault="004F398D" w:rsidP="007D62F2">
      <w:pPr>
        <w:pStyle w:val="NoSpacing"/>
        <w:rPr>
          <w:rFonts w:eastAsiaTheme="minorEastAsia"/>
        </w:rPr>
      </w:pPr>
    </w:p>
    <w:p w:rsidR="00F84784" w:rsidRDefault="00F84784" w:rsidP="007D62F2">
      <w:pPr>
        <w:pStyle w:val="NoSpacing"/>
        <w:rPr>
          <w:rFonts w:eastAsiaTheme="minorEastAsia"/>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790"/>
        <w:gridCol w:w="1980"/>
        <w:gridCol w:w="90"/>
        <w:gridCol w:w="1638"/>
      </w:tblGrid>
      <w:tr w:rsidR="00580067" w:rsidRPr="00EA2217" w:rsidTr="00580067">
        <w:tc>
          <w:tcPr>
            <w:tcW w:w="9576" w:type="dxa"/>
            <w:gridSpan w:val="5"/>
            <w:tcBorders>
              <w:top w:val="single" w:sz="4" w:space="0" w:color="auto"/>
              <w:bottom w:val="single" w:sz="4" w:space="0" w:color="auto"/>
            </w:tcBorders>
            <w:shd w:val="clear" w:color="auto" w:fill="BFBFBF" w:themeFill="background1" w:themeFillShade="BF"/>
            <w:vAlign w:val="center"/>
          </w:tcPr>
          <w:p w:rsidR="00580067" w:rsidRPr="00EA2217" w:rsidRDefault="00580067" w:rsidP="00164272">
            <w:pPr>
              <w:pStyle w:val="NoSpacing"/>
              <w:rPr>
                <w:b/>
                <w:sz w:val="16"/>
                <w:szCs w:val="16"/>
              </w:rPr>
            </w:pPr>
            <w:r>
              <w:rPr>
                <w:b/>
                <w:sz w:val="16"/>
                <w:szCs w:val="16"/>
              </w:rPr>
              <w:t>Table 3</w:t>
            </w:r>
            <w:r w:rsidRPr="00EA2217">
              <w:rPr>
                <w:b/>
                <w:sz w:val="16"/>
                <w:szCs w:val="16"/>
              </w:rPr>
              <w:t xml:space="preserve"> – Inputs</w:t>
            </w:r>
            <w:r>
              <w:rPr>
                <w:b/>
                <w:sz w:val="16"/>
                <w:szCs w:val="16"/>
              </w:rPr>
              <w:t xml:space="preserve"> and sources for the population model</w:t>
            </w:r>
          </w:p>
        </w:tc>
      </w:tr>
      <w:tr w:rsidR="00580067" w:rsidRPr="00EA2217" w:rsidTr="00580067">
        <w:tc>
          <w:tcPr>
            <w:tcW w:w="3078" w:type="dxa"/>
            <w:tcBorders>
              <w:top w:val="single" w:sz="4" w:space="0" w:color="auto"/>
              <w:bottom w:val="single" w:sz="4" w:space="0" w:color="auto"/>
            </w:tcBorders>
            <w:shd w:val="clear" w:color="auto" w:fill="D9D9D9" w:themeFill="background1" w:themeFillShade="D9"/>
            <w:vAlign w:val="center"/>
          </w:tcPr>
          <w:p w:rsidR="00580067" w:rsidRPr="00EA2217" w:rsidRDefault="00580067" w:rsidP="00164272">
            <w:pPr>
              <w:pStyle w:val="NoSpacing"/>
              <w:rPr>
                <w:b/>
                <w:i/>
                <w:sz w:val="16"/>
                <w:szCs w:val="16"/>
              </w:rPr>
            </w:pPr>
          </w:p>
        </w:tc>
        <w:tc>
          <w:tcPr>
            <w:tcW w:w="2790" w:type="dxa"/>
            <w:tcBorders>
              <w:top w:val="single" w:sz="4" w:space="0" w:color="auto"/>
              <w:bottom w:val="single" w:sz="4" w:space="0" w:color="auto"/>
            </w:tcBorders>
            <w:shd w:val="clear" w:color="auto" w:fill="D9D9D9" w:themeFill="background1" w:themeFillShade="D9"/>
            <w:vAlign w:val="center"/>
          </w:tcPr>
          <w:p w:rsidR="00580067" w:rsidRPr="00EA2217" w:rsidRDefault="00580067" w:rsidP="00164272">
            <w:pPr>
              <w:pStyle w:val="NoSpacing"/>
              <w:rPr>
                <w:b/>
                <w:sz w:val="16"/>
                <w:szCs w:val="16"/>
              </w:rPr>
            </w:pPr>
            <w:proofErr w:type="spellStart"/>
            <w:r w:rsidRPr="00EA2217">
              <w:rPr>
                <w:b/>
                <w:sz w:val="16"/>
                <w:szCs w:val="16"/>
              </w:rPr>
              <w:t>BioEcon</w:t>
            </w:r>
            <w:proofErr w:type="spellEnd"/>
            <w:r w:rsidRPr="00EA2217">
              <w:rPr>
                <w:b/>
                <w:sz w:val="16"/>
                <w:szCs w:val="16"/>
              </w:rPr>
              <w:t xml:space="preserve"> parameter</w:t>
            </w:r>
          </w:p>
        </w:tc>
        <w:tc>
          <w:tcPr>
            <w:tcW w:w="2070" w:type="dxa"/>
            <w:gridSpan w:val="2"/>
            <w:tcBorders>
              <w:top w:val="single" w:sz="4" w:space="0" w:color="auto"/>
              <w:bottom w:val="single" w:sz="4" w:space="0" w:color="auto"/>
            </w:tcBorders>
            <w:shd w:val="clear" w:color="auto" w:fill="D9D9D9" w:themeFill="background1" w:themeFillShade="D9"/>
            <w:vAlign w:val="center"/>
          </w:tcPr>
          <w:p w:rsidR="00580067" w:rsidRPr="00EA2217" w:rsidRDefault="00580067" w:rsidP="00164272">
            <w:pPr>
              <w:pStyle w:val="NoSpacing"/>
              <w:rPr>
                <w:b/>
                <w:sz w:val="16"/>
                <w:szCs w:val="16"/>
              </w:rPr>
            </w:pPr>
            <w:r w:rsidRPr="00EA2217">
              <w:rPr>
                <w:b/>
                <w:sz w:val="16"/>
                <w:szCs w:val="16"/>
              </w:rPr>
              <w:t>reported parameter</w:t>
            </w:r>
          </w:p>
        </w:tc>
        <w:tc>
          <w:tcPr>
            <w:tcW w:w="1638" w:type="dxa"/>
            <w:tcBorders>
              <w:top w:val="single" w:sz="4" w:space="0" w:color="auto"/>
              <w:bottom w:val="single" w:sz="4" w:space="0" w:color="auto"/>
            </w:tcBorders>
            <w:shd w:val="clear" w:color="auto" w:fill="D9D9D9" w:themeFill="background1" w:themeFillShade="D9"/>
            <w:vAlign w:val="center"/>
          </w:tcPr>
          <w:p w:rsidR="00580067" w:rsidRPr="00EA2217" w:rsidRDefault="00580067" w:rsidP="00164272">
            <w:pPr>
              <w:pStyle w:val="NoSpacing"/>
              <w:rPr>
                <w:b/>
                <w:sz w:val="16"/>
                <w:szCs w:val="16"/>
              </w:rPr>
            </w:pPr>
            <w:r w:rsidRPr="00EA2217">
              <w:rPr>
                <w:b/>
                <w:sz w:val="16"/>
                <w:szCs w:val="16"/>
              </w:rPr>
              <w:t>source</w:t>
            </w:r>
          </w:p>
        </w:tc>
      </w:tr>
      <w:tr w:rsidR="00580067" w:rsidRPr="00EA2217" w:rsidTr="00164272">
        <w:tc>
          <w:tcPr>
            <w:tcW w:w="9576" w:type="dxa"/>
            <w:gridSpan w:val="5"/>
            <w:tcBorders>
              <w:top w:val="single" w:sz="4" w:space="0" w:color="auto"/>
              <w:bottom w:val="single" w:sz="4" w:space="0" w:color="auto"/>
            </w:tcBorders>
            <w:shd w:val="clear" w:color="auto" w:fill="D9D9D9" w:themeFill="background1" w:themeFillShade="D9"/>
            <w:vAlign w:val="center"/>
          </w:tcPr>
          <w:p w:rsidR="00580067" w:rsidRPr="00580067" w:rsidRDefault="00580067" w:rsidP="00164272">
            <w:pPr>
              <w:pStyle w:val="NoSpacing"/>
              <w:rPr>
                <w:b/>
                <w:i/>
                <w:sz w:val="16"/>
                <w:szCs w:val="16"/>
              </w:rPr>
            </w:pPr>
            <w:r w:rsidRPr="00580067">
              <w:rPr>
                <w:b/>
                <w:i/>
                <w:sz w:val="16"/>
                <w:szCs w:val="16"/>
              </w:rPr>
              <w:t>initial population and carrying capacity inputs</w:t>
            </w:r>
          </w:p>
        </w:tc>
      </w:tr>
      <w:tr w:rsidR="00580067" w:rsidRPr="00EA2217" w:rsidTr="00580067">
        <w:tc>
          <w:tcPr>
            <w:tcW w:w="3078" w:type="dxa"/>
            <w:tcBorders>
              <w:top w:val="single" w:sz="4" w:space="0" w:color="auto"/>
              <w:bottom w:val="single" w:sz="4" w:space="0" w:color="auto"/>
            </w:tcBorders>
            <w:shd w:val="clear" w:color="auto" w:fill="auto"/>
            <w:vAlign w:val="center"/>
          </w:tcPr>
          <w:p w:rsidR="00580067" w:rsidRPr="00EA2217" w:rsidRDefault="00580067" w:rsidP="00164272">
            <w:pPr>
              <w:pStyle w:val="NoSpacing"/>
              <w:rPr>
                <w:sz w:val="16"/>
                <w:szCs w:val="16"/>
              </w:rPr>
            </w:pPr>
            <w:r w:rsidRPr="00EA2217">
              <w:rPr>
                <w:sz w:val="16"/>
                <w:szCs w:val="16"/>
              </w:rPr>
              <w:t>initial focal population</w:t>
            </w:r>
          </w:p>
        </w:tc>
        <w:tc>
          <w:tcPr>
            <w:tcW w:w="2790"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600 dogs</w:t>
            </w:r>
          </w:p>
        </w:tc>
        <w:tc>
          <w:tcPr>
            <w:tcW w:w="2070" w:type="dxa"/>
            <w:gridSpan w:val="2"/>
            <w:tcBorders>
              <w:top w:val="single" w:sz="4" w:space="0" w:color="auto"/>
              <w:bottom w:val="single" w:sz="4" w:space="0" w:color="auto"/>
            </w:tcBorders>
            <w:shd w:val="clear" w:color="auto" w:fill="auto"/>
            <w:vAlign w:val="center"/>
          </w:tcPr>
          <w:p w:rsidR="00580067" w:rsidRPr="00580067" w:rsidRDefault="00580067" w:rsidP="00164272">
            <w:pPr>
              <w:pStyle w:val="NoSpacing"/>
              <w:rPr>
                <w:rFonts w:ascii="Calibri" w:eastAsia="Calibri" w:hAnsi="Calibri" w:cs="Times New Roman"/>
                <w:sz w:val="16"/>
                <w:szCs w:val="16"/>
              </w:rPr>
            </w:pPr>
            <w:r w:rsidRPr="00580067">
              <w:rPr>
                <w:rFonts w:ascii="Calibri" w:eastAsia="Calibri" w:hAnsi="Calibri" w:cs="Times New Roman"/>
                <w:sz w:val="16"/>
                <w:szCs w:val="16"/>
              </w:rPr>
              <w:t>-</w:t>
            </w:r>
          </w:p>
        </w:tc>
        <w:tc>
          <w:tcPr>
            <w:tcW w:w="1638"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w:t>
            </w:r>
          </w:p>
        </w:tc>
      </w:tr>
      <w:tr w:rsidR="00580067" w:rsidRPr="00EA2217" w:rsidTr="00580067">
        <w:tc>
          <w:tcPr>
            <w:tcW w:w="3078" w:type="dxa"/>
            <w:tcBorders>
              <w:top w:val="single" w:sz="4" w:space="0" w:color="auto"/>
              <w:bottom w:val="single" w:sz="4" w:space="0" w:color="auto"/>
            </w:tcBorders>
            <w:shd w:val="clear" w:color="auto" w:fill="auto"/>
            <w:vAlign w:val="center"/>
          </w:tcPr>
          <w:p w:rsidR="00580067" w:rsidRPr="00EA2217" w:rsidRDefault="00580067" w:rsidP="00164272">
            <w:pPr>
              <w:pStyle w:val="NoSpacing"/>
              <w:rPr>
                <w:sz w:val="16"/>
                <w:szCs w:val="16"/>
              </w:rPr>
            </w:pPr>
            <w:r w:rsidRPr="00EA2217">
              <w:rPr>
                <w:sz w:val="16"/>
                <w:szCs w:val="16"/>
              </w:rPr>
              <w:t>initial population in each of eight surrounding locations</w:t>
            </w:r>
          </w:p>
        </w:tc>
        <w:tc>
          <w:tcPr>
            <w:tcW w:w="2790"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600 dogs</w:t>
            </w:r>
          </w:p>
        </w:tc>
        <w:tc>
          <w:tcPr>
            <w:tcW w:w="2070" w:type="dxa"/>
            <w:gridSpan w:val="2"/>
            <w:tcBorders>
              <w:top w:val="single" w:sz="4" w:space="0" w:color="auto"/>
              <w:bottom w:val="single" w:sz="4" w:space="0" w:color="auto"/>
            </w:tcBorders>
            <w:shd w:val="clear" w:color="auto" w:fill="auto"/>
            <w:vAlign w:val="center"/>
          </w:tcPr>
          <w:p w:rsidR="00580067" w:rsidRPr="00580067" w:rsidRDefault="00580067" w:rsidP="00164272">
            <w:pPr>
              <w:pStyle w:val="NoSpacing"/>
              <w:rPr>
                <w:rFonts w:ascii="Calibri" w:eastAsia="Calibri" w:hAnsi="Calibri" w:cs="Times New Roman"/>
                <w:sz w:val="16"/>
                <w:szCs w:val="16"/>
              </w:rPr>
            </w:pPr>
            <w:r w:rsidRPr="00580067">
              <w:rPr>
                <w:rFonts w:ascii="Calibri" w:eastAsia="Calibri" w:hAnsi="Calibri" w:cs="Times New Roman"/>
                <w:sz w:val="16"/>
                <w:szCs w:val="16"/>
              </w:rPr>
              <w:t>-</w:t>
            </w:r>
          </w:p>
        </w:tc>
        <w:tc>
          <w:tcPr>
            <w:tcW w:w="1638"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w:t>
            </w:r>
          </w:p>
        </w:tc>
      </w:tr>
      <w:tr w:rsidR="00580067" w:rsidRPr="00EA2217" w:rsidTr="00580067">
        <w:tc>
          <w:tcPr>
            <w:tcW w:w="3078" w:type="dxa"/>
            <w:tcBorders>
              <w:top w:val="single" w:sz="4" w:space="0" w:color="auto"/>
              <w:bottom w:val="single" w:sz="4" w:space="0" w:color="auto"/>
            </w:tcBorders>
            <w:shd w:val="clear" w:color="auto" w:fill="auto"/>
            <w:vAlign w:val="center"/>
          </w:tcPr>
          <w:p w:rsidR="00580067" w:rsidRPr="00EA2217" w:rsidRDefault="00580067" w:rsidP="00164272">
            <w:pPr>
              <w:pStyle w:val="NoSpacing"/>
              <w:rPr>
                <w:sz w:val="16"/>
                <w:szCs w:val="16"/>
              </w:rPr>
            </w:pPr>
            <w:r w:rsidRPr="00EA2217">
              <w:rPr>
                <w:sz w:val="16"/>
                <w:szCs w:val="16"/>
              </w:rPr>
              <w:t>K (rural)</w:t>
            </w:r>
          </w:p>
        </w:tc>
        <w:tc>
          <w:tcPr>
            <w:tcW w:w="2790"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w:t>
            </w:r>
          </w:p>
        </w:tc>
        <w:tc>
          <w:tcPr>
            <w:tcW w:w="2070" w:type="dxa"/>
            <w:gridSpan w:val="2"/>
            <w:tcBorders>
              <w:top w:val="single" w:sz="4" w:space="0" w:color="auto"/>
              <w:bottom w:val="single" w:sz="4" w:space="0" w:color="auto"/>
            </w:tcBorders>
            <w:shd w:val="clear" w:color="auto" w:fill="auto"/>
            <w:vAlign w:val="center"/>
          </w:tcPr>
          <w:p w:rsidR="00580067" w:rsidRPr="00580067" w:rsidRDefault="00580067" w:rsidP="00164272">
            <w:pPr>
              <w:pStyle w:val="NoSpacing"/>
              <w:rPr>
                <w:rFonts w:ascii="Calibri" w:eastAsia="Calibri" w:hAnsi="Calibri" w:cs="Times New Roman"/>
                <w:sz w:val="16"/>
                <w:szCs w:val="16"/>
                <w:vertAlign w:val="superscript"/>
              </w:rPr>
            </w:pPr>
            <w:r w:rsidRPr="00580067">
              <w:rPr>
                <w:rFonts w:ascii="Calibri" w:eastAsia="Calibri" w:hAnsi="Calibri" w:cs="Times New Roman"/>
                <w:sz w:val="16"/>
                <w:szCs w:val="16"/>
              </w:rPr>
              <w:t>10 dogs km</w:t>
            </w:r>
            <w:r w:rsidRPr="00580067">
              <w:rPr>
                <w:rFonts w:ascii="Calibri" w:eastAsia="Calibri" w:hAnsi="Calibri" w:cs="Times New Roman"/>
                <w:sz w:val="16"/>
                <w:szCs w:val="16"/>
                <w:vertAlign w:val="superscript"/>
              </w:rPr>
              <w:t>-2</w:t>
            </w:r>
          </w:p>
        </w:tc>
        <w:tc>
          <w:tcPr>
            <w:tcW w:w="1638"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Hampson et al. 2007</w:t>
            </w:r>
          </w:p>
        </w:tc>
      </w:tr>
      <w:tr w:rsidR="00580067" w:rsidRPr="00EA2217" w:rsidTr="00580067">
        <w:tc>
          <w:tcPr>
            <w:tcW w:w="3078" w:type="dxa"/>
            <w:tcBorders>
              <w:top w:val="single" w:sz="4" w:space="0" w:color="auto"/>
              <w:bottom w:val="single" w:sz="4" w:space="0" w:color="auto"/>
            </w:tcBorders>
            <w:shd w:val="clear" w:color="auto" w:fill="auto"/>
            <w:vAlign w:val="center"/>
          </w:tcPr>
          <w:p w:rsidR="00580067" w:rsidRPr="00EA2217" w:rsidRDefault="00580067" w:rsidP="00164272">
            <w:pPr>
              <w:pStyle w:val="NoSpacing"/>
              <w:rPr>
                <w:sz w:val="16"/>
                <w:szCs w:val="16"/>
              </w:rPr>
            </w:pPr>
            <w:r>
              <w:rPr>
                <w:sz w:val="16"/>
                <w:szCs w:val="16"/>
              </w:rPr>
              <w:t>K (focal 10</w:t>
            </w:r>
            <w:r w:rsidRPr="00EA2217">
              <w:rPr>
                <w:sz w:val="16"/>
                <w:szCs w:val="16"/>
              </w:rPr>
              <w:t>0 km</w:t>
            </w:r>
            <w:r w:rsidRPr="00EA2217">
              <w:rPr>
                <w:sz w:val="16"/>
                <w:szCs w:val="16"/>
                <w:vertAlign w:val="superscript"/>
              </w:rPr>
              <w:t>2</w:t>
            </w:r>
            <w:r w:rsidRPr="00EA2217">
              <w:rPr>
                <w:sz w:val="16"/>
                <w:szCs w:val="16"/>
              </w:rPr>
              <w:t xml:space="preserve"> location)</w:t>
            </w:r>
          </w:p>
        </w:tc>
        <w:tc>
          <w:tcPr>
            <w:tcW w:w="2790"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1000 dogs</w:t>
            </w:r>
          </w:p>
        </w:tc>
        <w:tc>
          <w:tcPr>
            <w:tcW w:w="2070" w:type="dxa"/>
            <w:gridSpan w:val="2"/>
            <w:tcBorders>
              <w:top w:val="single" w:sz="4" w:space="0" w:color="auto"/>
              <w:bottom w:val="single" w:sz="4" w:space="0" w:color="auto"/>
            </w:tcBorders>
            <w:shd w:val="clear" w:color="auto" w:fill="auto"/>
            <w:vAlign w:val="center"/>
          </w:tcPr>
          <w:p w:rsidR="00580067" w:rsidRPr="00580067" w:rsidRDefault="00580067" w:rsidP="00164272">
            <w:pPr>
              <w:pStyle w:val="NoSpacing"/>
              <w:rPr>
                <w:rFonts w:ascii="Calibri" w:eastAsia="Calibri" w:hAnsi="Calibri" w:cs="Times New Roman"/>
                <w:sz w:val="16"/>
                <w:szCs w:val="16"/>
              </w:rPr>
            </w:pPr>
            <w:r w:rsidRPr="00580067">
              <w:rPr>
                <w:rFonts w:ascii="Calibri" w:eastAsia="Calibri" w:hAnsi="Calibri" w:cs="Times New Roman"/>
                <w:sz w:val="16"/>
                <w:szCs w:val="16"/>
              </w:rPr>
              <w:t>-</w:t>
            </w:r>
          </w:p>
        </w:tc>
        <w:tc>
          <w:tcPr>
            <w:tcW w:w="1638"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w:t>
            </w:r>
          </w:p>
        </w:tc>
      </w:tr>
      <w:tr w:rsidR="00580067" w:rsidRPr="00EA2217" w:rsidTr="00580067">
        <w:tc>
          <w:tcPr>
            <w:tcW w:w="3078" w:type="dxa"/>
            <w:tcBorders>
              <w:top w:val="single" w:sz="4" w:space="0" w:color="auto"/>
              <w:bottom w:val="single" w:sz="4" w:space="0" w:color="auto"/>
            </w:tcBorders>
            <w:shd w:val="clear" w:color="auto" w:fill="auto"/>
            <w:vAlign w:val="center"/>
          </w:tcPr>
          <w:p w:rsidR="00580067" w:rsidRPr="00EA2217" w:rsidRDefault="00580067" w:rsidP="00164272">
            <w:pPr>
              <w:pStyle w:val="NoSpacing"/>
              <w:rPr>
                <w:sz w:val="16"/>
                <w:szCs w:val="16"/>
              </w:rPr>
            </w:pPr>
            <w:r w:rsidRPr="00EA2217">
              <w:rPr>
                <w:sz w:val="16"/>
                <w:szCs w:val="16"/>
              </w:rPr>
              <w:t>K (pe</w:t>
            </w:r>
            <w:r>
              <w:rPr>
                <w:sz w:val="16"/>
                <w:szCs w:val="16"/>
              </w:rPr>
              <w:t>r eight 10</w:t>
            </w:r>
            <w:r w:rsidRPr="00EA2217">
              <w:rPr>
                <w:sz w:val="16"/>
                <w:szCs w:val="16"/>
              </w:rPr>
              <w:t>0 km</w:t>
            </w:r>
            <w:r w:rsidRPr="00EA2217">
              <w:rPr>
                <w:sz w:val="16"/>
                <w:szCs w:val="16"/>
                <w:vertAlign w:val="superscript"/>
              </w:rPr>
              <w:t>2</w:t>
            </w:r>
            <w:r w:rsidRPr="00EA2217">
              <w:rPr>
                <w:sz w:val="16"/>
                <w:szCs w:val="16"/>
              </w:rPr>
              <w:t xml:space="preserve"> surrounding rural locations)</w:t>
            </w:r>
          </w:p>
        </w:tc>
        <w:tc>
          <w:tcPr>
            <w:tcW w:w="2790"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1000 dogs</w:t>
            </w:r>
          </w:p>
        </w:tc>
        <w:tc>
          <w:tcPr>
            <w:tcW w:w="2070" w:type="dxa"/>
            <w:gridSpan w:val="2"/>
            <w:tcBorders>
              <w:top w:val="single" w:sz="4" w:space="0" w:color="auto"/>
              <w:bottom w:val="single" w:sz="4" w:space="0" w:color="auto"/>
            </w:tcBorders>
            <w:shd w:val="clear" w:color="auto" w:fill="auto"/>
            <w:vAlign w:val="center"/>
          </w:tcPr>
          <w:p w:rsidR="00580067" w:rsidRPr="00580067" w:rsidRDefault="00580067" w:rsidP="00164272">
            <w:pPr>
              <w:pStyle w:val="NoSpacing"/>
              <w:rPr>
                <w:rFonts w:ascii="Calibri" w:eastAsia="Calibri" w:hAnsi="Calibri" w:cs="Times New Roman"/>
                <w:sz w:val="16"/>
                <w:szCs w:val="16"/>
              </w:rPr>
            </w:pPr>
            <w:r w:rsidRPr="00580067">
              <w:rPr>
                <w:rFonts w:ascii="Calibri" w:eastAsia="Calibri" w:hAnsi="Calibri" w:cs="Times New Roman"/>
                <w:sz w:val="16"/>
                <w:szCs w:val="16"/>
              </w:rPr>
              <w:t>-</w:t>
            </w:r>
          </w:p>
        </w:tc>
        <w:tc>
          <w:tcPr>
            <w:tcW w:w="1638" w:type="dxa"/>
            <w:tcBorders>
              <w:top w:val="single" w:sz="4" w:space="0" w:color="auto"/>
              <w:bottom w:val="single" w:sz="4" w:space="0" w:color="auto"/>
            </w:tcBorders>
            <w:shd w:val="clear" w:color="auto" w:fill="auto"/>
            <w:vAlign w:val="center"/>
          </w:tcPr>
          <w:p w:rsidR="00580067" w:rsidRPr="00580067" w:rsidRDefault="00580067" w:rsidP="00164272">
            <w:pPr>
              <w:pStyle w:val="NoSpacing"/>
              <w:rPr>
                <w:sz w:val="16"/>
                <w:szCs w:val="16"/>
              </w:rPr>
            </w:pPr>
            <w:r w:rsidRPr="00580067">
              <w:rPr>
                <w:sz w:val="16"/>
                <w:szCs w:val="16"/>
              </w:rPr>
              <w:t>-</w:t>
            </w:r>
          </w:p>
        </w:tc>
      </w:tr>
      <w:tr w:rsidR="00580067" w:rsidRPr="00EA2217" w:rsidTr="00580067">
        <w:tc>
          <w:tcPr>
            <w:tcW w:w="9576" w:type="dxa"/>
            <w:gridSpan w:val="5"/>
            <w:tcBorders>
              <w:top w:val="single" w:sz="4" w:space="0" w:color="auto"/>
              <w:bottom w:val="single" w:sz="4" w:space="0" w:color="auto"/>
            </w:tcBorders>
            <w:shd w:val="clear" w:color="auto" w:fill="D9D9D9" w:themeFill="background1" w:themeFillShade="D9"/>
            <w:vAlign w:val="center"/>
          </w:tcPr>
          <w:p w:rsidR="00580067" w:rsidRPr="00EA2217" w:rsidRDefault="00580067" w:rsidP="00164272">
            <w:pPr>
              <w:pStyle w:val="NoSpacing"/>
              <w:rPr>
                <w:b/>
                <w:i/>
                <w:sz w:val="16"/>
                <w:szCs w:val="16"/>
              </w:rPr>
            </w:pPr>
            <w:r w:rsidRPr="00EA2217">
              <w:rPr>
                <w:b/>
                <w:i/>
                <w:sz w:val="16"/>
                <w:szCs w:val="16"/>
              </w:rPr>
              <w:t>mortality, mating, and reproduction inputs</w:t>
            </w:r>
          </w:p>
        </w:tc>
      </w:tr>
      <w:tr w:rsidR="00580067" w:rsidRPr="00EA2217" w:rsidTr="00580067">
        <w:tc>
          <w:tcPr>
            <w:tcW w:w="3078" w:type="dxa"/>
            <w:tcBorders>
              <w:top w:val="single" w:sz="4" w:space="0" w:color="auto"/>
            </w:tcBorders>
            <w:vAlign w:val="center"/>
          </w:tcPr>
          <w:p w:rsidR="00580067" w:rsidRPr="00EA2217" w:rsidRDefault="00580067" w:rsidP="00164272">
            <w:pPr>
              <w:pStyle w:val="NoSpacing"/>
              <w:rPr>
                <w:sz w:val="16"/>
                <w:szCs w:val="16"/>
              </w:rPr>
            </w:pPr>
            <w:r w:rsidRPr="00EA2217">
              <w:rPr>
                <w:sz w:val="16"/>
                <w:szCs w:val="16"/>
              </w:rPr>
              <w:t>annual per capita mortality rate</w:t>
            </w:r>
          </w:p>
        </w:tc>
        <w:tc>
          <w:tcPr>
            <w:tcW w:w="2790" w:type="dxa"/>
            <w:tcBorders>
              <w:top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c>
          <w:tcPr>
            <w:tcW w:w="2070" w:type="dxa"/>
            <w:gridSpan w:val="2"/>
            <w:tcBorders>
              <w:top w:val="single" w:sz="4" w:space="0" w:color="auto"/>
            </w:tcBorders>
            <w:vAlign w:val="center"/>
          </w:tcPr>
          <w:p w:rsidR="00580067" w:rsidRPr="00EA2217" w:rsidRDefault="00580067" w:rsidP="00164272">
            <w:pPr>
              <w:pStyle w:val="NoSpacing"/>
              <w:rPr>
                <w:sz w:val="16"/>
                <w:szCs w:val="16"/>
              </w:rPr>
            </w:pPr>
            <m:oMathPara>
              <m:oMathParaPr>
                <m:jc m:val="left"/>
              </m:oMathParaPr>
              <m:oMath>
                <m:r>
                  <w:rPr>
                    <w:rFonts w:ascii="Cambria Math" w:hAnsi="Cambria Math"/>
                    <w:sz w:val="16"/>
                    <w:szCs w:val="16"/>
                  </w:rPr>
                  <m:t>0.33+0.09(</m:t>
                </m:r>
                <m:f>
                  <m:fPr>
                    <m:type m:val="lin"/>
                    <m:ctrlPr>
                      <w:rPr>
                        <w:rFonts w:ascii="Cambria Math" w:hAnsi="Cambria Math"/>
                        <w:i/>
                        <w:sz w:val="16"/>
                        <w:szCs w:val="16"/>
                      </w:rPr>
                    </m:ctrlPr>
                  </m:fPr>
                  <m:num>
                    <m:r>
                      <w:rPr>
                        <w:rFonts w:ascii="Cambria Math" w:hAnsi="Cambria Math"/>
                        <w:sz w:val="16"/>
                        <w:szCs w:val="16"/>
                      </w:rPr>
                      <m:t>N</m:t>
                    </m:r>
                  </m:num>
                  <m:den>
                    <m:r>
                      <w:rPr>
                        <w:rFonts w:ascii="Cambria Math" w:hAnsi="Cambria Math"/>
                        <w:sz w:val="16"/>
                        <w:szCs w:val="16"/>
                      </w:rPr>
                      <m:t>K</m:t>
                    </m:r>
                  </m:den>
                </m:f>
                <m:r>
                  <w:rPr>
                    <w:rFonts w:ascii="Cambria Math" w:hAnsi="Cambria Math"/>
                    <w:sz w:val="16"/>
                    <w:szCs w:val="16"/>
                  </w:rPr>
                  <m:t>)</m:t>
                </m:r>
              </m:oMath>
            </m:oMathPara>
          </w:p>
        </w:tc>
        <w:tc>
          <w:tcPr>
            <w:tcW w:w="1638" w:type="dxa"/>
            <w:tcBorders>
              <w:top w:val="single" w:sz="4" w:space="0" w:color="auto"/>
            </w:tcBorders>
            <w:vAlign w:val="center"/>
          </w:tcPr>
          <w:p w:rsidR="00580067" w:rsidRPr="00EA2217" w:rsidRDefault="00580067" w:rsidP="00164272">
            <w:pPr>
              <w:pStyle w:val="NoSpacing"/>
              <w:rPr>
                <w:sz w:val="16"/>
                <w:szCs w:val="16"/>
              </w:rPr>
            </w:pPr>
            <w:proofErr w:type="spellStart"/>
            <w:r w:rsidRPr="00EA2217">
              <w:rPr>
                <w:sz w:val="16"/>
                <w:szCs w:val="16"/>
              </w:rPr>
              <w:t>Kitala</w:t>
            </w:r>
            <w:proofErr w:type="spellEnd"/>
            <w:r w:rsidRPr="00EA2217">
              <w:rPr>
                <w:sz w:val="16"/>
                <w:szCs w:val="16"/>
              </w:rPr>
              <w:t xml:space="preserve"> et al. 2002</w:t>
            </w:r>
          </w:p>
        </w:tc>
      </w:tr>
      <w:tr w:rsidR="00580067" w:rsidRPr="00EA2217" w:rsidTr="00580067">
        <w:tc>
          <w:tcPr>
            <w:tcW w:w="3078" w:type="dxa"/>
            <w:tcBorders>
              <w:bottom w:val="single" w:sz="4" w:space="0" w:color="auto"/>
            </w:tcBorders>
            <w:vAlign w:val="center"/>
          </w:tcPr>
          <w:p w:rsidR="00580067" w:rsidRPr="00EA2217" w:rsidRDefault="00580067" w:rsidP="00164272">
            <w:pPr>
              <w:pStyle w:val="NoSpacing"/>
              <w:rPr>
                <w:sz w:val="16"/>
                <w:szCs w:val="16"/>
              </w:rPr>
            </w:pPr>
            <w:r w:rsidRPr="00EA2217">
              <w:rPr>
                <w:sz w:val="16"/>
                <w:szCs w:val="16"/>
              </w:rPr>
              <w:t>daily mortality probability</w:t>
            </w:r>
          </w:p>
        </w:tc>
        <w:tc>
          <w:tcPr>
            <w:tcW w:w="2790" w:type="dxa"/>
            <w:tcBorders>
              <w:bottom w:val="single" w:sz="4" w:space="0" w:color="auto"/>
            </w:tcBorders>
            <w:vAlign w:val="center"/>
          </w:tcPr>
          <w:p w:rsidR="00580067" w:rsidRPr="00EA2217" w:rsidRDefault="00580067" w:rsidP="00164272">
            <w:pPr>
              <w:pStyle w:val="NoSpacing"/>
              <w:rPr>
                <w:sz w:val="16"/>
                <w:szCs w:val="16"/>
              </w:rPr>
            </w:pPr>
            <m:oMathPara>
              <m:oMathParaPr>
                <m:jc m:val="left"/>
              </m:oMathParaPr>
              <m:oMath>
                <m:r>
                  <w:rPr>
                    <w:rFonts w:ascii="Cambria Math" w:eastAsiaTheme="minorEastAsia" w:hAnsi="Cambria Math"/>
                    <w:sz w:val="16"/>
                    <w:szCs w:val="16"/>
                  </w:rPr>
                  <m:t>1-</m:t>
                </m:r>
                <m:r>
                  <m:rPr>
                    <m:sty m:val="p"/>
                  </m:rPr>
                  <w:rPr>
                    <w:rFonts w:ascii="Cambria Math" w:eastAsiaTheme="minorEastAsia" w:hAnsi="Cambria Math"/>
                    <w:sz w:val="16"/>
                    <w:szCs w:val="16"/>
                  </w:rPr>
                  <m:t>exp⁡</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m:t>
                        </m:r>
                        <m:r>
                          <w:rPr>
                            <w:rFonts w:ascii="Cambria Math" w:hAnsi="Cambria Math"/>
                            <w:sz w:val="16"/>
                            <w:szCs w:val="16"/>
                          </w:rPr>
                          <m:t>0.33-0.09N/K</m:t>
                        </m:r>
                      </m:num>
                      <m:den>
                        <m:r>
                          <w:rPr>
                            <w:rFonts w:ascii="Cambria Math" w:eastAsiaTheme="minorEastAsia" w:hAnsi="Cambria Math"/>
                            <w:sz w:val="16"/>
                            <w:szCs w:val="16"/>
                          </w:rPr>
                          <m:t>365</m:t>
                        </m:r>
                      </m:den>
                    </m:f>
                  </m:e>
                </m:d>
              </m:oMath>
            </m:oMathPara>
          </w:p>
        </w:tc>
        <w:tc>
          <w:tcPr>
            <w:tcW w:w="2070" w:type="dxa"/>
            <w:gridSpan w:val="2"/>
            <w:tcBorders>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c>
          <w:tcPr>
            <w:tcW w:w="1638" w:type="dxa"/>
            <w:tcBorders>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r>
      <w:tr w:rsidR="00580067" w:rsidRPr="00EA2217" w:rsidTr="00580067">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Pr>
                <w:sz w:val="16"/>
                <w:szCs w:val="16"/>
              </w:rPr>
              <w:t>annual birth rate</w:t>
            </w:r>
          </w:p>
        </w:tc>
        <w:tc>
          <w:tcPr>
            <w:tcW w:w="2790" w:type="dxa"/>
            <w:tcBorders>
              <w:top w:val="single" w:sz="4" w:space="0" w:color="auto"/>
              <w:bottom w:val="single" w:sz="4" w:space="0" w:color="auto"/>
            </w:tcBorders>
            <w:vAlign w:val="center"/>
          </w:tcPr>
          <w:p w:rsidR="00580067" w:rsidRDefault="00580067" w:rsidP="00164272">
            <w:pPr>
              <w:pStyle w:val="NoSpacing"/>
              <w:rPr>
                <w:rFonts w:ascii="Calibri" w:eastAsia="Calibri" w:hAnsi="Calibri" w:cs="Times New Roman"/>
                <w:sz w:val="16"/>
                <w:szCs w:val="16"/>
              </w:rPr>
            </w:pPr>
            <w:r>
              <w:rPr>
                <w:rFonts w:ascii="Calibri" w:eastAsia="Calibri" w:hAnsi="Calibri" w:cs="Times New Roman"/>
                <w:sz w:val="16"/>
                <w:szCs w:val="16"/>
              </w:rPr>
              <w:t>-</w:t>
            </w:r>
          </w:p>
        </w:tc>
        <w:tc>
          <w:tcPr>
            <w:tcW w:w="2070"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Pr>
                <w:sz w:val="16"/>
                <w:szCs w:val="16"/>
              </w:rPr>
              <w:t>0.42</w:t>
            </w:r>
          </w:p>
        </w:tc>
        <w:tc>
          <w:tcPr>
            <w:tcW w:w="163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p>
        </w:tc>
      </w:tr>
      <w:tr w:rsidR="00580067" w:rsidRPr="00EA2217" w:rsidTr="00580067">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daily probability of becoming pregnant</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rPr>
            </w:pPr>
            <m:oMathPara>
              <m:oMathParaPr>
                <m:jc m:val="left"/>
              </m:oMathParaPr>
              <m:oMath>
                <m:r>
                  <w:rPr>
                    <w:rFonts w:ascii="Cambria Math" w:eastAsiaTheme="minorEastAsia" w:hAnsi="Cambria Math"/>
                    <w:sz w:val="16"/>
                    <w:szCs w:val="16"/>
                  </w:rPr>
                  <m:t>0.00098</m:t>
                </m:r>
              </m:oMath>
            </m:oMathPara>
          </w:p>
        </w:tc>
        <w:tc>
          <w:tcPr>
            <w:tcW w:w="2070"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c>
          <w:tcPr>
            <w:tcW w:w="163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r>
      <w:tr w:rsidR="00580067" w:rsidRPr="00EA2217" w:rsidTr="00580067">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litter size</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Pr>
                <w:sz w:val="16"/>
                <w:szCs w:val="16"/>
              </w:rPr>
              <w:t>4 (</w:t>
            </w:r>
            <w:proofErr w:type="spellStart"/>
            <w:r>
              <w:rPr>
                <w:sz w:val="16"/>
                <w:szCs w:val="16"/>
              </w:rPr>
              <w:t>prob</w:t>
            </w:r>
            <w:proofErr w:type="spellEnd"/>
            <w:r>
              <w:rPr>
                <w:sz w:val="16"/>
                <w:szCs w:val="16"/>
              </w:rPr>
              <w:t xml:space="preserve"> = 0.3), 5 (</w:t>
            </w:r>
            <w:proofErr w:type="spellStart"/>
            <w:r>
              <w:rPr>
                <w:sz w:val="16"/>
                <w:szCs w:val="16"/>
              </w:rPr>
              <w:t>prob</w:t>
            </w:r>
            <w:proofErr w:type="spellEnd"/>
            <w:r>
              <w:rPr>
                <w:sz w:val="16"/>
                <w:szCs w:val="16"/>
              </w:rPr>
              <w:t xml:space="preserve"> = 0.7</w:t>
            </w:r>
            <w:r w:rsidRPr="00EA2217">
              <w:rPr>
                <w:sz w:val="16"/>
                <w:szCs w:val="16"/>
              </w:rPr>
              <w:t>)</w:t>
            </w:r>
          </w:p>
        </w:tc>
        <w:tc>
          <w:tcPr>
            <w:tcW w:w="2070"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4.7 (mean)</w:t>
            </w:r>
          </w:p>
        </w:tc>
        <w:tc>
          <w:tcPr>
            <w:tcW w:w="163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proofErr w:type="spellStart"/>
            <w:r w:rsidRPr="00EA2217">
              <w:rPr>
                <w:sz w:val="16"/>
                <w:szCs w:val="16"/>
              </w:rPr>
              <w:t>Kitala</w:t>
            </w:r>
            <w:proofErr w:type="spellEnd"/>
            <w:r w:rsidRPr="00EA2217">
              <w:rPr>
                <w:sz w:val="16"/>
                <w:szCs w:val="16"/>
              </w:rPr>
              <w:t xml:space="preserve"> et al. 2001</w:t>
            </w:r>
          </w:p>
        </w:tc>
      </w:tr>
      <w:tr w:rsidR="00580067" w:rsidRPr="00EA2217" w:rsidTr="00580067">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gestation duration</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63 days</w:t>
            </w:r>
          </w:p>
        </w:tc>
        <w:tc>
          <w:tcPr>
            <w:tcW w:w="2070"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63 days</w:t>
            </w:r>
          </w:p>
        </w:tc>
        <w:tc>
          <w:tcPr>
            <w:tcW w:w="163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Pal 2005</w:t>
            </w:r>
          </w:p>
        </w:tc>
      </w:tr>
      <w:tr w:rsidR="00580067" w:rsidRPr="00EA2217" w:rsidTr="00580067">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proportion of puppies that are female</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Pr>
                <w:sz w:val="16"/>
                <w:szCs w:val="16"/>
              </w:rPr>
              <w:t>0.40</w:t>
            </w:r>
          </w:p>
        </w:tc>
        <w:tc>
          <w:tcPr>
            <w:tcW w:w="2070"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Pr>
                <w:sz w:val="16"/>
                <w:szCs w:val="16"/>
              </w:rPr>
              <w:t>0.40</w:t>
            </w:r>
          </w:p>
        </w:tc>
        <w:tc>
          <w:tcPr>
            <w:tcW w:w="163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proofErr w:type="spellStart"/>
            <w:r>
              <w:rPr>
                <w:sz w:val="16"/>
                <w:szCs w:val="16"/>
              </w:rPr>
              <w:t>Kitala</w:t>
            </w:r>
            <w:proofErr w:type="spellEnd"/>
            <w:r>
              <w:rPr>
                <w:sz w:val="16"/>
                <w:szCs w:val="16"/>
              </w:rPr>
              <w:t xml:space="preserve"> et al. 2001</w:t>
            </w:r>
          </w:p>
        </w:tc>
      </w:tr>
      <w:tr w:rsidR="00580067" w:rsidRPr="00EA2217" w:rsidTr="00580067">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age of puberty</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10 months</w:t>
            </w:r>
          </w:p>
        </w:tc>
        <w:tc>
          <w:tcPr>
            <w:tcW w:w="2070"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6 – 14 months</w:t>
            </w:r>
          </w:p>
        </w:tc>
        <w:tc>
          <w:tcPr>
            <w:tcW w:w="163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proofErr w:type="spellStart"/>
            <w:r w:rsidRPr="00EA2217">
              <w:rPr>
                <w:sz w:val="16"/>
                <w:szCs w:val="16"/>
              </w:rPr>
              <w:t>Concannon</w:t>
            </w:r>
            <w:proofErr w:type="spellEnd"/>
            <w:r w:rsidRPr="00EA2217">
              <w:rPr>
                <w:sz w:val="16"/>
                <w:szCs w:val="16"/>
              </w:rPr>
              <w:t xml:space="preserve"> 2011</w:t>
            </w:r>
          </w:p>
        </w:tc>
      </w:tr>
      <w:tr w:rsidR="00580067" w:rsidRPr="00EA2217" w:rsidTr="00164272">
        <w:tc>
          <w:tcPr>
            <w:tcW w:w="9576" w:type="dxa"/>
            <w:gridSpan w:val="5"/>
            <w:tcBorders>
              <w:top w:val="single" w:sz="4" w:space="0" w:color="auto"/>
              <w:bottom w:val="single" w:sz="4" w:space="0" w:color="auto"/>
            </w:tcBorders>
            <w:shd w:val="clear" w:color="auto" w:fill="D9D9D9" w:themeFill="background1" w:themeFillShade="D9"/>
            <w:vAlign w:val="center"/>
          </w:tcPr>
          <w:p w:rsidR="00580067" w:rsidRPr="00EA2217" w:rsidRDefault="00580067" w:rsidP="00164272">
            <w:pPr>
              <w:pStyle w:val="NoSpacing"/>
              <w:rPr>
                <w:b/>
                <w:i/>
                <w:sz w:val="16"/>
                <w:szCs w:val="16"/>
              </w:rPr>
            </w:pPr>
            <w:r w:rsidRPr="00EA2217">
              <w:rPr>
                <w:b/>
                <w:i/>
                <w:sz w:val="16"/>
                <w:szCs w:val="16"/>
              </w:rPr>
              <w:t>dispersal and immigration inputs</w:t>
            </w:r>
          </w:p>
        </w:tc>
      </w:tr>
      <w:tr w:rsidR="00580067" w:rsidRPr="00EA2217" w:rsidTr="00164272">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group structure</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none</w:t>
            </w:r>
          </w:p>
        </w:tc>
        <w:tc>
          <w:tcPr>
            <w:tcW w:w="198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c>
          <w:tcPr>
            <w:tcW w:w="1728"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r>
      <w:tr w:rsidR="00580067" w:rsidRPr="00EA2217" w:rsidTr="00164272">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dispersal of puppies from mothers</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13 weeks</w:t>
            </w:r>
          </w:p>
        </w:tc>
        <w:tc>
          <w:tcPr>
            <w:tcW w:w="198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13 weeks</w:t>
            </w:r>
          </w:p>
        </w:tc>
        <w:tc>
          <w:tcPr>
            <w:tcW w:w="1728"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Pal 2005</w:t>
            </w:r>
          </w:p>
        </w:tc>
      </w:tr>
      <w:tr w:rsidR="00580067" w:rsidRPr="00EA2217" w:rsidTr="00164272">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immigration probability</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vertAlign w:val="superscript"/>
              </w:rPr>
            </w:pPr>
            <w:r w:rsidRPr="00EA2217">
              <w:rPr>
                <w:sz w:val="16"/>
                <w:szCs w:val="16"/>
              </w:rPr>
              <w:t>0.5 year</w:t>
            </w:r>
            <w:r w:rsidRPr="00EA2217">
              <w:rPr>
                <w:sz w:val="16"/>
                <w:szCs w:val="16"/>
                <w:vertAlign w:val="superscript"/>
              </w:rPr>
              <w:t>-1</w:t>
            </w:r>
          </w:p>
        </w:tc>
        <w:tc>
          <w:tcPr>
            <w:tcW w:w="198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c>
          <w:tcPr>
            <w:tcW w:w="1728"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r>
      <w:tr w:rsidR="00580067" w:rsidRPr="00EA2217" w:rsidTr="00164272">
        <w:tc>
          <w:tcPr>
            <w:tcW w:w="3078"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immigration goal</w:t>
            </w:r>
          </w:p>
        </w:tc>
        <w:tc>
          <w:tcPr>
            <w:tcW w:w="279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random</w:t>
            </w:r>
          </w:p>
        </w:tc>
        <w:tc>
          <w:tcPr>
            <w:tcW w:w="1980" w:type="dxa"/>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c>
          <w:tcPr>
            <w:tcW w:w="1728" w:type="dxa"/>
            <w:gridSpan w:val="2"/>
            <w:tcBorders>
              <w:top w:val="single" w:sz="4" w:space="0" w:color="auto"/>
              <w:bottom w:val="single" w:sz="4" w:space="0" w:color="auto"/>
            </w:tcBorders>
            <w:vAlign w:val="center"/>
          </w:tcPr>
          <w:p w:rsidR="00580067" w:rsidRPr="00EA2217" w:rsidRDefault="00580067" w:rsidP="00164272">
            <w:pPr>
              <w:pStyle w:val="NoSpacing"/>
              <w:rPr>
                <w:sz w:val="16"/>
                <w:szCs w:val="16"/>
              </w:rPr>
            </w:pPr>
            <w:r w:rsidRPr="00EA2217">
              <w:rPr>
                <w:sz w:val="16"/>
                <w:szCs w:val="16"/>
              </w:rPr>
              <w:t>-</w:t>
            </w:r>
          </w:p>
        </w:tc>
      </w:tr>
    </w:tbl>
    <w:p w:rsidR="00580067" w:rsidRDefault="00580067" w:rsidP="007D62F2">
      <w:pPr>
        <w:pStyle w:val="NoSpacing"/>
        <w:rPr>
          <w:rFonts w:eastAsiaTheme="minorEastAsia"/>
          <w:i/>
        </w:rPr>
      </w:pPr>
    </w:p>
    <w:p w:rsidR="00580067" w:rsidRDefault="00580067" w:rsidP="007D62F2">
      <w:pPr>
        <w:pStyle w:val="NoSpacing"/>
        <w:rPr>
          <w:rFonts w:eastAsiaTheme="minorEastAsia"/>
          <w:i/>
        </w:rPr>
      </w:pPr>
    </w:p>
    <w:p w:rsidR="00580067" w:rsidRDefault="00580067" w:rsidP="007D62F2">
      <w:pPr>
        <w:pStyle w:val="NoSpacing"/>
        <w:rPr>
          <w:rFonts w:eastAsiaTheme="minorEastAsia"/>
          <w:i/>
        </w:rPr>
      </w:pPr>
    </w:p>
    <w:p w:rsidR="00C126BB" w:rsidRPr="00A15C80" w:rsidRDefault="004022B3" w:rsidP="007D62F2">
      <w:pPr>
        <w:pStyle w:val="NoSpacing"/>
        <w:rPr>
          <w:rFonts w:eastAsiaTheme="minorEastAsia"/>
          <w:b/>
          <w:i/>
        </w:rPr>
      </w:pPr>
      <w:r w:rsidRPr="00A15C80">
        <w:rPr>
          <w:rFonts w:eastAsiaTheme="minorEastAsia"/>
          <w:b/>
          <w:i/>
        </w:rPr>
        <w:t xml:space="preserve">3.3. </w:t>
      </w:r>
      <w:r w:rsidR="00D83FAC" w:rsidRPr="00A15C80">
        <w:rPr>
          <w:rFonts w:eastAsiaTheme="minorEastAsia"/>
          <w:b/>
          <w:i/>
        </w:rPr>
        <w:t>Disease Model</w:t>
      </w:r>
    </w:p>
    <w:p w:rsidR="004C2BF7" w:rsidRDefault="007D62F2" w:rsidP="007D62F2">
      <w:pPr>
        <w:pStyle w:val="NoSpacing"/>
      </w:pPr>
      <w:r>
        <w:t xml:space="preserve">  </w:t>
      </w:r>
      <w:r w:rsidR="004C2BF7">
        <w:t xml:space="preserve"> </w:t>
      </w:r>
    </w:p>
    <w:p w:rsidR="00F84784" w:rsidRDefault="00D83FAC" w:rsidP="007D62F2">
      <w:pPr>
        <w:pStyle w:val="NoSpacing"/>
        <w:rPr>
          <w:rFonts w:eastAsiaTheme="minorEastAsia"/>
        </w:rPr>
      </w:pPr>
      <w:r>
        <w:t xml:space="preserve">We follow Coleman and Dye 1996, </w:t>
      </w:r>
      <w:proofErr w:type="spellStart"/>
      <w:r>
        <w:t>Kitali</w:t>
      </w:r>
      <w:proofErr w:type="spellEnd"/>
      <w:r>
        <w:t xml:space="preserve"> et al. 2002, Hampson et al. 2007, and </w:t>
      </w:r>
      <w:proofErr w:type="spellStart"/>
      <w:r>
        <w:t>Zinsstag</w:t>
      </w:r>
      <w:proofErr w:type="spellEnd"/>
      <w:r>
        <w:t xml:space="preserve"> et al. 2009 and assume density-dependent transmission of the </w:t>
      </w:r>
      <w:proofErr w:type="gramStart"/>
      <w:r>
        <w:t xml:space="preserve">form </w:t>
      </w:r>
      <w:proofErr w:type="gramEnd"/>
      <m:oMath>
        <m:r>
          <w:rPr>
            <w:rFonts w:ascii="Cambria Math" w:hAnsi="Cambria Math"/>
          </w:rPr>
          <m:t>βSI</m:t>
        </m:r>
      </m:oMath>
      <w:r>
        <w:rPr>
          <w:rFonts w:eastAsiaTheme="minorEastAsia"/>
        </w:rPr>
        <w:t xml:space="preserve">. </w:t>
      </w:r>
      <w:r w:rsidR="00F84784">
        <w:rPr>
          <w:rFonts w:eastAsiaTheme="minorEastAsia"/>
        </w:rPr>
        <w:t>Hampson et al</w:t>
      </w:r>
      <w:r w:rsidR="003E09CD">
        <w:rPr>
          <w:rFonts w:eastAsiaTheme="minorEastAsia"/>
        </w:rPr>
        <w:t>.</w:t>
      </w:r>
      <w:r w:rsidR="00F84784">
        <w:rPr>
          <w:rFonts w:eastAsiaTheme="minorEastAsia"/>
        </w:rPr>
        <w:t xml:space="preserve"> estimate</w:t>
      </w:r>
      <w:r w:rsidR="003E09CD">
        <w:rPr>
          <w:rFonts w:eastAsiaTheme="minorEastAsia"/>
        </w:rPr>
        <w:t>s a transmiss</w:t>
      </w:r>
      <w:r w:rsidR="00F84784">
        <w:rPr>
          <w:rFonts w:eastAsiaTheme="minorEastAsia"/>
        </w:rPr>
        <w:t xml:space="preserve">ion coefficient </w:t>
      </w:r>
      <m:oMath>
        <m:r>
          <w:rPr>
            <w:rFonts w:ascii="Cambria Math" w:eastAsiaTheme="minorEastAsia" w:hAnsi="Cambria Math"/>
          </w:rPr>
          <m:t>(</m:t>
        </m:r>
        <m:r>
          <w:rPr>
            <w:rFonts w:ascii="Cambria Math" w:hAnsi="Cambria Math"/>
          </w:rPr>
          <m:t>β</m:t>
        </m:r>
        <m:r>
          <w:rPr>
            <w:rFonts w:ascii="Cambria Math" w:eastAsiaTheme="minorEastAsia" w:hAnsi="Cambria Math"/>
          </w:rPr>
          <m:t>)</m:t>
        </m:r>
      </m:oMath>
      <w:r w:rsidR="00F84784">
        <w:rPr>
          <w:rFonts w:eastAsiaTheme="minorEastAsia"/>
        </w:rPr>
        <w:t xml:space="preserve"> of 13.2. This coefficient and the assumption of density-dependent transmission imply a daily probability of transmission of approximately</w:t>
      </w:r>
    </w:p>
    <w:p w:rsidR="00F84784" w:rsidRDefault="00F84784" w:rsidP="007D62F2">
      <w:pPr>
        <w:pStyle w:val="NoSpacing"/>
        <w:rPr>
          <w:rFonts w:eastAsiaTheme="minorEastAsia"/>
        </w:rPr>
      </w:pPr>
    </w:p>
    <w:p w:rsidR="00F84784" w:rsidRDefault="001C2A3B" w:rsidP="007D62F2">
      <w:pPr>
        <w:pStyle w:val="NoSpacing"/>
        <w:rPr>
          <w:rFonts w:eastAsiaTheme="minorEastAsia"/>
        </w:rPr>
      </w:pPr>
      <w:r>
        <w:rPr>
          <w:rFonts w:eastAsiaTheme="minorEastAsia"/>
        </w:rPr>
        <w:t>(6</w:t>
      </w:r>
      <w:r w:rsidR="00F84784">
        <w:rPr>
          <w:rFonts w:eastAsiaTheme="minorEastAsia"/>
        </w:rPr>
        <w:t>)</w:t>
      </w:r>
      <w:r w:rsidR="00F84784">
        <w:rPr>
          <w:rFonts w:eastAsiaTheme="minorEastAsia"/>
        </w:rPr>
        <w:tab/>
      </w:r>
      <m:oMath>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(-(13.2⁄365)*(I/</m:t>
        </m:r>
        <m:r>
          <m:rPr>
            <m:sty m:val="p"/>
          </m:rPr>
          <w:rPr>
            <w:rFonts w:ascii="Cambria Math" w:eastAsiaTheme="minorEastAsia" w:hAnsi="Cambria Math"/>
          </w:rPr>
          <m:t>100</m:t>
        </m:r>
        <m:r>
          <w:rPr>
            <w:rFonts w:ascii="Cambria Math" w:eastAsiaTheme="minorEastAsia" w:hAnsi="Cambria Math"/>
          </w:rPr>
          <m:t>))</m:t>
        </m:r>
      </m:oMath>
      <w:r w:rsidR="00155FD2">
        <w:rPr>
          <w:rFonts w:eastAsiaTheme="minorEastAsia"/>
        </w:rPr>
        <w:t>.</w:t>
      </w:r>
      <w:r w:rsidR="003C379B">
        <w:rPr>
          <w:rFonts w:eastAsiaTheme="minorEastAsia"/>
        </w:rPr>
        <w:t xml:space="preserve"> </w:t>
      </w:r>
    </w:p>
    <w:p w:rsidR="00F84784" w:rsidRDefault="00F84784" w:rsidP="007D62F2">
      <w:pPr>
        <w:pStyle w:val="NoSpacing"/>
        <w:rPr>
          <w:rFonts w:eastAsiaTheme="minorEastAsia"/>
        </w:rPr>
      </w:pPr>
    </w:p>
    <w:p w:rsidR="00F22E89" w:rsidRDefault="003C379B" w:rsidP="006F5326">
      <w:pPr>
        <w:pStyle w:val="NoSpacing"/>
        <w:rPr>
          <w:rFonts w:eastAsiaTheme="minorEastAsia"/>
        </w:rPr>
      </w:pPr>
      <w:proofErr w:type="gramStart"/>
      <w:r>
        <w:rPr>
          <w:rFonts w:eastAsiaTheme="minorEastAsia"/>
        </w:rPr>
        <w:t xml:space="preserve">Time spent </w:t>
      </w:r>
      <w:r w:rsidR="006B3F41">
        <w:rPr>
          <w:rFonts w:eastAsiaTheme="minorEastAsia"/>
        </w:rPr>
        <w:t xml:space="preserve">in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I</m:t>
        </m:r>
      </m:oMath>
      <w:r>
        <w:rPr>
          <w:rFonts w:eastAsiaTheme="minorEastAsia"/>
        </w:rPr>
        <w:t xml:space="preserve"> are</w:t>
      </w:r>
      <w:proofErr w:type="gramEnd"/>
      <w:r>
        <w:rPr>
          <w:rFonts w:eastAsiaTheme="minorEastAsia"/>
        </w:rPr>
        <w:t xml:space="preserve"> based on estimates by Hampson et al. 2007 and are set at </w:t>
      </w:r>
      <w:r w:rsidR="00F82A35">
        <w:rPr>
          <w:rFonts w:eastAsiaTheme="minorEastAsia"/>
        </w:rPr>
        <w:t>25 days and 6 days respectively.</w:t>
      </w:r>
    </w:p>
    <w:p w:rsidR="00F22E89" w:rsidRDefault="00F22E89" w:rsidP="006F5326">
      <w:pPr>
        <w:pStyle w:val="NoSpacing"/>
        <w:rPr>
          <w:rFonts w:eastAsiaTheme="minorEastAsia"/>
        </w:rPr>
      </w:pPr>
    </w:p>
    <w:p w:rsidR="00F22E89" w:rsidRDefault="00F22E89" w:rsidP="006F5326">
      <w:pPr>
        <w:pStyle w:val="NoSpacing"/>
        <w:rPr>
          <w:rFonts w:eastAsiaTheme="minorEastAsia"/>
        </w:rPr>
      </w:pPr>
    </w:p>
    <w:p w:rsidR="00F22E89" w:rsidRDefault="00F22E89" w:rsidP="006F5326">
      <w:pPr>
        <w:pStyle w:val="NoSpacing"/>
        <w:rPr>
          <w:rFonts w:eastAsiaTheme="minorEastAsia"/>
        </w:rPr>
      </w:pPr>
    </w:p>
    <w:p w:rsidR="00F22E89" w:rsidRPr="00F22E89" w:rsidRDefault="00F22E89" w:rsidP="006F5326">
      <w:pPr>
        <w:pStyle w:val="NoSpacing"/>
        <w:rPr>
          <w:rFonts w:eastAsiaTheme="minorEastAsia"/>
        </w:rPr>
      </w:pPr>
      <w:bookmarkStart w:id="0" w:name="_GoBack"/>
      <w:bookmarkEnd w:id="0"/>
    </w:p>
    <w:p w:rsidR="00D20063" w:rsidRDefault="00D20063" w:rsidP="006F5326">
      <w:pPr>
        <w:pStyle w:val="NoSpacing"/>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790"/>
        <w:gridCol w:w="1980"/>
        <w:gridCol w:w="1728"/>
      </w:tblGrid>
      <w:tr w:rsidR="00D20063" w:rsidRPr="00EA2217" w:rsidTr="00D20063">
        <w:tc>
          <w:tcPr>
            <w:tcW w:w="9576" w:type="dxa"/>
            <w:gridSpan w:val="4"/>
            <w:tcBorders>
              <w:top w:val="single" w:sz="4" w:space="0" w:color="auto"/>
              <w:bottom w:val="single" w:sz="4" w:space="0" w:color="auto"/>
            </w:tcBorders>
            <w:shd w:val="clear" w:color="auto" w:fill="BFBFBF" w:themeFill="background1" w:themeFillShade="BF"/>
            <w:vAlign w:val="center"/>
          </w:tcPr>
          <w:p w:rsidR="00D20063" w:rsidRPr="00D20063" w:rsidRDefault="00D20063" w:rsidP="00164272">
            <w:pPr>
              <w:pStyle w:val="NoSpacing"/>
              <w:rPr>
                <w:b/>
                <w:sz w:val="16"/>
                <w:szCs w:val="16"/>
              </w:rPr>
            </w:pPr>
            <w:r w:rsidRPr="00D20063">
              <w:rPr>
                <w:b/>
                <w:sz w:val="16"/>
                <w:szCs w:val="16"/>
              </w:rPr>
              <w:lastRenderedPageBreak/>
              <w:t>Table 4 – Inputs and sources for the disease model</w:t>
            </w:r>
          </w:p>
        </w:tc>
      </w:tr>
      <w:tr w:rsidR="00D20063" w:rsidRPr="00EA2217" w:rsidTr="00D20063">
        <w:tc>
          <w:tcPr>
            <w:tcW w:w="3078" w:type="dxa"/>
            <w:tcBorders>
              <w:top w:val="single" w:sz="4" w:space="0" w:color="auto"/>
              <w:bottom w:val="single" w:sz="4" w:space="0" w:color="auto"/>
            </w:tcBorders>
            <w:shd w:val="clear" w:color="auto" w:fill="D9D9D9" w:themeFill="background1" w:themeFillShade="D9"/>
            <w:vAlign w:val="center"/>
          </w:tcPr>
          <w:p w:rsidR="00D20063" w:rsidRPr="00EA2217" w:rsidRDefault="00D20063" w:rsidP="00164272">
            <w:pPr>
              <w:pStyle w:val="NoSpacing"/>
              <w:rPr>
                <w:sz w:val="16"/>
                <w:szCs w:val="16"/>
              </w:rPr>
            </w:pPr>
          </w:p>
        </w:tc>
        <w:tc>
          <w:tcPr>
            <w:tcW w:w="2790" w:type="dxa"/>
            <w:tcBorders>
              <w:top w:val="single" w:sz="4" w:space="0" w:color="auto"/>
              <w:bottom w:val="single" w:sz="4" w:space="0" w:color="auto"/>
            </w:tcBorders>
            <w:shd w:val="clear" w:color="auto" w:fill="D9D9D9" w:themeFill="background1" w:themeFillShade="D9"/>
            <w:vAlign w:val="center"/>
          </w:tcPr>
          <w:p w:rsidR="00D20063" w:rsidRPr="00EA2217" w:rsidRDefault="00D20063" w:rsidP="00164272">
            <w:pPr>
              <w:pStyle w:val="NoSpacing"/>
              <w:rPr>
                <w:b/>
                <w:sz w:val="16"/>
                <w:szCs w:val="16"/>
              </w:rPr>
            </w:pPr>
            <w:proofErr w:type="spellStart"/>
            <w:r w:rsidRPr="00EA2217">
              <w:rPr>
                <w:b/>
                <w:sz w:val="16"/>
                <w:szCs w:val="16"/>
              </w:rPr>
              <w:t>BioEcon</w:t>
            </w:r>
            <w:proofErr w:type="spellEnd"/>
            <w:r w:rsidRPr="00EA2217">
              <w:rPr>
                <w:b/>
                <w:sz w:val="16"/>
                <w:szCs w:val="16"/>
              </w:rPr>
              <w:t xml:space="preserve"> parameter</w:t>
            </w:r>
          </w:p>
        </w:tc>
        <w:tc>
          <w:tcPr>
            <w:tcW w:w="1980" w:type="dxa"/>
            <w:tcBorders>
              <w:top w:val="single" w:sz="4" w:space="0" w:color="auto"/>
              <w:bottom w:val="single" w:sz="4" w:space="0" w:color="auto"/>
            </w:tcBorders>
            <w:shd w:val="clear" w:color="auto" w:fill="D9D9D9" w:themeFill="background1" w:themeFillShade="D9"/>
            <w:vAlign w:val="center"/>
          </w:tcPr>
          <w:p w:rsidR="00D20063" w:rsidRPr="00EA2217" w:rsidRDefault="00D20063" w:rsidP="00164272">
            <w:pPr>
              <w:pStyle w:val="NoSpacing"/>
              <w:rPr>
                <w:b/>
                <w:sz w:val="16"/>
                <w:szCs w:val="16"/>
              </w:rPr>
            </w:pPr>
            <w:r w:rsidRPr="00EA2217">
              <w:rPr>
                <w:b/>
                <w:sz w:val="16"/>
                <w:szCs w:val="16"/>
              </w:rPr>
              <w:t>reported parameter</w:t>
            </w:r>
          </w:p>
        </w:tc>
        <w:tc>
          <w:tcPr>
            <w:tcW w:w="1728" w:type="dxa"/>
            <w:tcBorders>
              <w:top w:val="single" w:sz="4" w:space="0" w:color="auto"/>
              <w:bottom w:val="single" w:sz="4" w:space="0" w:color="auto"/>
            </w:tcBorders>
            <w:shd w:val="clear" w:color="auto" w:fill="D9D9D9" w:themeFill="background1" w:themeFillShade="D9"/>
            <w:vAlign w:val="center"/>
          </w:tcPr>
          <w:p w:rsidR="00D20063" w:rsidRPr="00EA2217" w:rsidRDefault="00D20063" w:rsidP="00164272">
            <w:pPr>
              <w:pStyle w:val="NoSpacing"/>
              <w:rPr>
                <w:b/>
                <w:sz w:val="16"/>
                <w:szCs w:val="16"/>
              </w:rPr>
            </w:pPr>
            <w:r w:rsidRPr="00EA2217">
              <w:rPr>
                <w:b/>
                <w:sz w:val="16"/>
                <w:szCs w:val="16"/>
              </w:rPr>
              <w:t>source</w:t>
            </w:r>
          </w:p>
        </w:tc>
      </w:tr>
      <w:tr w:rsidR="00D20063" w:rsidRPr="00EA2217" w:rsidTr="00D20063">
        <w:tc>
          <w:tcPr>
            <w:tcW w:w="3078" w:type="dxa"/>
            <w:tcBorders>
              <w:top w:val="single" w:sz="4" w:space="0" w:color="auto"/>
              <w:bottom w:val="single" w:sz="4" w:space="0" w:color="auto"/>
            </w:tcBorders>
            <w:shd w:val="clear" w:color="auto" w:fill="D9D9D9" w:themeFill="background1" w:themeFillShade="D9"/>
            <w:vAlign w:val="center"/>
          </w:tcPr>
          <w:p w:rsidR="00D20063" w:rsidRPr="00EA2217" w:rsidRDefault="00D20063" w:rsidP="00164272">
            <w:pPr>
              <w:pStyle w:val="NoSpacing"/>
              <w:rPr>
                <w:sz w:val="16"/>
                <w:szCs w:val="16"/>
              </w:rPr>
            </w:pPr>
            <w:r w:rsidRPr="00EA2217">
              <w:rPr>
                <w:b/>
                <w:i/>
                <w:sz w:val="16"/>
                <w:szCs w:val="16"/>
              </w:rPr>
              <w:t>disease inputs</w:t>
            </w:r>
          </w:p>
        </w:tc>
        <w:tc>
          <w:tcPr>
            <w:tcW w:w="2790" w:type="dxa"/>
            <w:tcBorders>
              <w:top w:val="single" w:sz="4" w:space="0" w:color="auto"/>
              <w:bottom w:val="single" w:sz="4" w:space="0" w:color="auto"/>
            </w:tcBorders>
            <w:shd w:val="clear" w:color="auto" w:fill="D9D9D9" w:themeFill="background1" w:themeFillShade="D9"/>
            <w:vAlign w:val="center"/>
          </w:tcPr>
          <w:p w:rsidR="00D20063" w:rsidRPr="00EA2217" w:rsidRDefault="00D20063" w:rsidP="00164272">
            <w:pPr>
              <w:pStyle w:val="NoSpacing"/>
              <w:rPr>
                <w:sz w:val="16"/>
                <w:szCs w:val="16"/>
              </w:rPr>
            </w:pPr>
          </w:p>
        </w:tc>
        <w:tc>
          <w:tcPr>
            <w:tcW w:w="1980" w:type="dxa"/>
            <w:tcBorders>
              <w:top w:val="single" w:sz="4" w:space="0" w:color="auto"/>
              <w:bottom w:val="single" w:sz="4" w:space="0" w:color="auto"/>
            </w:tcBorders>
            <w:shd w:val="clear" w:color="auto" w:fill="D9D9D9" w:themeFill="background1" w:themeFillShade="D9"/>
            <w:vAlign w:val="center"/>
          </w:tcPr>
          <w:p w:rsidR="00D20063" w:rsidRPr="00EA2217" w:rsidRDefault="00D20063" w:rsidP="00164272">
            <w:pPr>
              <w:pStyle w:val="NoSpacing"/>
              <w:rPr>
                <w:sz w:val="16"/>
                <w:szCs w:val="16"/>
              </w:rPr>
            </w:pPr>
          </w:p>
        </w:tc>
        <w:tc>
          <w:tcPr>
            <w:tcW w:w="1728" w:type="dxa"/>
            <w:tcBorders>
              <w:top w:val="single" w:sz="4" w:space="0" w:color="auto"/>
              <w:bottom w:val="single" w:sz="4" w:space="0" w:color="auto"/>
            </w:tcBorders>
            <w:shd w:val="clear" w:color="auto" w:fill="D9D9D9" w:themeFill="background1" w:themeFillShade="D9"/>
            <w:vAlign w:val="center"/>
          </w:tcPr>
          <w:p w:rsidR="00D20063" w:rsidRPr="00EA2217" w:rsidRDefault="00D20063" w:rsidP="00164272">
            <w:pPr>
              <w:pStyle w:val="NoSpacing"/>
              <w:rPr>
                <w:sz w:val="16"/>
                <w:szCs w:val="16"/>
              </w:rPr>
            </w:pPr>
          </w:p>
        </w:tc>
      </w:tr>
      <w:tr w:rsidR="00D20063" w:rsidRPr="00EA2217" w:rsidTr="00164272">
        <w:tc>
          <w:tcPr>
            <w:tcW w:w="307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transmission coefficient</w:t>
            </w:r>
          </w:p>
        </w:tc>
        <w:tc>
          <w:tcPr>
            <w:tcW w:w="279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w:t>
            </w:r>
          </w:p>
        </w:tc>
        <w:tc>
          <w:tcPr>
            <w:tcW w:w="198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13.2 km</w:t>
            </w:r>
            <w:r w:rsidRPr="00EA2217">
              <w:rPr>
                <w:sz w:val="16"/>
                <w:szCs w:val="16"/>
                <w:vertAlign w:val="superscript"/>
              </w:rPr>
              <w:t>2</w:t>
            </w:r>
            <w:r w:rsidRPr="00EA2217">
              <w:rPr>
                <w:sz w:val="16"/>
                <w:szCs w:val="16"/>
              </w:rPr>
              <w:t>/(</w:t>
            </w:r>
            <w:proofErr w:type="spellStart"/>
            <w:r w:rsidRPr="00EA2217">
              <w:rPr>
                <w:sz w:val="16"/>
                <w:szCs w:val="16"/>
              </w:rPr>
              <w:t>dog·week</w:t>
            </w:r>
            <w:proofErr w:type="spellEnd"/>
            <w:r w:rsidRPr="00EA2217">
              <w:rPr>
                <w:sz w:val="16"/>
                <w:szCs w:val="16"/>
              </w:rPr>
              <w:t>)</w:t>
            </w:r>
          </w:p>
        </w:tc>
        <w:tc>
          <w:tcPr>
            <w:tcW w:w="172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Hampson et al. 2007</w:t>
            </w:r>
          </w:p>
        </w:tc>
      </w:tr>
      <w:tr w:rsidR="00D20063" w:rsidRPr="00EA2217" w:rsidTr="00164272">
        <w:tc>
          <w:tcPr>
            <w:tcW w:w="307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daily exposure probability</w:t>
            </w:r>
          </w:p>
        </w:tc>
        <w:tc>
          <w:tcPr>
            <w:tcW w:w="2790" w:type="dxa"/>
            <w:tcBorders>
              <w:top w:val="single" w:sz="4" w:space="0" w:color="auto"/>
              <w:bottom w:val="single" w:sz="4" w:space="0" w:color="auto"/>
            </w:tcBorders>
            <w:vAlign w:val="center"/>
          </w:tcPr>
          <w:p w:rsidR="00D20063" w:rsidRPr="00EA2217" w:rsidRDefault="00D20063" w:rsidP="00164272">
            <w:pPr>
              <w:pStyle w:val="NoSpacing"/>
              <w:rPr>
                <w:sz w:val="16"/>
                <w:szCs w:val="16"/>
              </w:rPr>
            </w:pPr>
            <m:oMathPara>
              <m:oMathParaPr>
                <m:jc m:val="left"/>
              </m:oMathParaPr>
              <m:oMath>
                <m:r>
                  <w:rPr>
                    <w:rFonts w:ascii="Cambria Math" w:eastAsiaTheme="minorEastAsia" w:hAnsi="Cambria Math"/>
                    <w:sz w:val="16"/>
                    <w:szCs w:val="16"/>
                  </w:rPr>
                  <m:t>1-</m:t>
                </m:r>
                <m:r>
                  <m:rPr>
                    <m:sty m:val="p"/>
                  </m:rPr>
                  <w:rPr>
                    <w:rFonts w:ascii="Cambria Math" w:eastAsiaTheme="minorEastAsia" w:hAnsi="Cambria Math"/>
                    <w:sz w:val="16"/>
                    <w:szCs w:val="16"/>
                  </w:rPr>
                  <m:t>exp⁡</m:t>
                </m:r>
                <m:r>
                  <w:rPr>
                    <w:rFonts w:ascii="Cambria Math" w:eastAsiaTheme="minorEastAsia" w:hAnsi="Cambria Math"/>
                    <w:sz w:val="16"/>
                    <w:szCs w:val="16"/>
                  </w:rPr>
                  <m:t>(-(13.2⁄365)*(I/</m:t>
                </m:r>
                <m:r>
                  <m:rPr>
                    <m:sty m:val="p"/>
                  </m:rPr>
                  <w:rPr>
                    <w:rFonts w:ascii="Cambria Math" w:eastAsiaTheme="minorEastAsia" w:hAnsi="Cambria Math"/>
                    <w:sz w:val="16"/>
                    <w:szCs w:val="16"/>
                  </w:rPr>
                  <m:t>100</m:t>
                </m:r>
                <m:r>
                  <w:rPr>
                    <w:rFonts w:ascii="Cambria Math" w:eastAsiaTheme="minorEastAsia" w:hAnsi="Cambria Math"/>
                    <w:sz w:val="16"/>
                    <w:szCs w:val="16"/>
                  </w:rPr>
                  <m:t>))</m:t>
                </m:r>
              </m:oMath>
            </m:oMathPara>
          </w:p>
        </w:tc>
        <w:tc>
          <w:tcPr>
            <w:tcW w:w="198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w:t>
            </w:r>
          </w:p>
        </w:tc>
        <w:tc>
          <w:tcPr>
            <w:tcW w:w="172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w:t>
            </w:r>
          </w:p>
        </w:tc>
      </w:tr>
      <w:tr w:rsidR="00D20063" w:rsidRPr="00EA2217" w:rsidTr="00164272">
        <w:tc>
          <w:tcPr>
            <w:tcW w:w="307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time of exposed stage</w:t>
            </w:r>
          </w:p>
        </w:tc>
        <w:tc>
          <w:tcPr>
            <w:tcW w:w="279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25 days</w:t>
            </w:r>
          </w:p>
        </w:tc>
        <w:tc>
          <w:tcPr>
            <w:tcW w:w="198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25.5 days</w:t>
            </w:r>
          </w:p>
        </w:tc>
        <w:tc>
          <w:tcPr>
            <w:tcW w:w="172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Hampson et al. 2007</w:t>
            </w:r>
          </w:p>
        </w:tc>
      </w:tr>
      <w:tr w:rsidR="00D20063" w:rsidRPr="00EA2217" w:rsidTr="00164272">
        <w:tc>
          <w:tcPr>
            <w:tcW w:w="307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time of infected stage</w:t>
            </w:r>
          </w:p>
        </w:tc>
        <w:tc>
          <w:tcPr>
            <w:tcW w:w="279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6 days</w:t>
            </w:r>
          </w:p>
        </w:tc>
        <w:tc>
          <w:tcPr>
            <w:tcW w:w="198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5.7 days</w:t>
            </w:r>
          </w:p>
        </w:tc>
        <w:tc>
          <w:tcPr>
            <w:tcW w:w="172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EA2217">
              <w:rPr>
                <w:sz w:val="16"/>
                <w:szCs w:val="16"/>
              </w:rPr>
              <w:t>Hampson et al. 2007</w:t>
            </w:r>
          </w:p>
        </w:tc>
      </w:tr>
      <w:tr w:rsidR="00D20063" w:rsidRPr="00EA2217" w:rsidTr="00164272">
        <w:tc>
          <w:tcPr>
            <w:tcW w:w="307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Pr>
                <w:sz w:val="16"/>
                <w:szCs w:val="16"/>
              </w:rPr>
              <w:t>exogenous exposure probability</w:t>
            </w:r>
          </w:p>
        </w:tc>
        <w:tc>
          <w:tcPr>
            <w:tcW w:w="279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sidRPr="004022B3">
              <w:rPr>
                <w:sz w:val="16"/>
                <w:szCs w:val="16"/>
              </w:rPr>
              <w:t>0.01</w:t>
            </w:r>
          </w:p>
        </w:tc>
        <w:tc>
          <w:tcPr>
            <w:tcW w:w="198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Pr>
                <w:sz w:val="16"/>
                <w:szCs w:val="16"/>
              </w:rPr>
              <w:t>-</w:t>
            </w:r>
          </w:p>
        </w:tc>
        <w:tc>
          <w:tcPr>
            <w:tcW w:w="172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Pr>
                <w:sz w:val="16"/>
                <w:szCs w:val="16"/>
              </w:rPr>
              <w:t>-</w:t>
            </w:r>
          </w:p>
        </w:tc>
      </w:tr>
      <w:tr w:rsidR="00D20063" w:rsidRPr="00EA2217" w:rsidTr="00164272">
        <w:tc>
          <w:tcPr>
            <w:tcW w:w="307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Pr>
                <w:sz w:val="16"/>
                <w:szCs w:val="16"/>
              </w:rPr>
              <w:t>day disease threat begins</w:t>
            </w:r>
          </w:p>
        </w:tc>
        <w:tc>
          <w:tcPr>
            <w:tcW w:w="2790" w:type="dxa"/>
            <w:tcBorders>
              <w:top w:val="single" w:sz="4" w:space="0" w:color="auto"/>
              <w:bottom w:val="single" w:sz="4" w:space="0" w:color="auto"/>
            </w:tcBorders>
            <w:vAlign w:val="center"/>
          </w:tcPr>
          <w:p w:rsidR="00D20063" w:rsidRPr="00EA2217" w:rsidRDefault="004A119A" w:rsidP="00164272">
            <w:pPr>
              <w:pStyle w:val="NoSpacing"/>
              <w:rPr>
                <w:sz w:val="16"/>
                <w:szCs w:val="16"/>
              </w:rPr>
            </w:pPr>
            <w:r>
              <w:rPr>
                <w:sz w:val="16"/>
                <w:szCs w:val="16"/>
              </w:rPr>
              <w:t>1</w:t>
            </w:r>
          </w:p>
        </w:tc>
        <w:tc>
          <w:tcPr>
            <w:tcW w:w="1980"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Pr>
                <w:sz w:val="16"/>
                <w:szCs w:val="16"/>
              </w:rPr>
              <w:t>-</w:t>
            </w:r>
          </w:p>
        </w:tc>
        <w:tc>
          <w:tcPr>
            <w:tcW w:w="1728" w:type="dxa"/>
            <w:tcBorders>
              <w:top w:val="single" w:sz="4" w:space="0" w:color="auto"/>
              <w:bottom w:val="single" w:sz="4" w:space="0" w:color="auto"/>
            </w:tcBorders>
            <w:vAlign w:val="center"/>
          </w:tcPr>
          <w:p w:rsidR="00D20063" w:rsidRPr="00EA2217" w:rsidRDefault="00D20063" w:rsidP="00164272">
            <w:pPr>
              <w:pStyle w:val="NoSpacing"/>
              <w:rPr>
                <w:sz w:val="16"/>
                <w:szCs w:val="16"/>
              </w:rPr>
            </w:pPr>
            <w:r>
              <w:rPr>
                <w:sz w:val="16"/>
                <w:szCs w:val="16"/>
              </w:rPr>
              <w:t>-</w:t>
            </w:r>
          </w:p>
        </w:tc>
      </w:tr>
    </w:tbl>
    <w:p w:rsidR="00580067" w:rsidRDefault="00580067" w:rsidP="006F5326">
      <w:pPr>
        <w:pStyle w:val="NoSpacing"/>
        <w:rPr>
          <w:b/>
        </w:rPr>
      </w:pPr>
    </w:p>
    <w:p w:rsidR="00D20063" w:rsidRDefault="00D20063" w:rsidP="006F5326">
      <w:pPr>
        <w:pStyle w:val="NoSpacing"/>
        <w:rPr>
          <w:b/>
        </w:rPr>
      </w:pPr>
    </w:p>
    <w:p w:rsidR="00D20063" w:rsidRDefault="00D20063" w:rsidP="006F5326">
      <w:pPr>
        <w:pStyle w:val="NoSpacing"/>
        <w:rPr>
          <w:b/>
        </w:rPr>
      </w:pPr>
    </w:p>
    <w:p w:rsidR="00D20063" w:rsidRPr="00593967" w:rsidRDefault="00D20063" w:rsidP="006F5326">
      <w:pPr>
        <w:pStyle w:val="NoSpacing"/>
        <w:rPr>
          <w:b/>
          <w:i/>
        </w:rPr>
      </w:pPr>
      <w:r w:rsidRPr="00A15C80">
        <w:rPr>
          <w:b/>
          <w:i/>
        </w:rPr>
        <w:t>3.4. Management</w:t>
      </w:r>
    </w:p>
    <w:p w:rsidR="00D20063" w:rsidRDefault="00D20063" w:rsidP="006F5326">
      <w:pPr>
        <w:pStyle w:val="NoSpacing"/>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790"/>
        <w:gridCol w:w="1980"/>
        <w:gridCol w:w="1728"/>
      </w:tblGrid>
      <w:tr w:rsidR="00580067" w:rsidRPr="004A119A" w:rsidTr="00D20063">
        <w:tc>
          <w:tcPr>
            <w:tcW w:w="9576" w:type="dxa"/>
            <w:gridSpan w:val="4"/>
            <w:tcBorders>
              <w:top w:val="single" w:sz="4" w:space="0" w:color="auto"/>
              <w:bottom w:val="single" w:sz="4" w:space="0" w:color="auto"/>
            </w:tcBorders>
            <w:shd w:val="clear" w:color="auto" w:fill="BFBFBF" w:themeFill="background1" w:themeFillShade="BF"/>
            <w:vAlign w:val="center"/>
          </w:tcPr>
          <w:p w:rsidR="00580067" w:rsidRPr="004A119A" w:rsidRDefault="00D20063" w:rsidP="00164272">
            <w:pPr>
              <w:pStyle w:val="NoSpacing"/>
              <w:rPr>
                <w:b/>
                <w:color w:val="00B0F0"/>
                <w:sz w:val="16"/>
                <w:szCs w:val="16"/>
              </w:rPr>
            </w:pPr>
            <w:r w:rsidRPr="004A119A">
              <w:rPr>
                <w:b/>
                <w:color w:val="00B0F0"/>
                <w:sz w:val="16"/>
                <w:szCs w:val="16"/>
              </w:rPr>
              <w:t>Table 5  - Management inputs and sources</w:t>
            </w:r>
          </w:p>
        </w:tc>
      </w:tr>
      <w:tr w:rsidR="00D20063" w:rsidRPr="004A119A" w:rsidTr="00D20063">
        <w:tc>
          <w:tcPr>
            <w:tcW w:w="3078"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color w:val="00B0F0"/>
                <w:sz w:val="16"/>
                <w:szCs w:val="16"/>
              </w:rPr>
            </w:pPr>
          </w:p>
        </w:tc>
        <w:tc>
          <w:tcPr>
            <w:tcW w:w="2790"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b/>
                <w:color w:val="00B0F0"/>
                <w:sz w:val="16"/>
                <w:szCs w:val="16"/>
              </w:rPr>
            </w:pPr>
            <w:proofErr w:type="spellStart"/>
            <w:r w:rsidRPr="004A119A">
              <w:rPr>
                <w:b/>
                <w:color w:val="00B0F0"/>
                <w:sz w:val="16"/>
                <w:szCs w:val="16"/>
              </w:rPr>
              <w:t>BioEcon</w:t>
            </w:r>
            <w:proofErr w:type="spellEnd"/>
            <w:r w:rsidRPr="004A119A">
              <w:rPr>
                <w:b/>
                <w:color w:val="00B0F0"/>
                <w:sz w:val="16"/>
                <w:szCs w:val="16"/>
              </w:rPr>
              <w:t xml:space="preserve"> parameter</w:t>
            </w:r>
          </w:p>
        </w:tc>
        <w:tc>
          <w:tcPr>
            <w:tcW w:w="1980"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b/>
                <w:color w:val="00B0F0"/>
                <w:sz w:val="16"/>
                <w:szCs w:val="16"/>
              </w:rPr>
            </w:pPr>
            <w:r w:rsidRPr="004A119A">
              <w:rPr>
                <w:b/>
                <w:color w:val="00B0F0"/>
                <w:sz w:val="16"/>
                <w:szCs w:val="16"/>
              </w:rPr>
              <w:t>reported parameter</w:t>
            </w:r>
          </w:p>
        </w:tc>
        <w:tc>
          <w:tcPr>
            <w:tcW w:w="1728"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b/>
                <w:color w:val="00B0F0"/>
                <w:sz w:val="16"/>
                <w:szCs w:val="16"/>
              </w:rPr>
            </w:pPr>
            <w:r w:rsidRPr="004A119A">
              <w:rPr>
                <w:b/>
                <w:color w:val="00B0F0"/>
                <w:sz w:val="16"/>
                <w:szCs w:val="16"/>
              </w:rPr>
              <w:t>source</w:t>
            </w:r>
          </w:p>
        </w:tc>
      </w:tr>
      <w:tr w:rsidR="00D20063" w:rsidRPr="004A119A" w:rsidTr="00D20063">
        <w:tc>
          <w:tcPr>
            <w:tcW w:w="3078"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b/>
                <w:i/>
                <w:color w:val="00B0F0"/>
                <w:sz w:val="16"/>
                <w:szCs w:val="16"/>
              </w:rPr>
            </w:pPr>
            <w:r w:rsidRPr="004A119A">
              <w:rPr>
                <w:b/>
                <w:i/>
                <w:color w:val="00B0F0"/>
                <w:sz w:val="16"/>
                <w:szCs w:val="16"/>
              </w:rPr>
              <w:t>capture inputs</w:t>
            </w:r>
          </w:p>
        </w:tc>
        <w:tc>
          <w:tcPr>
            <w:tcW w:w="2790"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color w:val="00B0F0"/>
                <w:sz w:val="16"/>
                <w:szCs w:val="16"/>
              </w:rPr>
            </w:pPr>
          </w:p>
        </w:tc>
        <w:tc>
          <w:tcPr>
            <w:tcW w:w="1980"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color w:val="00B0F0"/>
                <w:sz w:val="16"/>
                <w:szCs w:val="16"/>
              </w:rPr>
            </w:pPr>
          </w:p>
        </w:tc>
        <w:tc>
          <w:tcPr>
            <w:tcW w:w="1728"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color w:val="00B0F0"/>
                <w:sz w:val="16"/>
                <w:szCs w:val="16"/>
              </w:rPr>
            </w:pP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number of capture teams</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daily cost per capture team</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capture function</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b/>
                <w:i/>
                <w:color w:val="00B0F0"/>
                <w:sz w:val="16"/>
                <w:szCs w:val="16"/>
              </w:rPr>
            </w:pPr>
            <w:r w:rsidRPr="004A119A">
              <w:rPr>
                <w:b/>
                <w:i/>
                <w:color w:val="00B0F0"/>
                <w:sz w:val="16"/>
                <w:szCs w:val="16"/>
              </w:rPr>
              <w:t>policy or treatment inputs</w:t>
            </w:r>
          </w:p>
        </w:tc>
        <w:tc>
          <w:tcPr>
            <w:tcW w:w="2790"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b/>
                <w:i/>
                <w:color w:val="00B0F0"/>
                <w:sz w:val="16"/>
                <w:szCs w:val="16"/>
              </w:rPr>
            </w:pPr>
          </w:p>
        </w:tc>
        <w:tc>
          <w:tcPr>
            <w:tcW w:w="1980"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b/>
                <w:i/>
                <w:color w:val="00B0F0"/>
                <w:sz w:val="16"/>
                <w:szCs w:val="16"/>
              </w:rPr>
            </w:pPr>
          </w:p>
        </w:tc>
        <w:tc>
          <w:tcPr>
            <w:tcW w:w="1728" w:type="dxa"/>
            <w:tcBorders>
              <w:top w:val="single" w:sz="4" w:space="0" w:color="auto"/>
              <w:bottom w:val="single" w:sz="4" w:space="0" w:color="auto"/>
            </w:tcBorders>
            <w:shd w:val="clear" w:color="auto" w:fill="D9D9D9" w:themeFill="background1" w:themeFillShade="D9"/>
            <w:vAlign w:val="center"/>
          </w:tcPr>
          <w:p w:rsidR="00D20063" w:rsidRPr="004A119A" w:rsidRDefault="00D20063" w:rsidP="00164272">
            <w:pPr>
              <w:pStyle w:val="NoSpacing"/>
              <w:rPr>
                <w:b/>
                <w:i/>
                <w:color w:val="00B0F0"/>
                <w:sz w:val="16"/>
                <w:szCs w:val="16"/>
              </w:rPr>
            </w:pP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juvenile female policy</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various</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juvenile male policy</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various</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adult female policy</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various</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adult male policy</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various</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vaccine effective time</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2.5 years</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2.5 years</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Hampson et al. 2007</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contraception effective time</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euthanasia unit cost</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vaccination unit cost</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contraception unit cost</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female sterilization cost</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r w:rsidR="00D20063" w:rsidRPr="004A119A" w:rsidTr="00164272">
        <w:tc>
          <w:tcPr>
            <w:tcW w:w="307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male sterilization cost</w:t>
            </w:r>
          </w:p>
        </w:tc>
        <w:tc>
          <w:tcPr>
            <w:tcW w:w="279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980"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c>
          <w:tcPr>
            <w:tcW w:w="1728" w:type="dxa"/>
            <w:tcBorders>
              <w:top w:val="single" w:sz="4" w:space="0" w:color="auto"/>
              <w:bottom w:val="single" w:sz="4" w:space="0" w:color="auto"/>
            </w:tcBorders>
            <w:vAlign w:val="center"/>
          </w:tcPr>
          <w:p w:rsidR="00D20063" w:rsidRPr="004A119A" w:rsidRDefault="00D20063" w:rsidP="00164272">
            <w:pPr>
              <w:pStyle w:val="NoSpacing"/>
              <w:rPr>
                <w:color w:val="00B0F0"/>
                <w:sz w:val="16"/>
                <w:szCs w:val="16"/>
              </w:rPr>
            </w:pPr>
            <w:r w:rsidRPr="004A119A">
              <w:rPr>
                <w:color w:val="00B0F0"/>
                <w:sz w:val="16"/>
                <w:szCs w:val="16"/>
              </w:rPr>
              <w:t>?</w:t>
            </w:r>
          </w:p>
        </w:tc>
      </w:tr>
    </w:tbl>
    <w:p w:rsidR="00580067" w:rsidRDefault="00580067" w:rsidP="006F5326">
      <w:pPr>
        <w:pStyle w:val="NoSpacing"/>
        <w:rPr>
          <w:b/>
        </w:rPr>
      </w:pPr>
    </w:p>
    <w:p w:rsidR="00580067" w:rsidRDefault="00580067" w:rsidP="006F5326">
      <w:pPr>
        <w:pStyle w:val="NoSpacing"/>
        <w:rPr>
          <w:b/>
        </w:rPr>
      </w:pPr>
    </w:p>
    <w:p w:rsidR="00580067" w:rsidRDefault="00580067" w:rsidP="006F5326">
      <w:pPr>
        <w:pStyle w:val="NoSpacing"/>
        <w:rPr>
          <w:b/>
        </w:rPr>
      </w:pPr>
    </w:p>
    <w:p w:rsidR="00580067" w:rsidRPr="00A15C80" w:rsidRDefault="00D20063" w:rsidP="00580067">
      <w:pPr>
        <w:pStyle w:val="NoSpacing"/>
        <w:rPr>
          <w:b/>
          <w:i/>
        </w:rPr>
      </w:pPr>
      <w:r w:rsidRPr="00A15C80">
        <w:rPr>
          <w:b/>
          <w:i/>
        </w:rPr>
        <w:t>3.5</w:t>
      </w:r>
      <w:r w:rsidR="00580067" w:rsidRPr="00A15C80">
        <w:rPr>
          <w:b/>
          <w:i/>
        </w:rPr>
        <w:t>. Simulation</w:t>
      </w:r>
    </w:p>
    <w:p w:rsidR="00580067" w:rsidRDefault="00580067" w:rsidP="006F5326">
      <w:pPr>
        <w:pStyle w:val="NoSpacing"/>
        <w:rPr>
          <w:b/>
        </w:rPr>
      </w:pPr>
    </w:p>
    <w:p w:rsidR="00EB615E" w:rsidRDefault="00EB615E" w:rsidP="006F5326">
      <w:pPr>
        <w:pStyle w:val="NoSpacing"/>
        <w:rPr>
          <w:b/>
        </w:rPr>
      </w:pPr>
    </w:p>
    <w:p w:rsidR="00593967" w:rsidRDefault="00593967" w:rsidP="006F5326">
      <w:pPr>
        <w:pStyle w:val="NoSpacing"/>
        <w:rPr>
          <w:b/>
        </w:rPr>
      </w:pPr>
    </w:p>
    <w:p w:rsidR="00593967" w:rsidRDefault="00593967" w:rsidP="006F5326">
      <w:pPr>
        <w:pStyle w:val="NoSpacing"/>
        <w:rPr>
          <w:b/>
        </w:rPr>
      </w:pPr>
    </w:p>
    <w:p w:rsidR="00EB615E" w:rsidRDefault="004022B3" w:rsidP="006F5326">
      <w:pPr>
        <w:pStyle w:val="NoSpacing"/>
        <w:rPr>
          <w:b/>
        </w:rPr>
      </w:pPr>
      <w:r>
        <w:rPr>
          <w:b/>
        </w:rPr>
        <w:t xml:space="preserve">4. </w:t>
      </w:r>
      <w:r w:rsidR="00A70BAE">
        <w:rPr>
          <w:b/>
        </w:rPr>
        <w:t>Results</w:t>
      </w:r>
    </w:p>
    <w:p w:rsidR="00A70BAE" w:rsidRDefault="00A70BAE" w:rsidP="006F5326">
      <w:pPr>
        <w:pStyle w:val="NoSpacing"/>
        <w:rPr>
          <w:b/>
        </w:rPr>
      </w:pPr>
    </w:p>
    <w:p w:rsidR="00A70BAE" w:rsidRPr="00593967" w:rsidRDefault="004022B3" w:rsidP="006F5326">
      <w:pPr>
        <w:pStyle w:val="NoSpacing"/>
        <w:rPr>
          <w:b/>
          <w:i/>
        </w:rPr>
      </w:pPr>
      <w:r w:rsidRPr="00593967">
        <w:rPr>
          <w:b/>
          <w:i/>
        </w:rPr>
        <w:t xml:space="preserve">4.1. Dynamics </w:t>
      </w:r>
      <w:r w:rsidR="00593967" w:rsidRPr="00593967">
        <w:rPr>
          <w:b/>
          <w:i/>
        </w:rPr>
        <w:t>without</w:t>
      </w:r>
      <w:r w:rsidRPr="00593967">
        <w:rPr>
          <w:b/>
          <w:i/>
        </w:rPr>
        <w:t xml:space="preserve"> Disease</w:t>
      </w:r>
    </w:p>
    <w:p w:rsidR="00996F6A" w:rsidRDefault="00996F6A" w:rsidP="006F5326">
      <w:pPr>
        <w:pStyle w:val="NoSpacing"/>
        <w:rPr>
          <w:i/>
        </w:rPr>
      </w:pPr>
    </w:p>
    <w:p w:rsidR="00996F6A" w:rsidRDefault="00996F6A" w:rsidP="006F5326">
      <w:pPr>
        <w:pStyle w:val="NoSpacing"/>
      </w:pPr>
      <w:r>
        <w:t>We begin by examining population dynamics without disease. To illustrate growth at different levels of abundance we allow the population to grow from an initial abundance of 100 to near carrying capacity (Figure 1).</w:t>
      </w:r>
      <w:r w:rsidR="00593967">
        <w:t xml:space="preserve"> Results are based on a single iteration so that the amount of randomness in the dynamics is clearly shown. </w:t>
      </w:r>
    </w:p>
    <w:p w:rsidR="00996F6A" w:rsidRDefault="00996F6A" w:rsidP="006F5326">
      <w:pPr>
        <w:pStyle w:val="NoSpacing"/>
      </w:pPr>
    </w:p>
    <w:p w:rsidR="00164272" w:rsidRDefault="00164272" w:rsidP="006F5326">
      <w:pPr>
        <w:pStyle w:val="NoSpacing"/>
      </w:pPr>
    </w:p>
    <w:p w:rsidR="00164272" w:rsidRPr="00164272" w:rsidRDefault="00164272" w:rsidP="006F5326">
      <w:pPr>
        <w:pStyle w:val="NoSpacing"/>
        <w:rPr>
          <w:b/>
          <w:color w:val="00B0F0"/>
        </w:rPr>
      </w:pPr>
      <w:r w:rsidRPr="00164272">
        <w:rPr>
          <w:b/>
          <w:color w:val="00B0F0"/>
        </w:rPr>
        <w:t>Figure 1 – Population growth from relatively low abundance over 50 years without disease</w:t>
      </w:r>
    </w:p>
    <w:p w:rsidR="00164272" w:rsidRDefault="00164272" w:rsidP="006F5326">
      <w:pPr>
        <w:pStyle w:val="NoSpacing"/>
        <w:rPr>
          <w:b/>
        </w:rPr>
      </w:pPr>
    </w:p>
    <w:p w:rsidR="00164272" w:rsidRPr="00164272" w:rsidRDefault="00164272" w:rsidP="006F5326">
      <w:pPr>
        <w:pStyle w:val="NoSpacing"/>
        <w:rPr>
          <w:b/>
          <w:color w:val="00B0F0"/>
        </w:rPr>
      </w:pPr>
      <w:r w:rsidRPr="00164272">
        <w:rPr>
          <w:b/>
          <w:color w:val="00B0F0"/>
        </w:rPr>
        <w:t>Figure 2 –</w:t>
      </w:r>
      <w:r>
        <w:rPr>
          <w:b/>
          <w:color w:val="00B0F0"/>
        </w:rPr>
        <w:t xml:space="preserve"> R</w:t>
      </w:r>
      <w:r w:rsidRPr="00164272">
        <w:rPr>
          <w:b/>
          <w:color w:val="00B0F0"/>
        </w:rPr>
        <w:t xml:space="preserve">andom immigration from location 1 to all other location over 50 years </w:t>
      </w:r>
    </w:p>
    <w:p w:rsidR="004022B3" w:rsidRPr="004022B3" w:rsidRDefault="004022B3" w:rsidP="006F5326">
      <w:pPr>
        <w:pStyle w:val="NoSpacing"/>
      </w:pPr>
    </w:p>
    <w:p w:rsidR="00687D8E" w:rsidRDefault="00687D8E" w:rsidP="006F5326">
      <w:pPr>
        <w:pStyle w:val="NoSpacing"/>
        <w:rPr>
          <w:b/>
          <w:i/>
        </w:rPr>
      </w:pPr>
    </w:p>
    <w:p w:rsidR="00687D8E" w:rsidRDefault="00687D8E" w:rsidP="006F5326">
      <w:pPr>
        <w:pStyle w:val="NoSpacing"/>
        <w:rPr>
          <w:b/>
          <w:i/>
        </w:rPr>
      </w:pPr>
    </w:p>
    <w:p w:rsidR="00687D8E" w:rsidRDefault="00687D8E" w:rsidP="006F5326">
      <w:pPr>
        <w:pStyle w:val="NoSpacing"/>
        <w:rPr>
          <w:b/>
          <w:i/>
        </w:rPr>
      </w:pPr>
    </w:p>
    <w:p w:rsidR="004022B3" w:rsidRPr="00593967" w:rsidRDefault="004022B3" w:rsidP="006F5326">
      <w:pPr>
        <w:pStyle w:val="NoSpacing"/>
        <w:rPr>
          <w:b/>
          <w:i/>
        </w:rPr>
      </w:pPr>
      <w:r w:rsidRPr="00593967">
        <w:rPr>
          <w:b/>
          <w:i/>
        </w:rPr>
        <w:t>4.2. Disease Dynamics without Management</w:t>
      </w:r>
    </w:p>
    <w:p w:rsidR="00687D8E" w:rsidRDefault="00687D8E" w:rsidP="006F5326">
      <w:pPr>
        <w:pStyle w:val="NoSpacing"/>
      </w:pPr>
    </w:p>
    <w:p w:rsidR="00593967" w:rsidRDefault="00593967" w:rsidP="006F5326">
      <w:pPr>
        <w:pStyle w:val="NoSpacing"/>
      </w:pPr>
    </w:p>
    <w:p w:rsidR="00687D8E" w:rsidRDefault="00687D8E" w:rsidP="006F5326">
      <w:pPr>
        <w:pStyle w:val="NoSpacing"/>
      </w:pPr>
    </w:p>
    <w:p w:rsidR="00593967" w:rsidRDefault="00164272" w:rsidP="006F5326">
      <w:pPr>
        <w:pStyle w:val="NoSpacing"/>
        <w:rPr>
          <w:b/>
          <w:color w:val="00B0F0"/>
        </w:rPr>
      </w:pPr>
      <w:r>
        <w:rPr>
          <w:b/>
          <w:color w:val="00B0F0"/>
        </w:rPr>
        <w:t>Figure 3 – Disease spread starting with 10 infected individuals in location 1</w:t>
      </w:r>
    </w:p>
    <w:p w:rsidR="00164272" w:rsidRDefault="00164272" w:rsidP="006F5326">
      <w:pPr>
        <w:pStyle w:val="NoSpacing"/>
        <w:rPr>
          <w:b/>
          <w:color w:val="00B0F0"/>
        </w:rPr>
      </w:pPr>
    </w:p>
    <w:p w:rsidR="00164272" w:rsidRDefault="00164272" w:rsidP="006F5326">
      <w:pPr>
        <w:pStyle w:val="NoSpacing"/>
        <w:rPr>
          <w:b/>
          <w:color w:val="00B0F0"/>
        </w:rPr>
      </w:pPr>
      <w:r>
        <w:rPr>
          <w:b/>
          <w:color w:val="00B0F0"/>
        </w:rPr>
        <w:t>Figure 4 – Dynamics under exogenous probability of exposure</w:t>
      </w:r>
      <w:r w:rsidR="004A119A">
        <w:rPr>
          <w:b/>
          <w:color w:val="00B0F0"/>
        </w:rPr>
        <w:t xml:space="preserve"> (0.05</w:t>
      </w:r>
      <w:r>
        <w:rPr>
          <w:b/>
          <w:color w:val="00B0F0"/>
        </w:rPr>
        <w:t>% annual probability)</w:t>
      </w:r>
    </w:p>
    <w:p w:rsidR="00164272" w:rsidRDefault="00654451" w:rsidP="006F5326">
      <w:pPr>
        <w:pStyle w:val="NoSpacing"/>
        <w:rPr>
          <w:b/>
          <w:color w:val="00B0F0"/>
        </w:rPr>
      </w:pPr>
      <w:r>
        <w:rPr>
          <w:b/>
          <w:color w:val="00B0F0"/>
        </w:rPr>
        <w:t xml:space="preserve"> </w:t>
      </w:r>
    </w:p>
    <w:p w:rsidR="00164272" w:rsidRDefault="00164272" w:rsidP="00164272">
      <w:pPr>
        <w:pStyle w:val="NoSpacing"/>
        <w:rPr>
          <w:b/>
          <w:color w:val="00B0F0"/>
        </w:rPr>
      </w:pPr>
      <w:r>
        <w:rPr>
          <w:b/>
          <w:color w:val="00B0F0"/>
        </w:rPr>
        <w:t>Figure 5 – Dynamics under exogenous probability of exposure (1% annual probability)</w:t>
      </w:r>
    </w:p>
    <w:p w:rsidR="00164272" w:rsidRDefault="00164272" w:rsidP="006F5326">
      <w:pPr>
        <w:pStyle w:val="NoSpacing"/>
      </w:pPr>
    </w:p>
    <w:p w:rsidR="00164272" w:rsidRDefault="004A119A" w:rsidP="00164272">
      <w:pPr>
        <w:pStyle w:val="NoSpacing"/>
        <w:rPr>
          <w:b/>
          <w:color w:val="00B0F0"/>
        </w:rPr>
      </w:pPr>
      <w:r>
        <w:rPr>
          <w:b/>
          <w:color w:val="00B0F0"/>
        </w:rPr>
        <w:t>Figure 6</w:t>
      </w:r>
      <w:r w:rsidR="00164272">
        <w:rPr>
          <w:b/>
          <w:color w:val="00B0F0"/>
        </w:rPr>
        <w:t xml:space="preserve"> – Dynamics under exogeno</w:t>
      </w:r>
      <w:r>
        <w:rPr>
          <w:b/>
          <w:color w:val="00B0F0"/>
        </w:rPr>
        <w:t>us probability of exposure (2</w:t>
      </w:r>
      <w:r w:rsidR="00164272">
        <w:rPr>
          <w:b/>
          <w:color w:val="00B0F0"/>
        </w:rPr>
        <w:t>% annual probability)</w:t>
      </w:r>
    </w:p>
    <w:p w:rsidR="00164272" w:rsidRDefault="00164272" w:rsidP="006F5326">
      <w:pPr>
        <w:pStyle w:val="NoSpacing"/>
      </w:pPr>
    </w:p>
    <w:p w:rsidR="009F5CFB" w:rsidRDefault="009F5CFB" w:rsidP="006F5326">
      <w:pPr>
        <w:pStyle w:val="NoSpacing"/>
      </w:pPr>
    </w:p>
    <w:p w:rsidR="00164272" w:rsidRPr="004022B3" w:rsidRDefault="00164272" w:rsidP="006F5326">
      <w:pPr>
        <w:pStyle w:val="NoSpacing"/>
      </w:pPr>
    </w:p>
    <w:p w:rsidR="004022B3" w:rsidRDefault="004A119A" w:rsidP="006F5326">
      <w:pPr>
        <w:pStyle w:val="NoSpacing"/>
        <w:rPr>
          <w:b/>
          <w:i/>
        </w:rPr>
      </w:pPr>
      <w:r>
        <w:rPr>
          <w:b/>
          <w:i/>
        </w:rPr>
        <w:t>4.3. Costs of Management and Resulting Dynamics</w:t>
      </w:r>
    </w:p>
    <w:p w:rsidR="00593967" w:rsidRDefault="00593967" w:rsidP="006F5326">
      <w:pPr>
        <w:pStyle w:val="NoSpacing"/>
      </w:pPr>
    </w:p>
    <w:p w:rsidR="00593967" w:rsidRPr="004022B3" w:rsidRDefault="00593967" w:rsidP="006F5326">
      <w:pPr>
        <w:pStyle w:val="NoSpacing"/>
      </w:pPr>
    </w:p>
    <w:p w:rsidR="004022B3" w:rsidRPr="004022B3" w:rsidRDefault="004022B3" w:rsidP="006F5326">
      <w:pPr>
        <w:pStyle w:val="NoSpacing"/>
      </w:pPr>
    </w:p>
    <w:p w:rsidR="004022B3" w:rsidRDefault="004022B3" w:rsidP="006F5326">
      <w:pPr>
        <w:pStyle w:val="NoSpacing"/>
        <w:rPr>
          <w:b/>
        </w:rPr>
      </w:pPr>
    </w:p>
    <w:p w:rsidR="004022B3" w:rsidRDefault="004022B3" w:rsidP="006F5326">
      <w:pPr>
        <w:pStyle w:val="NoSpacing"/>
        <w:rPr>
          <w:b/>
        </w:rPr>
      </w:pPr>
    </w:p>
    <w:p w:rsidR="00A70BAE" w:rsidRDefault="004022B3" w:rsidP="006F5326">
      <w:pPr>
        <w:pStyle w:val="NoSpacing"/>
        <w:rPr>
          <w:b/>
        </w:rPr>
      </w:pPr>
      <w:r>
        <w:rPr>
          <w:b/>
        </w:rPr>
        <w:t xml:space="preserve">5. </w:t>
      </w:r>
      <w:r w:rsidR="00A70BAE">
        <w:rPr>
          <w:b/>
        </w:rPr>
        <w:t>Discussion and Conclusion</w:t>
      </w:r>
    </w:p>
    <w:p w:rsidR="00A70BAE" w:rsidRDefault="00A70BAE" w:rsidP="006F5326">
      <w:pPr>
        <w:pStyle w:val="NoSpacing"/>
        <w:rPr>
          <w:b/>
        </w:rPr>
      </w:pPr>
    </w:p>
    <w:p w:rsidR="00A70BAE" w:rsidRDefault="00A70BAE" w:rsidP="006F5326">
      <w:pPr>
        <w:pStyle w:val="NoSpacing"/>
        <w:rPr>
          <w:b/>
        </w:rPr>
      </w:pPr>
    </w:p>
    <w:p w:rsidR="0014763E" w:rsidRDefault="0014763E" w:rsidP="006F5326">
      <w:pPr>
        <w:pStyle w:val="NoSpacing"/>
        <w:rPr>
          <w:b/>
        </w:rPr>
      </w:pPr>
    </w:p>
    <w:p w:rsidR="002E12FD" w:rsidRPr="00881B20" w:rsidRDefault="00881B20" w:rsidP="006F5326">
      <w:pPr>
        <w:pStyle w:val="NoSpacing"/>
        <w:rPr>
          <w:b/>
        </w:rPr>
      </w:pPr>
      <w:r w:rsidRPr="00881B20">
        <w:rPr>
          <w:b/>
        </w:rPr>
        <w:t>References</w:t>
      </w:r>
    </w:p>
    <w:p w:rsidR="00CE300D" w:rsidRDefault="00CE300D" w:rsidP="006F5326">
      <w:pPr>
        <w:pStyle w:val="NoSpacing"/>
      </w:pPr>
    </w:p>
    <w:p w:rsidR="0041716B" w:rsidRDefault="0041716B" w:rsidP="006F5326">
      <w:pPr>
        <w:pStyle w:val="NoSpacing"/>
      </w:pPr>
      <w:proofErr w:type="spellStart"/>
      <w:proofErr w:type="gramStart"/>
      <w:r>
        <w:t>Concannon</w:t>
      </w:r>
      <w:proofErr w:type="spellEnd"/>
      <w:r>
        <w:t>, P.W. 2011.</w:t>
      </w:r>
      <w:proofErr w:type="gramEnd"/>
      <w:r>
        <w:t xml:space="preserve"> </w:t>
      </w:r>
      <w:proofErr w:type="gramStart"/>
      <w:r>
        <w:t>Reproductive cycles of the domestic bitch.</w:t>
      </w:r>
      <w:proofErr w:type="gramEnd"/>
      <w:r>
        <w:t xml:space="preserve"> </w:t>
      </w:r>
      <w:proofErr w:type="gramStart"/>
      <w:r>
        <w:t>Animal Reproduction Science.</w:t>
      </w:r>
      <w:proofErr w:type="gramEnd"/>
      <w:r>
        <w:t xml:space="preserve"> 124: 200-210.</w:t>
      </w:r>
    </w:p>
    <w:p w:rsidR="0041716B" w:rsidRDefault="0041716B" w:rsidP="006F5326">
      <w:pPr>
        <w:pStyle w:val="NoSpacing"/>
      </w:pPr>
    </w:p>
    <w:p w:rsidR="00CE300D" w:rsidRDefault="00CE300D" w:rsidP="006F5326">
      <w:pPr>
        <w:pStyle w:val="NoSpacing"/>
      </w:pPr>
      <w:r>
        <w:t xml:space="preserve">Cosgrove, M.K., H. </w:t>
      </w:r>
      <w:proofErr w:type="spellStart"/>
      <w:r>
        <w:t>Campa</w:t>
      </w:r>
      <w:proofErr w:type="spellEnd"/>
      <w:r>
        <w:t xml:space="preserve"> III, D.S.L. Ramsey, S.M. Schmitt, D.J. O’Brien. 2012. Modeling vaccination and targeted removal of white-tailed deer in Michigan for bovine tuberculosis control. </w:t>
      </w:r>
      <w:proofErr w:type="gramStart"/>
      <w:r>
        <w:t>Wildlife Society Bulletin.</w:t>
      </w:r>
      <w:proofErr w:type="gramEnd"/>
      <w:r>
        <w:t xml:space="preserve"> </w:t>
      </w:r>
      <w:r w:rsidR="009E5F7C">
        <w:t>36(4): 676-684.</w:t>
      </w:r>
    </w:p>
    <w:p w:rsidR="00CE300D" w:rsidRDefault="00CE300D" w:rsidP="006F5326">
      <w:pPr>
        <w:pStyle w:val="NoSpacing"/>
      </w:pPr>
    </w:p>
    <w:p w:rsidR="00716405" w:rsidRDefault="00716405" w:rsidP="006F5326">
      <w:pPr>
        <w:pStyle w:val="NoSpacing"/>
      </w:pPr>
      <w:proofErr w:type="spellStart"/>
      <w:r>
        <w:t>Fenichel</w:t>
      </w:r>
      <w:proofErr w:type="spellEnd"/>
      <w:r>
        <w:t xml:space="preserve">, E.P., R.D. Horan, 2007. </w:t>
      </w:r>
      <w:proofErr w:type="gramStart"/>
      <w:r>
        <w:t>Gender-based harvesting in wildlife disease management.</w:t>
      </w:r>
      <w:proofErr w:type="gramEnd"/>
      <w:r>
        <w:t xml:space="preserve"> </w:t>
      </w:r>
      <w:proofErr w:type="gramStart"/>
      <w:r>
        <w:t>American Journal of Agricultural Economics.</w:t>
      </w:r>
      <w:proofErr w:type="gramEnd"/>
      <w:r>
        <w:t xml:space="preserve"> 89(4): 904-920.</w:t>
      </w:r>
    </w:p>
    <w:p w:rsidR="00716405" w:rsidRDefault="00716405" w:rsidP="006F5326">
      <w:pPr>
        <w:pStyle w:val="NoSpacing"/>
      </w:pPr>
    </w:p>
    <w:p w:rsidR="00570B01" w:rsidRPr="00570B01" w:rsidRDefault="00570B01" w:rsidP="00570B01">
      <w:pPr>
        <w:rPr>
          <w:rFonts w:ascii="Times New Roman" w:eastAsia="Times New Roman" w:hAnsi="Times New Roman" w:cs="Times New Roman"/>
          <w:sz w:val="24"/>
          <w:szCs w:val="24"/>
        </w:rPr>
      </w:pPr>
      <w:r>
        <w:t xml:space="preserve">Hampson, K., J. </w:t>
      </w:r>
      <w:proofErr w:type="spellStart"/>
      <w:r>
        <w:t>Dushoff</w:t>
      </w:r>
      <w:proofErr w:type="spellEnd"/>
      <w:r>
        <w:t xml:space="preserve">, J. Bingham, G. </w:t>
      </w:r>
      <w:proofErr w:type="spellStart"/>
      <w:r>
        <w:t>Br</w:t>
      </w:r>
      <w:r w:rsidRPr="00570B01">
        <w:rPr>
          <w:rFonts w:eastAsia="Times New Roman" w:cs="Segoe UI"/>
          <w:color w:val="000000"/>
        </w:rPr>
        <w:t>ü</w:t>
      </w:r>
      <w:r>
        <w:t>ckner</w:t>
      </w:r>
      <w:proofErr w:type="spellEnd"/>
      <w:r>
        <w:t xml:space="preserve">, Y.H. Ali, A. Dobson. 2007. Synchronous cycles of domestic dog rabies in sub-Saharan Africa. </w:t>
      </w:r>
      <w:proofErr w:type="gramStart"/>
      <w:r>
        <w:t>Proceedings of the National Academy of Sciences.</w:t>
      </w:r>
      <w:proofErr w:type="gramEnd"/>
      <w:r>
        <w:t xml:space="preserve"> 104(18): 7717-7722. </w:t>
      </w:r>
    </w:p>
    <w:p w:rsidR="00570B01" w:rsidRDefault="00570B01" w:rsidP="006F5326">
      <w:pPr>
        <w:pStyle w:val="NoSpacing"/>
      </w:pPr>
      <w:r>
        <w:t xml:space="preserve">Hampson, </w:t>
      </w:r>
      <w:r w:rsidR="00DC2768">
        <w:t xml:space="preserve">K., J. </w:t>
      </w:r>
      <w:proofErr w:type="spellStart"/>
      <w:r w:rsidR="00DC2768">
        <w:t>Dushoff</w:t>
      </w:r>
      <w:proofErr w:type="spellEnd"/>
      <w:r w:rsidR="00DC2768">
        <w:t xml:space="preserve">, S. </w:t>
      </w:r>
      <w:proofErr w:type="spellStart"/>
      <w:r w:rsidR="00DC2768">
        <w:t>Cleaveland</w:t>
      </w:r>
      <w:proofErr w:type="spellEnd"/>
      <w:r w:rsidR="00DC2768">
        <w:t xml:space="preserve">, D.T. Haydon, M. </w:t>
      </w:r>
      <w:proofErr w:type="spellStart"/>
      <w:r w:rsidR="00DC2768">
        <w:t>Kaare</w:t>
      </w:r>
      <w:proofErr w:type="spellEnd"/>
      <w:r w:rsidR="00DC2768">
        <w:t xml:space="preserve">, C. Packer, A. Dobson. 2009. Transmission dynamics and prospects for the elimination of canine rabies. </w:t>
      </w:r>
      <w:proofErr w:type="spellStart"/>
      <w:r w:rsidR="00DC2768">
        <w:t>PlOS</w:t>
      </w:r>
      <w:proofErr w:type="spellEnd"/>
      <w:r w:rsidR="00DC2768">
        <w:t xml:space="preserve"> Biology. 7(3): 462-471.</w:t>
      </w:r>
    </w:p>
    <w:p w:rsidR="00570B01" w:rsidRDefault="00570B01" w:rsidP="006F5326">
      <w:pPr>
        <w:pStyle w:val="NoSpacing"/>
      </w:pPr>
    </w:p>
    <w:p w:rsidR="00881B20" w:rsidRDefault="00881B20" w:rsidP="006F5326">
      <w:pPr>
        <w:pStyle w:val="NoSpacing"/>
      </w:pPr>
      <w:proofErr w:type="gramStart"/>
      <w:r>
        <w:t>Horan, R.D., C.A. Wolf.</w:t>
      </w:r>
      <w:proofErr w:type="gramEnd"/>
      <w:r>
        <w:t xml:space="preserve"> 2005. The economics of managing infectious wildlife disease. </w:t>
      </w:r>
      <w:proofErr w:type="gramStart"/>
      <w:r>
        <w:t>American Journal of Agricultural Economics.</w:t>
      </w:r>
      <w:proofErr w:type="gramEnd"/>
      <w:r>
        <w:t xml:space="preserve"> 87(3): 537-551</w:t>
      </w:r>
      <w:r w:rsidR="00A808C6">
        <w:t>.</w:t>
      </w:r>
    </w:p>
    <w:p w:rsidR="0000457F" w:rsidRDefault="0000457F" w:rsidP="006F5326">
      <w:pPr>
        <w:pStyle w:val="NoSpacing"/>
      </w:pPr>
    </w:p>
    <w:p w:rsidR="00A808C6" w:rsidRDefault="004F398D" w:rsidP="006F5326">
      <w:pPr>
        <w:pStyle w:val="NoSpacing"/>
      </w:pPr>
      <w:proofErr w:type="spellStart"/>
      <w:r>
        <w:t>Kitala</w:t>
      </w:r>
      <w:proofErr w:type="spellEnd"/>
      <w:r>
        <w:t xml:space="preserve">, P., J. McDermott, M. </w:t>
      </w:r>
      <w:proofErr w:type="spellStart"/>
      <w:r>
        <w:t>Kyule</w:t>
      </w:r>
      <w:proofErr w:type="spellEnd"/>
      <w:r>
        <w:t xml:space="preserve">, J. </w:t>
      </w:r>
      <w:proofErr w:type="spellStart"/>
      <w:r>
        <w:t>Gathuma</w:t>
      </w:r>
      <w:proofErr w:type="spellEnd"/>
      <w:r>
        <w:t xml:space="preserve">, B. Perry, A. </w:t>
      </w:r>
      <w:proofErr w:type="spellStart"/>
      <w:r>
        <w:t>Wandeler</w:t>
      </w:r>
      <w:proofErr w:type="spellEnd"/>
      <w:r>
        <w:t xml:space="preserve">. </w:t>
      </w:r>
      <w:r w:rsidR="0000457F" w:rsidRPr="006B3F41">
        <w:t>2001</w:t>
      </w:r>
      <w:r w:rsidR="0000457F">
        <w:t xml:space="preserve">. </w:t>
      </w:r>
      <w:r>
        <w:t xml:space="preserve">Dog ecology and demography information to support the planning of rabies control in </w:t>
      </w:r>
      <w:proofErr w:type="spellStart"/>
      <w:r>
        <w:t>Machakos</w:t>
      </w:r>
      <w:proofErr w:type="spellEnd"/>
      <w:r>
        <w:t xml:space="preserve"> District, Kenya. </w:t>
      </w:r>
      <w:proofErr w:type="spellStart"/>
      <w:proofErr w:type="gramStart"/>
      <w:r>
        <w:t>Acta</w:t>
      </w:r>
      <w:proofErr w:type="spellEnd"/>
      <w:r>
        <w:t xml:space="preserve"> </w:t>
      </w:r>
      <w:proofErr w:type="spellStart"/>
      <w:r>
        <w:t>Tropica</w:t>
      </w:r>
      <w:proofErr w:type="spellEnd"/>
      <w:r>
        <w:t>.</w:t>
      </w:r>
      <w:proofErr w:type="gramEnd"/>
      <w:r>
        <w:t xml:space="preserve"> 78: 217-230.</w:t>
      </w:r>
    </w:p>
    <w:p w:rsidR="004F398D" w:rsidRDefault="004F398D" w:rsidP="006F5326">
      <w:pPr>
        <w:pStyle w:val="NoSpacing"/>
      </w:pPr>
    </w:p>
    <w:p w:rsidR="00DC2768" w:rsidRDefault="00DC2768" w:rsidP="006F5326">
      <w:pPr>
        <w:pStyle w:val="NoSpacing"/>
      </w:pPr>
      <w:proofErr w:type="spellStart"/>
      <w:r>
        <w:t>Kitala</w:t>
      </w:r>
      <w:proofErr w:type="spellEnd"/>
      <w:r>
        <w:t xml:space="preserve">, P.M., J.J. McDermott, P.G. Coleman, C. Dye. 2002. Comparison of vaccination strategies for the control of dog rabies in </w:t>
      </w:r>
      <w:proofErr w:type="spellStart"/>
      <w:r>
        <w:t>Machakos</w:t>
      </w:r>
      <w:proofErr w:type="spellEnd"/>
      <w:r>
        <w:t xml:space="preserve"> District, Kenya. </w:t>
      </w:r>
      <w:proofErr w:type="gramStart"/>
      <w:r>
        <w:t>Epidemiology &amp; Infection.</w:t>
      </w:r>
      <w:proofErr w:type="gramEnd"/>
      <w:r>
        <w:t xml:space="preserve"> 129: 215-222.</w:t>
      </w:r>
    </w:p>
    <w:p w:rsidR="00DC2768" w:rsidRDefault="00DC2768" w:rsidP="006F5326">
      <w:pPr>
        <w:pStyle w:val="NoSpacing"/>
      </w:pPr>
    </w:p>
    <w:p w:rsidR="006A0CD3" w:rsidRDefault="006A0CD3" w:rsidP="006F5326">
      <w:pPr>
        <w:pStyle w:val="NoSpacing"/>
      </w:pPr>
      <w:proofErr w:type="gramStart"/>
      <w:r>
        <w:t>Pal, S.K. 2005.</w:t>
      </w:r>
      <w:proofErr w:type="gramEnd"/>
      <w:r>
        <w:t xml:space="preserve"> </w:t>
      </w:r>
      <w:proofErr w:type="gramStart"/>
      <w:r>
        <w:t xml:space="preserve">Parental care in free-ranging dogs, </w:t>
      </w:r>
      <w:proofErr w:type="spellStart"/>
      <w:r w:rsidRPr="006A0CD3">
        <w:rPr>
          <w:i/>
        </w:rPr>
        <w:t>Canis</w:t>
      </w:r>
      <w:proofErr w:type="spellEnd"/>
      <w:r w:rsidRPr="006A0CD3">
        <w:rPr>
          <w:i/>
        </w:rPr>
        <w:t xml:space="preserve"> </w:t>
      </w:r>
      <w:proofErr w:type="spellStart"/>
      <w:r w:rsidRPr="006A0CD3">
        <w:rPr>
          <w:i/>
        </w:rPr>
        <w:t>familiaris</w:t>
      </w:r>
      <w:proofErr w:type="spellEnd"/>
      <w:r>
        <w:t>.</w:t>
      </w:r>
      <w:proofErr w:type="gramEnd"/>
      <w:r>
        <w:t xml:space="preserve"> </w:t>
      </w:r>
      <w:proofErr w:type="gramStart"/>
      <w:r>
        <w:t>Applied Animal Behavioral Science.</w:t>
      </w:r>
      <w:proofErr w:type="gramEnd"/>
      <w:r>
        <w:t xml:space="preserve"> 90: 31-47.</w:t>
      </w:r>
    </w:p>
    <w:p w:rsidR="006A0CD3" w:rsidRDefault="006A0CD3" w:rsidP="006F5326">
      <w:pPr>
        <w:pStyle w:val="NoSpacing"/>
      </w:pPr>
    </w:p>
    <w:p w:rsidR="00620251" w:rsidRDefault="00620251" w:rsidP="00620251">
      <w:pPr>
        <w:pStyle w:val="NoSpacing"/>
      </w:pPr>
      <w:proofErr w:type="gramStart"/>
      <w:r>
        <w:t>R Core Team.</w:t>
      </w:r>
      <w:proofErr w:type="gramEnd"/>
      <w:r>
        <w:t xml:space="preserve"> 2014. R: A language and environment for statistical computing. </w:t>
      </w:r>
      <w:proofErr w:type="gramStart"/>
      <w:r>
        <w:t>R Foundation for Statistical Computing.</w:t>
      </w:r>
      <w:proofErr w:type="gramEnd"/>
      <w:r>
        <w:t xml:space="preserve"> Vienna, Austria. http://www.R-project.org.</w:t>
      </w:r>
    </w:p>
    <w:p w:rsidR="00620251" w:rsidRDefault="00620251" w:rsidP="006F5326">
      <w:pPr>
        <w:pStyle w:val="NoSpacing"/>
      </w:pPr>
    </w:p>
    <w:p w:rsidR="00AB6579" w:rsidRDefault="00AB6579" w:rsidP="006F5326">
      <w:pPr>
        <w:pStyle w:val="NoSpacing"/>
      </w:pPr>
      <w:proofErr w:type="spellStart"/>
      <w:proofErr w:type="gramStart"/>
      <w:r>
        <w:t>Rondeau</w:t>
      </w:r>
      <w:proofErr w:type="spellEnd"/>
      <w:r>
        <w:t>, D. 2001.</w:t>
      </w:r>
      <w:proofErr w:type="gramEnd"/>
      <w:r>
        <w:t xml:space="preserve"> </w:t>
      </w:r>
      <w:proofErr w:type="gramStart"/>
      <w:r>
        <w:t>Along the way back from the brink.</w:t>
      </w:r>
      <w:proofErr w:type="gramEnd"/>
      <w:r>
        <w:t xml:space="preserve"> </w:t>
      </w:r>
      <w:proofErr w:type="gramStart"/>
      <w:r>
        <w:t>Journal of Environmental Economics and Management.</w:t>
      </w:r>
      <w:proofErr w:type="gramEnd"/>
      <w:r>
        <w:t xml:space="preserve"> 42: 156-182.</w:t>
      </w:r>
    </w:p>
    <w:p w:rsidR="00AB6579" w:rsidRDefault="00AB6579" w:rsidP="006F5326">
      <w:pPr>
        <w:pStyle w:val="NoSpacing"/>
      </w:pPr>
    </w:p>
    <w:p w:rsidR="00A808C6" w:rsidRDefault="00A808C6" w:rsidP="006F5326">
      <w:pPr>
        <w:pStyle w:val="NoSpacing"/>
      </w:pPr>
      <w:proofErr w:type="spellStart"/>
      <w:proofErr w:type="gramStart"/>
      <w:r>
        <w:t>Rondeau</w:t>
      </w:r>
      <w:proofErr w:type="spellEnd"/>
      <w:r>
        <w:t>, D., J.M. Conrad.</w:t>
      </w:r>
      <w:proofErr w:type="gramEnd"/>
      <w:r>
        <w:t xml:space="preserve"> 2003. Managing Urban Deer. </w:t>
      </w:r>
      <w:proofErr w:type="gramStart"/>
      <w:r>
        <w:t>American Journal of Agricultural Economics.</w:t>
      </w:r>
      <w:proofErr w:type="gramEnd"/>
      <w:r>
        <w:t xml:space="preserve"> 85(1): 266-281. </w:t>
      </w:r>
    </w:p>
    <w:p w:rsidR="00CE300D" w:rsidRDefault="00CE300D" w:rsidP="006F5326">
      <w:pPr>
        <w:pStyle w:val="NoSpacing"/>
      </w:pPr>
    </w:p>
    <w:p w:rsidR="00CE300D" w:rsidRDefault="00CE300D" w:rsidP="006F5326">
      <w:pPr>
        <w:pStyle w:val="NoSpacing"/>
      </w:pPr>
      <w:proofErr w:type="spellStart"/>
      <w:r>
        <w:t>Seagle</w:t>
      </w:r>
      <w:proofErr w:type="spellEnd"/>
      <w:r>
        <w:t xml:space="preserve">, S.W., J.D. Close. 1996. Modeling white-tailed deer </w:t>
      </w:r>
      <w:proofErr w:type="spellStart"/>
      <w:r w:rsidRPr="00CE300D">
        <w:rPr>
          <w:i/>
        </w:rPr>
        <w:t>Odocoileus</w:t>
      </w:r>
      <w:proofErr w:type="spellEnd"/>
      <w:r w:rsidRPr="00CE300D">
        <w:rPr>
          <w:i/>
        </w:rPr>
        <w:t xml:space="preserve"> </w:t>
      </w:r>
      <w:proofErr w:type="spellStart"/>
      <w:r w:rsidRPr="00CE300D">
        <w:rPr>
          <w:i/>
        </w:rPr>
        <w:t>virginianus</w:t>
      </w:r>
      <w:proofErr w:type="spellEnd"/>
      <w:r>
        <w:t xml:space="preserve"> population control by contraception. </w:t>
      </w:r>
      <w:proofErr w:type="gramStart"/>
      <w:r>
        <w:t>Biological Conservation.</w:t>
      </w:r>
      <w:proofErr w:type="gramEnd"/>
      <w:r>
        <w:t xml:space="preserve"> 76: 87-91.</w:t>
      </w:r>
    </w:p>
    <w:p w:rsidR="00CE300D" w:rsidRDefault="00CE300D" w:rsidP="006F5326">
      <w:pPr>
        <w:pStyle w:val="NoSpacing"/>
      </w:pPr>
    </w:p>
    <w:p w:rsidR="00CE300D" w:rsidRDefault="00CE300D" w:rsidP="006F5326">
      <w:pPr>
        <w:pStyle w:val="NoSpacing"/>
      </w:pPr>
      <w:r>
        <w:t xml:space="preserve">Smith, G.C., C.L. </w:t>
      </w:r>
      <w:proofErr w:type="spellStart"/>
      <w:r>
        <w:t>Cheeseman</w:t>
      </w:r>
      <w:proofErr w:type="spellEnd"/>
      <w:r>
        <w:t xml:space="preserve">. 2002. A mathematical model for the control of diseases in wildlife populations: culling, vaccination and fertility control. </w:t>
      </w:r>
      <w:proofErr w:type="gramStart"/>
      <w:r>
        <w:t>Ecological Modelling.</w:t>
      </w:r>
      <w:proofErr w:type="gramEnd"/>
      <w:r>
        <w:t xml:space="preserve"> 150: 45-53.</w:t>
      </w:r>
    </w:p>
    <w:p w:rsidR="00CE300D" w:rsidRDefault="00CE300D" w:rsidP="006F5326">
      <w:pPr>
        <w:pStyle w:val="NoSpacing"/>
      </w:pPr>
    </w:p>
    <w:p w:rsidR="00CE300D" w:rsidRDefault="00CE300D" w:rsidP="006F5326">
      <w:pPr>
        <w:pStyle w:val="NoSpacing"/>
      </w:pPr>
      <w:proofErr w:type="spellStart"/>
      <w:r>
        <w:t>Xie</w:t>
      </w:r>
      <w:proofErr w:type="spellEnd"/>
      <w:r>
        <w:t xml:space="preserve">, J., H.R. Hill, S.R. </w:t>
      </w:r>
      <w:proofErr w:type="spellStart"/>
      <w:r>
        <w:t>Winterstein</w:t>
      </w:r>
      <w:proofErr w:type="spellEnd"/>
      <w:r>
        <w:t xml:space="preserve">, H. </w:t>
      </w:r>
      <w:proofErr w:type="spellStart"/>
      <w:r>
        <w:t>Campa</w:t>
      </w:r>
      <w:proofErr w:type="spellEnd"/>
      <w:r>
        <w:t xml:space="preserve"> III, R.V. </w:t>
      </w:r>
      <w:proofErr w:type="spellStart"/>
      <w:r>
        <w:t>Doepker</w:t>
      </w:r>
      <w:proofErr w:type="spellEnd"/>
      <w:r>
        <w:t xml:space="preserve">, T.R. Van </w:t>
      </w:r>
      <w:proofErr w:type="spellStart"/>
      <w:r>
        <w:t>Deelen</w:t>
      </w:r>
      <w:proofErr w:type="spellEnd"/>
      <w:r>
        <w:t>, J. Liu. 1999. White-tailed deer management options model (</w:t>
      </w:r>
      <w:proofErr w:type="spellStart"/>
      <w:r>
        <w:t>DeerMOM</w:t>
      </w:r>
      <w:proofErr w:type="spellEnd"/>
      <w:r>
        <w:t xml:space="preserve">): design, quantification, and application. </w:t>
      </w:r>
      <w:proofErr w:type="gramStart"/>
      <w:r>
        <w:t>Ecological Modelling.</w:t>
      </w:r>
      <w:proofErr w:type="gramEnd"/>
      <w:r>
        <w:t xml:space="preserve"> 124: 121-130.</w:t>
      </w:r>
    </w:p>
    <w:p w:rsidR="00A6727C" w:rsidRDefault="00A6727C" w:rsidP="006F5326">
      <w:pPr>
        <w:pStyle w:val="NoSpacing"/>
      </w:pPr>
    </w:p>
    <w:p w:rsidR="00A6727C" w:rsidRDefault="00A6727C" w:rsidP="006F5326">
      <w:pPr>
        <w:pStyle w:val="NoSpacing"/>
      </w:pPr>
    </w:p>
    <w:p w:rsidR="00CE300D" w:rsidRPr="00A6727C" w:rsidRDefault="00CE300D" w:rsidP="006F5326">
      <w:pPr>
        <w:pStyle w:val="NoSpacing"/>
      </w:pPr>
    </w:p>
    <w:sectPr w:rsidR="00CE300D" w:rsidRPr="00A672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2DD" w:rsidRDefault="003052DD" w:rsidP="00EA0215">
      <w:pPr>
        <w:spacing w:after="0" w:line="240" w:lineRule="auto"/>
      </w:pPr>
      <w:r>
        <w:separator/>
      </w:r>
    </w:p>
  </w:endnote>
  <w:endnote w:type="continuationSeparator" w:id="0">
    <w:p w:rsidR="003052DD" w:rsidRDefault="003052DD" w:rsidP="00EA0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2DD" w:rsidRDefault="003052DD" w:rsidP="00EA0215">
      <w:pPr>
        <w:spacing w:after="0" w:line="240" w:lineRule="auto"/>
      </w:pPr>
      <w:r>
        <w:separator/>
      </w:r>
    </w:p>
  </w:footnote>
  <w:footnote w:type="continuationSeparator" w:id="0">
    <w:p w:rsidR="003052DD" w:rsidRDefault="003052DD" w:rsidP="00EA0215">
      <w:pPr>
        <w:spacing w:after="0" w:line="240" w:lineRule="auto"/>
      </w:pPr>
      <w:r>
        <w:continuationSeparator/>
      </w:r>
    </w:p>
  </w:footnote>
  <w:footnote w:id="1">
    <w:p w:rsidR="003052DD" w:rsidRDefault="003052DD">
      <w:pPr>
        <w:pStyle w:val="FootnoteText"/>
      </w:pPr>
      <w:r>
        <w:rPr>
          <w:rStyle w:val="FootnoteReference"/>
        </w:rPr>
        <w:footnoteRef/>
      </w:r>
      <w:r>
        <w:t xml:space="preserve"> The sex ratio of living dogs reported by </w:t>
      </w:r>
      <w:proofErr w:type="spellStart"/>
      <w:r>
        <w:t>Kitala</w:t>
      </w:r>
      <w:proofErr w:type="spellEnd"/>
      <w:r>
        <w:t xml:space="preserve"> et al. 2001 may not be representative of the sex ratio of living dogs at birth, but we assume 40% of births are female because we do not specify sex-specific mortality probabilities. Pal 2005 reports 37% of births are female, which lends further support to our assumption.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45C34"/>
    <w:multiLevelType w:val="hybridMultilevel"/>
    <w:tmpl w:val="E1F4F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26"/>
    <w:rsid w:val="0000457F"/>
    <w:rsid w:val="000273B4"/>
    <w:rsid w:val="00027952"/>
    <w:rsid w:val="00043BC4"/>
    <w:rsid w:val="00085B8F"/>
    <w:rsid w:val="000B4B9A"/>
    <w:rsid w:val="000C3029"/>
    <w:rsid w:val="000D22F2"/>
    <w:rsid w:val="000F0133"/>
    <w:rsid w:val="00106BB6"/>
    <w:rsid w:val="0014763E"/>
    <w:rsid w:val="00155FD2"/>
    <w:rsid w:val="00164272"/>
    <w:rsid w:val="00190FA2"/>
    <w:rsid w:val="001C2A3B"/>
    <w:rsid w:val="001C4703"/>
    <w:rsid w:val="001E6344"/>
    <w:rsid w:val="001F0278"/>
    <w:rsid w:val="0020766D"/>
    <w:rsid w:val="002378D3"/>
    <w:rsid w:val="00250F24"/>
    <w:rsid w:val="00261D3F"/>
    <w:rsid w:val="00270093"/>
    <w:rsid w:val="002D782A"/>
    <w:rsid w:val="002E12FD"/>
    <w:rsid w:val="00302495"/>
    <w:rsid w:val="003052DD"/>
    <w:rsid w:val="0031399C"/>
    <w:rsid w:val="00324517"/>
    <w:rsid w:val="00340D6F"/>
    <w:rsid w:val="00354383"/>
    <w:rsid w:val="003658EB"/>
    <w:rsid w:val="00396C76"/>
    <w:rsid w:val="003A2D6A"/>
    <w:rsid w:val="003A6140"/>
    <w:rsid w:val="003C379B"/>
    <w:rsid w:val="003E09CD"/>
    <w:rsid w:val="003E3023"/>
    <w:rsid w:val="003E33E7"/>
    <w:rsid w:val="004022B3"/>
    <w:rsid w:val="0041716B"/>
    <w:rsid w:val="004237BE"/>
    <w:rsid w:val="00430C49"/>
    <w:rsid w:val="00483443"/>
    <w:rsid w:val="00496884"/>
    <w:rsid w:val="004A119A"/>
    <w:rsid w:val="004A1521"/>
    <w:rsid w:val="004A5B4A"/>
    <w:rsid w:val="004C2B14"/>
    <w:rsid w:val="004C2BF7"/>
    <w:rsid w:val="004C4E5C"/>
    <w:rsid w:val="004D3D6F"/>
    <w:rsid w:val="004F398D"/>
    <w:rsid w:val="004F482D"/>
    <w:rsid w:val="00500728"/>
    <w:rsid w:val="005275B2"/>
    <w:rsid w:val="005331FF"/>
    <w:rsid w:val="00570B01"/>
    <w:rsid w:val="00573F60"/>
    <w:rsid w:val="00577B83"/>
    <w:rsid w:val="00580067"/>
    <w:rsid w:val="00593967"/>
    <w:rsid w:val="005B04F2"/>
    <w:rsid w:val="005C58B3"/>
    <w:rsid w:val="005D0E25"/>
    <w:rsid w:val="005D4D2E"/>
    <w:rsid w:val="00601B94"/>
    <w:rsid w:val="00602BDD"/>
    <w:rsid w:val="00620251"/>
    <w:rsid w:val="00623F2C"/>
    <w:rsid w:val="00642D34"/>
    <w:rsid w:val="00642F42"/>
    <w:rsid w:val="00643CBB"/>
    <w:rsid w:val="0065182F"/>
    <w:rsid w:val="00654451"/>
    <w:rsid w:val="00665DD4"/>
    <w:rsid w:val="006668D2"/>
    <w:rsid w:val="0068299D"/>
    <w:rsid w:val="00687D8E"/>
    <w:rsid w:val="006A0CD3"/>
    <w:rsid w:val="006B3F41"/>
    <w:rsid w:val="006D416E"/>
    <w:rsid w:val="006E4E7D"/>
    <w:rsid w:val="006E7EAF"/>
    <w:rsid w:val="006F1EA6"/>
    <w:rsid w:val="006F5326"/>
    <w:rsid w:val="00707B14"/>
    <w:rsid w:val="00711205"/>
    <w:rsid w:val="00711779"/>
    <w:rsid w:val="00716405"/>
    <w:rsid w:val="00720A73"/>
    <w:rsid w:val="00761920"/>
    <w:rsid w:val="00766477"/>
    <w:rsid w:val="00797A24"/>
    <w:rsid w:val="007C3D54"/>
    <w:rsid w:val="007D62F2"/>
    <w:rsid w:val="00855F3E"/>
    <w:rsid w:val="00862415"/>
    <w:rsid w:val="00872C99"/>
    <w:rsid w:val="00881B20"/>
    <w:rsid w:val="008D0446"/>
    <w:rsid w:val="008E047C"/>
    <w:rsid w:val="008E1DAC"/>
    <w:rsid w:val="008E2388"/>
    <w:rsid w:val="008E78AF"/>
    <w:rsid w:val="008F2A0D"/>
    <w:rsid w:val="008F30C3"/>
    <w:rsid w:val="00903A9D"/>
    <w:rsid w:val="00921CC6"/>
    <w:rsid w:val="0092383E"/>
    <w:rsid w:val="009267AE"/>
    <w:rsid w:val="00930A5D"/>
    <w:rsid w:val="00932AAF"/>
    <w:rsid w:val="00935F69"/>
    <w:rsid w:val="00943BA5"/>
    <w:rsid w:val="00996F6A"/>
    <w:rsid w:val="009A3FA2"/>
    <w:rsid w:val="009C75BF"/>
    <w:rsid w:val="009E5F7C"/>
    <w:rsid w:val="009F5CFB"/>
    <w:rsid w:val="00A00FC2"/>
    <w:rsid w:val="00A15C80"/>
    <w:rsid w:val="00A36A3F"/>
    <w:rsid w:val="00A6727C"/>
    <w:rsid w:val="00A70BAE"/>
    <w:rsid w:val="00A808C6"/>
    <w:rsid w:val="00A8729F"/>
    <w:rsid w:val="00A908D3"/>
    <w:rsid w:val="00AA6F36"/>
    <w:rsid w:val="00AB6579"/>
    <w:rsid w:val="00AB7DC4"/>
    <w:rsid w:val="00AC5D88"/>
    <w:rsid w:val="00AC6872"/>
    <w:rsid w:val="00AD54A3"/>
    <w:rsid w:val="00AE2077"/>
    <w:rsid w:val="00AF639E"/>
    <w:rsid w:val="00B2068E"/>
    <w:rsid w:val="00B437CF"/>
    <w:rsid w:val="00B5060D"/>
    <w:rsid w:val="00B7338D"/>
    <w:rsid w:val="00B83A8C"/>
    <w:rsid w:val="00B943DC"/>
    <w:rsid w:val="00BC3A31"/>
    <w:rsid w:val="00BE6B29"/>
    <w:rsid w:val="00C07A6D"/>
    <w:rsid w:val="00C12255"/>
    <w:rsid w:val="00C126BB"/>
    <w:rsid w:val="00C452E2"/>
    <w:rsid w:val="00C61E92"/>
    <w:rsid w:val="00C73297"/>
    <w:rsid w:val="00C90C3E"/>
    <w:rsid w:val="00C9521D"/>
    <w:rsid w:val="00CC4FC9"/>
    <w:rsid w:val="00CD782A"/>
    <w:rsid w:val="00CE300D"/>
    <w:rsid w:val="00CF3C39"/>
    <w:rsid w:val="00D13852"/>
    <w:rsid w:val="00D175AF"/>
    <w:rsid w:val="00D20063"/>
    <w:rsid w:val="00D51D4E"/>
    <w:rsid w:val="00D63C85"/>
    <w:rsid w:val="00D75E77"/>
    <w:rsid w:val="00D83FAC"/>
    <w:rsid w:val="00D9150C"/>
    <w:rsid w:val="00DA5F02"/>
    <w:rsid w:val="00DC2768"/>
    <w:rsid w:val="00DE3D58"/>
    <w:rsid w:val="00DF35A3"/>
    <w:rsid w:val="00EA0215"/>
    <w:rsid w:val="00EA2217"/>
    <w:rsid w:val="00EA2529"/>
    <w:rsid w:val="00EA5AD2"/>
    <w:rsid w:val="00EA6C93"/>
    <w:rsid w:val="00EB615E"/>
    <w:rsid w:val="00EC2615"/>
    <w:rsid w:val="00ED2A95"/>
    <w:rsid w:val="00F10EAB"/>
    <w:rsid w:val="00F21297"/>
    <w:rsid w:val="00F22E89"/>
    <w:rsid w:val="00F23489"/>
    <w:rsid w:val="00F73A89"/>
    <w:rsid w:val="00F82A35"/>
    <w:rsid w:val="00F84784"/>
    <w:rsid w:val="00FA66E7"/>
    <w:rsid w:val="00FA7B38"/>
    <w:rsid w:val="00FC0F48"/>
    <w:rsid w:val="00FD5C74"/>
    <w:rsid w:val="00FE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5326"/>
    <w:pPr>
      <w:spacing w:after="0" w:line="240" w:lineRule="auto"/>
    </w:pPr>
  </w:style>
  <w:style w:type="character" w:styleId="PlaceholderText">
    <w:name w:val="Placeholder Text"/>
    <w:basedOn w:val="DefaultParagraphFont"/>
    <w:uiPriority w:val="99"/>
    <w:semiHidden/>
    <w:rsid w:val="009C75BF"/>
    <w:rPr>
      <w:color w:val="808080"/>
    </w:rPr>
  </w:style>
  <w:style w:type="paragraph" w:styleId="BalloonText">
    <w:name w:val="Balloon Text"/>
    <w:basedOn w:val="Normal"/>
    <w:link w:val="BalloonTextChar"/>
    <w:uiPriority w:val="99"/>
    <w:semiHidden/>
    <w:unhideWhenUsed/>
    <w:rsid w:val="009C7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5BF"/>
    <w:rPr>
      <w:rFonts w:ascii="Tahoma" w:hAnsi="Tahoma" w:cs="Tahoma"/>
      <w:sz w:val="16"/>
      <w:szCs w:val="16"/>
    </w:rPr>
  </w:style>
  <w:style w:type="table" w:styleId="TableGrid">
    <w:name w:val="Table Grid"/>
    <w:basedOn w:val="TableNormal"/>
    <w:uiPriority w:val="59"/>
    <w:rsid w:val="00EB6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02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215"/>
    <w:rPr>
      <w:sz w:val="20"/>
      <w:szCs w:val="20"/>
    </w:rPr>
  </w:style>
  <w:style w:type="character" w:styleId="FootnoteReference">
    <w:name w:val="footnote reference"/>
    <w:basedOn w:val="DefaultParagraphFont"/>
    <w:uiPriority w:val="99"/>
    <w:semiHidden/>
    <w:unhideWhenUsed/>
    <w:rsid w:val="00EA0215"/>
    <w:rPr>
      <w:vertAlign w:val="superscript"/>
    </w:rPr>
  </w:style>
  <w:style w:type="table" w:customStyle="1" w:styleId="TableGrid1">
    <w:name w:val="Table Grid1"/>
    <w:basedOn w:val="TableNormal"/>
    <w:next w:val="TableGrid"/>
    <w:uiPriority w:val="59"/>
    <w:rsid w:val="0058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2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FB"/>
  </w:style>
  <w:style w:type="paragraph" w:styleId="Footer">
    <w:name w:val="footer"/>
    <w:basedOn w:val="Normal"/>
    <w:link w:val="FooterChar"/>
    <w:uiPriority w:val="99"/>
    <w:unhideWhenUsed/>
    <w:rsid w:val="009F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5326"/>
    <w:pPr>
      <w:spacing w:after="0" w:line="240" w:lineRule="auto"/>
    </w:pPr>
  </w:style>
  <w:style w:type="character" w:styleId="PlaceholderText">
    <w:name w:val="Placeholder Text"/>
    <w:basedOn w:val="DefaultParagraphFont"/>
    <w:uiPriority w:val="99"/>
    <w:semiHidden/>
    <w:rsid w:val="009C75BF"/>
    <w:rPr>
      <w:color w:val="808080"/>
    </w:rPr>
  </w:style>
  <w:style w:type="paragraph" w:styleId="BalloonText">
    <w:name w:val="Balloon Text"/>
    <w:basedOn w:val="Normal"/>
    <w:link w:val="BalloonTextChar"/>
    <w:uiPriority w:val="99"/>
    <w:semiHidden/>
    <w:unhideWhenUsed/>
    <w:rsid w:val="009C7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5BF"/>
    <w:rPr>
      <w:rFonts w:ascii="Tahoma" w:hAnsi="Tahoma" w:cs="Tahoma"/>
      <w:sz w:val="16"/>
      <w:szCs w:val="16"/>
    </w:rPr>
  </w:style>
  <w:style w:type="table" w:styleId="TableGrid">
    <w:name w:val="Table Grid"/>
    <w:basedOn w:val="TableNormal"/>
    <w:uiPriority w:val="59"/>
    <w:rsid w:val="00EB6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02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215"/>
    <w:rPr>
      <w:sz w:val="20"/>
      <w:szCs w:val="20"/>
    </w:rPr>
  </w:style>
  <w:style w:type="character" w:styleId="FootnoteReference">
    <w:name w:val="footnote reference"/>
    <w:basedOn w:val="DefaultParagraphFont"/>
    <w:uiPriority w:val="99"/>
    <w:semiHidden/>
    <w:unhideWhenUsed/>
    <w:rsid w:val="00EA0215"/>
    <w:rPr>
      <w:vertAlign w:val="superscript"/>
    </w:rPr>
  </w:style>
  <w:style w:type="table" w:customStyle="1" w:styleId="TableGrid1">
    <w:name w:val="Table Grid1"/>
    <w:basedOn w:val="TableNormal"/>
    <w:next w:val="TableGrid"/>
    <w:uiPriority w:val="59"/>
    <w:rsid w:val="0058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2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FB"/>
  </w:style>
  <w:style w:type="paragraph" w:styleId="Footer">
    <w:name w:val="footer"/>
    <w:basedOn w:val="Normal"/>
    <w:link w:val="FooterChar"/>
    <w:uiPriority w:val="99"/>
    <w:unhideWhenUsed/>
    <w:rsid w:val="009F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412944">
      <w:bodyDiv w:val="1"/>
      <w:marLeft w:val="0"/>
      <w:marRight w:val="0"/>
      <w:marTop w:val="0"/>
      <w:marBottom w:val="0"/>
      <w:divBdr>
        <w:top w:val="none" w:sz="0" w:space="0" w:color="auto"/>
        <w:left w:val="none" w:sz="0" w:space="0" w:color="auto"/>
        <w:bottom w:val="none" w:sz="0" w:space="0" w:color="auto"/>
        <w:right w:val="none" w:sz="0" w:space="0" w:color="auto"/>
      </w:divBdr>
    </w:div>
    <w:div w:id="2123644945">
      <w:bodyDiv w:val="1"/>
      <w:marLeft w:val="0"/>
      <w:marRight w:val="0"/>
      <w:marTop w:val="0"/>
      <w:marBottom w:val="0"/>
      <w:divBdr>
        <w:top w:val="none" w:sz="0" w:space="0" w:color="auto"/>
        <w:left w:val="none" w:sz="0" w:space="0" w:color="auto"/>
        <w:bottom w:val="none" w:sz="0" w:space="0" w:color="auto"/>
        <w:right w:val="none" w:sz="0" w:space="0" w:color="auto"/>
      </w:divBdr>
      <w:divsChild>
        <w:div w:id="165013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B701BC6-A02E-4763-AF72-1C526F20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15857</TotalTime>
  <Pages>16</Pages>
  <Words>6134</Words>
  <Characters>34965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41017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Anderson, Aaron M - APHIS</dc:creator>
  <cp:lastModifiedBy>Slootmaker, Chris  - APHIS</cp:lastModifiedBy>
  <cp:revision>15</cp:revision>
  <cp:lastPrinted>2015-06-11T18:39:00Z</cp:lastPrinted>
  <dcterms:created xsi:type="dcterms:W3CDTF">2015-07-21T22:03:00Z</dcterms:created>
  <dcterms:modified xsi:type="dcterms:W3CDTF">2016-01-28T17:03:00Z</dcterms:modified>
</cp:coreProperties>
</file>